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color w:val="0000FF"/>
          <w:sz w:val="32"/>
          <w:szCs w:val="32"/>
          <w:u w:val="single"/>
        </w:rPr>
      </w:pPr>
      <w:bookmarkStart w:id="0" w:name="_GoBack"/>
      <w:bookmarkEnd w:id="0"/>
      <w:r>
        <w:rPr>
          <w:rFonts w:ascii="楷体_GB2312" w:eastAsia="楷体_GB2312"/>
          <w:b/>
          <w:color w:val="0000FF"/>
          <w:sz w:val="32"/>
          <w:szCs w:val="32"/>
          <w:u w:val="single"/>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11658600</wp:posOffset>
            </wp:positionV>
            <wp:extent cx="292100" cy="4191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19100"/>
                    </a:xfrm>
                    <a:prstGeom prst="rect">
                      <a:avLst/>
                    </a:prstGeom>
                  </pic:spPr>
                </pic:pic>
              </a:graphicData>
            </a:graphic>
          </wp:anchor>
        </w:drawing>
      </w:r>
    </w:p>
    <w:p>
      <w:pPr>
        <w:spacing w:line="360" w:lineRule="auto"/>
        <w:jc w:val="center"/>
        <w:rPr>
          <w:rFonts w:eastAsia="微软雅黑"/>
          <w:b/>
          <w:color w:val="FF0000"/>
          <w:sz w:val="36"/>
          <w:szCs w:val="36"/>
        </w:rPr>
      </w:pPr>
      <w:r>
        <w:rPr>
          <w:rFonts w:eastAsia="微软雅黑"/>
          <w:b/>
          <w:color w:val="FF0000"/>
          <w:sz w:val="36"/>
          <w:szCs w:val="36"/>
        </w:rPr>
        <w:t>必考热点十　世界上古史、中古史至工业革命前的世界</w:t>
      </w:r>
    </w:p>
    <w:p>
      <w:pPr>
        <w:spacing w:line="360" w:lineRule="auto"/>
        <w:jc w:val="center"/>
        <w:rPr>
          <w:rFonts w:eastAsia="微软雅黑"/>
          <w:sz w:val="28"/>
          <w:szCs w:val="28"/>
        </w:rPr>
      </w:pPr>
      <w:r>
        <w:rPr>
          <w:rFonts w:eastAsia="微软雅黑"/>
          <w:sz w:val="28"/>
          <w:szCs w:val="28"/>
        </w:rPr>
        <w:drawing>
          <wp:inline distT="0" distB="0" distL="0" distR="0">
            <wp:extent cx="5775960" cy="209550"/>
            <wp:effectExtent l="0" t="0" r="0" b="0"/>
            <wp:docPr id="290" name="知识主线·命题导图js.jpg" descr="id:21474998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知识主线·命题导图js.jpg" descr="id:2147499870;FounderCES"/>
                    <pic:cNvPicPr>
                      <a:picLocks noChangeAspect="1"/>
                    </pic:cNvPicPr>
                  </pic:nvPicPr>
                  <pic:blipFill>
                    <a:blip r:embed="rId7"/>
                    <a:stretch>
                      <a:fillRect/>
                    </a:stretch>
                  </pic:blipFill>
                  <pic:spPr>
                    <a:xfrm>
                      <a:off x="0" y="0"/>
                      <a:ext cx="5777026" cy="209967"/>
                    </a:xfrm>
                    <a:prstGeom prst="rect">
                      <a:avLst/>
                    </a:prstGeom>
                  </pic:spPr>
                </pic:pic>
              </a:graphicData>
            </a:graphic>
          </wp:inline>
        </w:drawing>
      </w:r>
    </w:p>
    <w:p>
      <w:pPr>
        <w:spacing w:line="360" w:lineRule="auto"/>
        <w:jc w:val="center"/>
        <w:rPr>
          <w:rFonts w:eastAsia="微软雅黑"/>
          <w:sz w:val="28"/>
          <w:szCs w:val="28"/>
        </w:rPr>
      </w:pPr>
      <w:r>
        <w:rPr>
          <w:rFonts w:eastAsia="微软雅黑"/>
          <w:sz w:val="28"/>
          <w:szCs w:val="28"/>
        </w:rPr>
        <w:drawing>
          <wp:inline distT="0" distB="0" distL="0" distR="0">
            <wp:extent cx="6121400" cy="3025140"/>
            <wp:effectExtent l="0" t="0" r="0" b="3810"/>
            <wp:docPr id="291" name="24lskq22js.jpg" descr="id:21474998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24lskq22js.jpg" descr="id:2147499877;FounderCES"/>
                    <pic:cNvPicPr>
                      <a:picLocks noChangeAspect="1"/>
                    </pic:cNvPicPr>
                  </pic:nvPicPr>
                  <pic:blipFill>
                    <a:blip r:embed="rId8"/>
                    <a:stretch>
                      <a:fillRect/>
                    </a:stretch>
                  </pic:blipFill>
                  <pic:spPr>
                    <a:xfrm>
                      <a:off x="0" y="0"/>
                      <a:ext cx="6121935" cy="3025237"/>
                    </a:xfrm>
                    <a:prstGeom prst="rect">
                      <a:avLst/>
                    </a:prstGeom>
                  </pic:spPr>
                </pic:pic>
              </a:graphicData>
            </a:graphic>
          </wp:inline>
        </w:drawing>
      </w:r>
    </w:p>
    <w:p>
      <w:pPr>
        <w:spacing w:line="360" w:lineRule="auto"/>
        <w:jc w:val="center"/>
        <w:rPr>
          <w:rFonts w:eastAsia="微软雅黑"/>
          <w:sz w:val="28"/>
          <w:szCs w:val="28"/>
        </w:rPr>
      </w:pPr>
      <w:r>
        <w:rPr>
          <w:rFonts w:eastAsia="微软雅黑"/>
          <w:color w:val="0000FF"/>
          <w:sz w:val="28"/>
          <w:szCs w:val="28"/>
        </w:rPr>
        <w:t>考向1</w:t>
      </w:r>
      <w:r>
        <w:rPr>
          <w:rFonts w:eastAsia="微软雅黑"/>
          <w:sz w:val="28"/>
          <w:szCs w:val="28"/>
        </w:rPr>
        <w:t>世界古代文明的产生与发展</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(2023·山东等级考·T10)自罗马共和国晚期起,拱门形制逐渐成为古罗马建筑的一个显著特色。据图可知,人类文明交往</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877185" cy="920115"/>
            <wp:effectExtent l="0" t="0" r="0" b="0"/>
            <wp:docPr id="295" name="23lssdk2.jpg" descr="id:21474999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23lssdk2.jpg" descr="id:2147499905;FounderCES"/>
                    <pic:cNvPicPr>
                      <a:picLocks noChangeAspect="1"/>
                    </pic:cNvPicPr>
                  </pic:nvPicPr>
                  <pic:blipFill>
                    <a:blip r:embed="rId9"/>
                    <a:stretch>
                      <a:fillRect/>
                    </a:stretch>
                  </pic:blipFill>
                  <pic:spPr>
                    <a:xfrm>
                      <a:off x="0" y="0"/>
                      <a:ext cx="2877480" cy="92052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A.促进了文化艺术的融合</w:t>
      </w:r>
      <w:r>
        <w:rPr>
          <w:rFonts w:eastAsia="微软雅黑"/>
          <w:sz w:val="28"/>
          <w:szCs w:val="28"/>
        </w:rPr>
        <w:tab/>
      </w:r>
      <w:r>
        <w:rPr>
          <w:rFonts w:eastAsia="微软雅黑"/>
          <w:sz w:val="28"/>
          <w:szCs w:val="28"/>
        </w:rPr>
        <w:t>B.推动了区域文化的统一</w:t>
      </w:r>
    </w:p>
    <w:p>
      <w:pPr>
        <w:spacing w:line="360" w:lineRule="auto"/>
        <w:rPr>
          <w:rFonts w:eastAsia="微软雅黑"/>
          <w:sz w:val="28"/>
          <w:szCs w:val="28"/>
        </w:rPr>
      </w:pPr>
      <w:r>
        <w:rPr>
          <w:rFonts w:eastAsia="微软雅黑"/>
          <w:sz w:val="28"/>
          <w:szCs w:val="28"/>
        </w:rPr>
        <w:t>C.改变了文化中心的分布</w:t>
      </w:r>
      <w:r>
        <w:rPr>
          <w:rFonts w:eastAsia="微软雅黑"/>
          <w:sz w:val="28"/>
          <w:szCs w:val="28"/>
        </w:rPr>
        <w:tab/>
      </w:r>
      <w:r>
        <w:rPr>
          <w:rFonts w:eastAsia="微软雅黑"/>
          <w:sz w:val="28"/>
          <w:szCs w:val="28"/>
        </w:rPr>
        <w:t>D.重塑了民族文化的内核</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罗马共和国晚期的罗马、西亚部分地区</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三处宫殿都有拱门形制</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744"/>
        <w:gridCol w:w="851"/>
        <w:gridCol w:w="8116"/>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据材料可知,拱门形制在亚述宫殿门、安息宫殿门和罗马凯旋门上都有应用,说明人类文明之间存在交流,有利于促进文化艺术的发展和融合</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亚述、安息、罗马都采用了拱形门设计,但各自具有文化特色,因此,人类文明交往推动文化统一的说法错误</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依所学,古代文明呈现多元特点,并未出现文化中心</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材料强调的是文化交融,而非民族文化的内核</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全国甲卷·T32)共和之前的古罗马部分诉讼中,败诉方须将用于担保的牛羊祭神,以赎伪誓之罪。担保的牛羊多超出诉讼物价值,且影响农牧生产。共和国早期,败诉方改向国家缴纳罚金,到公元前3世纪末,罚金已无足轻重。这一变化表明罗马共和国时期</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A.系统完备的罗马法体系形成</w:t>
      </w:r>
    </w:p>
    <w:p>
      <w:pPr>
        <w:spacing w:line="360" w:lineRule="auto"/>
        <w:rPr>
          <w:rFonts w:eastAsia="微软雅黑"/>
          <w:sz w:val="28"/>
          <w:szCs w:val="28"/>
        </w:rPr>
      </w:pPr>
      <w:r>
        <w:rPr>
          <w:rFonts w:eastAsia="微软雅黑"/>
          <w:sz w:val="28"/>
          <w:szCs w:val="28"/>
        </w:rPr>
        <w:t>B.法律注意保护公民的权益</w:t>
      </w:r>
    </w:p>
    <w:p>
      <w:pPr>
        <w:spacing w:line="360" w:lineRule="auto"/>
        <w:rPr>
          <w:rFonts w:eastAsia="微软雅黑"/>
          <w:sz w:val="28"/>
          <w:szCs w:val="28"/>
        </w:rPr>
      </w:pPr>
      <w:r>
        <w:rPr>
          <w:rFonts w:eastAsia="微软雅黑"/>
          <w:sz w:val="28"/>
          <w:szCs w:val="28"/>
        </w:rPr>
        <w:t>C.法律事务受到神权严格控制</w:t>
      </w:r>
    </w:p>
    <w:p>
      <w:pPr>
        <w:spacing w:line="360" w:lineRule="auto"/>
        <w:rPr>
          <w:rFonts w:eastAsia="微软雅黑"/>
          <w:sz w:val="28"/>
          <w:szCs w:val="28"/>
        </w:rPr>
      </w:pPr>
      <w:r>
        <w:rPr>
          <w:rFonts w:eastAsia="微软雅黑"/>
          <w:sz w:val="28"/>
          <w:szCs w:val="28"/>
        </w:rPr>
        <w:t>D.贵族对法律的解释权扩大</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古罗马共和国时期</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法律对败诉方惩罚变化的解释</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992"/>
        <w:gridCol w:w="7832"/>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rPr>
                <w:rFonts w:eastAsia="微软雅黑"/>
                <w:sz w:val="28"/>
                <w:szCs w:val="28"/>
              </w:rPr>
            </w:pPr>
            <w:r>
              <w:rPr>
                <w:rFonts w:eastAsia="微软雅黑"/>
                <w:sz w:val="28"/>
                <w:szCs w:val="28"/>
              </w:rPr>
              <w:t>《查士丁尼法典》标志着系统完备的罗马法体系形成,时间不符合</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830" w:type="dxa"/>
            <w:tcMar>
              <w:left w:w="70" w:type="dxa"/>
              <w:right w:w="70" w:type="dxa"/>
            </w:tcMar>
            <w:vAlign w:val="center"/>
          </w:tcPr>
          <w:p>
            <w:pPr>
              <w:spacing w:line="360" w:lineRule="auto"/>
              <w:rPr>
                <w:rFonts w:eastAsia="微软雅黑"/>
                <w:sz w:val="28"/>
                <w:szCs w:val="28"/>
              </w:rPr>
            </w:pPr>
            <w:r>
              <w:rPr>
                <w:rFonts w:eastAsia="微软雅黑"/>
                <w:sz w:val="28"/>
                <w:szCs w:val="28"/>
              </w:rPr>
              <w:t>通过古罗马法律对败诉方惩罚变化的解释,考查罗马公民法的主要作用。题干材料可以看出罗马法对败诉方的惩罚逐渐减轻,这有利于保护罗马公民的权益</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题干材料没有体现法律事务受神权控制</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题干材料没有体现贵族对法律的解释权扩大</w:t>
            </w:r>
          </w:p>
        </w:tc>
      </w:tr>
    </w:tbl>
    <w:p>
      <w:pPr>
        <w:spacing w:line="360" w:lineRule="auto"/>
        <w:jc w:val="center"/>
        <w:rPr>
          <w:rFonts w:eastAsia="微软雅黑"/>
          <w:color w:val="0000FF"/>
          <w:sz w:val="28"/>
          <w:szCs w:val="28"/>
        </w:rPr>
      </w:pPr>
      <w:r>
        <w:rPr>
          <w:rFonts w:hint="eastAsia" w:eastAsia="微软雅黑"/>
          <w:color w:val="0000FF"/>
          <w:sz w:val="28"/>
          <w:szCs w:val="28"/>
        </w:rPr>
        <w:t>【技法揭秘】</w:t>
      </w:r>
    </w:p>
    <w:p>
      <w:pPr>
        <w:spacing w:line="360" w:lineRule="auto"/>
        <w:rPr>
          <w:rFonts w:eastAsia="微软雅黑"/>
          <w:sz w:val="28"/>
          <w:szCs w:val="28"/>
        </w:rPr>
      </w:pPr>
      <w:r>
        <w:rPr>
          <w:rFonts w:eastAsia="微软雅黑"/>
          <w:sz w:val="28"/>
          <w:szCs w:val="28"/>
        </w:rPr>
        <w:t>比较变化类选择题</w:t>
      </w:r>
    </w:p>
    <w:p>
      <w:pPr>
        <w:spacing w:line="360" w:lineRule="auto"/>
        <w:rPr>
          <w:rFonts w:eastAsia="微软雅黑"/>
          <w:sz w:val="28"/>
          <w:szCs w:val="28"/>
        </w:rPr>
      </w:pPr>
      <w:r>
        <w:rPr>
          <w:rFonts w:eastAsia="微软雅黑"/>
          <w:sz w:val="28"/>
          <w:szCs w:val="28"/>
        </w:rPr>
        <w:t>解答这类题目,从具体步骤上看,一是注意审题,明确题干的要求是“求同存异”还是“发展变化”;二是分清比较类型;三是联系所学知识并结合材料信息,在全面把握历史知识的基础上确立比较项,找到比较的着力点。 如典例1中的三幅图的相同点,是求同,典例2中的相同点与变化点,是求同存异。</w:t>
      </w:r>
    </w:p>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古代世界的多元文明</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141"/>
        <w:gridCol w:w="1716"/>
        <w:gridCol w:w="1858"/>
        <w:gridCol w:w="1844"/>
        <w:gridCol w:w="1439"/>
        <w:gridCol w:w="1714"/>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比较项</w:t>
            </w:r>
          </w:p>
        </w:tc>
        <w:tc>
          <w:tcPr>
            <w:tcW w:w="171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古代埃及</w:t>
            </w:r>
          </w:p>
        </w:tc>
        <w:tc>
          <w:tcPr>
            <w:tcW w:w="185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古巴比伦</w:t>
            </w:r>
          </w:p>
        </w:tc>
        <w:tc>
          <w:tcPr>
            <w:tcW w:w="184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古代印度</w:t>
            </w:r>
          </w:p>
        </w:tc>
        <w:tc>
          <w:tcPr>
            <w:tcW w:w="143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古代中国</w:t>
            </w:r>
          </w:p>
        </w:tc>
        <w:tc>
          <w:tcPr>
            <w:tcW w:w="1713" w:type="dxa"/>
            <w:tcMar>
              <w:left w:w="70" w:type="dxa"/>
              <w:right w:w="70" w:type="dxa"/>
            </w:tcMar>
            <w:vAlign w:val="center"/>
          </w:tcPr>
          <w:p>
            <w:pPr>
              <w:spacing w:line="360" w:lineRule="auto"/>
              <w:rPr>
                <w:rFonts w:eastAsia="微软雅黑"/>
                <w:sz w:val="28"/>
                <w:szCs w:val="28"/>
              </w:rPr>
            </w:pPr>
            <w:r>
              <w:rPr>
                <w:rFonts w:eastAsia="微软雅黑"/>
                <w:sz w:val="28"/>
                <w:szCs w:val="28"/>
              </w:rPr>
              <w:t>古代希腊</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自然</w:t>
            </w:r>
          </w:p>
          <w:p>
            <w:pPr>
              <w:spacing w:line="360" w:lineRule="auto"/>
              <w:jc w:val="center"/>
              <w:rPr>
                <w:rFonts w:eastAsia="微软雅黑"/>
                <w:sz w:val="28"/>
                <w:szCs w:val="28"/>
              </w:rPr>
            </w:pPr>
            <w:r>
              <w:rPr>
                <w:rFonts w:eastAsia="微软雅黑"/>
                <w:sz w:val="28"/>
                <w:szCs w:val="28"/>
              </w:rPr>
              <w:t>状况</w:t>
            </w:r>
          </w:p>
        </w:tc>
        <w:tc>
          <w:tcPr>
            <w:tcW w:w="1715" w:type="dxa"/>
            <w:tcMar>
              <w:left w:w="70" w:type="dxa"/>
              <w:right w:w="70" w:type="dxa"/>
            </w:tcMar>
            <w:vAlign w:val="center"/>
          </w:tcPr>
          <w:p>
            <w:pPr>
              <w:spacing w:line="360" w:lineRule="auto"/>
              <w:rPr>
                <w:rFonts w:eastAsia="微软雅黑"/>
                <w:sz w:val="28"/>
                <w:szCs w:val="28"/>
              </w:rPr>
            </w:pPr>
            <w:r>
              <w:rPr>
                <w:rFonts w:eastAsia="微软雅黑"/>
                <w:sz w:val="28"/>
                <w:szCs w:val="28"/>
              </w:rPr>
              <w:t>非洲东北部,尼罗河流域,干旱少雨</w:t>
            </w:r>
          </w:p>
        </w:tc>
        <w:tc>
          <w:tcPr>
            <w:tcW w:w="1857" w:type="dxa"/>
            <w:tcMar>
              <w:left w:w="70" w:type="dxa"/>
              <w:right w:w="70" w:type="dxa"/>
            </w:tcMar>
            <w:vAlign w:val="center"/>
          </w:tcPr>
          <w:p>
            <w:pPr>
              <w:spacing w:line="360" w:lineRule="auto"/>
              <w:rPr>
                <w:rFonts w:eastAsia="微软雅黑"/>
                <w:sz w:val="28"/>
                <w:szCs w:val="28"/>
              </w:rPr>
            </w:pPr>
            <w:r>
              <w:rPr>
                <w:rFonts w:eastAsia="微软雅黑"/>
                <w:sz w:val="28"/>
                <w:szCs w:val="28"/>
              </w:rPr>
              <w:t>西亚两河流域,干旱少雨</w:t>
            </w:r>
          </w:p>
        </w:tc>
        <w:tc>
          <w:tcPr>
            <w:tcW w:w="1843" w:type="dxa"/>
            <w:tcMar>
              <w:left w:w="70" w:type="dxa"/>
              <w:right w:w="70" w:type="dxa"/>
            </w:tcMar>
            <w:vAlign w:val="center"/>
          </w:tcPr>
          <w:p>
            <w:pPr>
              <w:spacing w:line="360" w:lineRule="auto"/>
              <w:rPr>
                <w:rFonts w:eastAsia="微软雅黑"/>
                <w:sz w:val="28"/>
                <w:szCs w:val="28"/>
              </w:rPr>
            </w:pPr>
            <w:r>
              <w:rPr>
                <w:rFonts w:eastAsia="微软雅黑"/>
                <w:sz w:val="28"/>
                <w:szCs w:val="28"/>
              </w:rPr>
              <w:t>南亚次大陆,印度河和恒河流域,温暖湿润</w:t>
            </w:r>
          </w:p>
        </w:tc>
        <w:tc>
          <w:tcPr>
            <w:tcW w:w="1439" w:type="dxa"/>
            <w:tcMar>
              <w:left w:w="70" w:type="dxa"/>
              <w:right w:w="70" w:type="dxa"/>
            </w:tcMar>
            <w:vAlign w:val="center"/>
          </w:tcPr>
          <w:p>
            <w:pPr>
              <w:spacing w:line="360" w:lineRule="auto"/>
              <w:rPr>
                <w:rFonts w:eastAsia="微软雅黑"/>
                <w:sz w:val="28"/>
                <w:szCs w:val="28"/>
              </w:rPr>
            </w:pPr>
            <w:r>
              <w:rPr>
                <w:rFonts w:eastAsia="微软雅黑"/>
                <w:sz w:val="28"/>
                <w:szCs w:val="28"/>
              </w:rPr>
              <w:t>东亚,长江、黄河流域,温暖湿润</w:t>
            </w:r>
          </w:p>
        </w:tc>
        <w:tc>
          <w:tcPr>
            <w:tcW w:w="1713" w:type="dxa"/>
            <w:tcMar>
              <w:left w:w="70" w:type="dxa"/>
              <w:right w:w="70" w:type="dxa"/>
            </w:tcMar>
            <w:vAlign w:val="center"/>
          </w:tcPr>
          <w:p>
            <w:pPr>
              <w:spacing w:line="360" w:lineRule="auto"/>
              <w:rPr>
                <w:rFonts w:eastAsia="微软雅黑"/>
                <w:sz w:val="28"/>
                <w:szCs w:val="28"/>
              </w:rPr>
            </w:pPr>
            <w:r>
              <w:rPr>
                <w:rFonts w:eastAsia="微软雅黑"/>
                <w:sz w:val="28"/>
                <w:szCs w:val="28"/>
              </w:rPr>
              <w:t>东南欧,多山少平原,三面环海,温和多雨</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文明</w:t>
            </w:r>
          </w:p>
          <w:p>
            <w:pPr>
              <w:spacing w:line="360" w:lineRule="auto"/>
              <w:jc w:val="center"/>
              <w:rPr>
                <w:rFonts w:eastAsia="微软雅黑"/>
                <w:sz w:val="28"/>
                <w:szCs w:val="28"/>
              </w:rPr>
            </w:pPr>
            <w:r>
              <w:rPr>
                <w:rFonts w:eastAsia="微软雅黑"/>
                <w:sz w:val="28"/>
                <w:szCs w:val="28"/>
              </w:rPr>
              <w:t>发展</w:t>
            </w:r>
          </w:p>
        </w:tc>
        <w:tc>
          <w:tcPr>
            <w:tcW w:w="171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(1)兴起:</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3 500年</w:t>
            </w:r>
          </w:p>
          <w:p>
            <w:pPr>
              <w:spacing w:line="360" w:lineRule="auto"/>
              <w:jc w:val="center"/>
              <w:rPr>
                <w:rFonts w:eastAsia="微软雅黑"/>
                <w:sz w:val="28"/>
                <w:szCs w:val="28"/>
              </w:rPr>
            </w:pPr>
            <w:r>
              <w:rPr>
                <w:rFonts w:eastAsia="微软雅黑"/>
                <w:sz w:val="28"/>
                <w:szCs w:val="28"/>
              </w:rPr>
              <w:t>左右;</w:t>
            </w:r>
          </w:p>
          <w:p>
            <w:pPr>
              <w:spacing w:line="360" w:lineRule="auto"/>
              <w:jc w:val="center"/>
              <w:rPr>
                <w:rFonts w:eastAsia="微软雅黑"/>
                <w:sz w:val="28"/>
                <w:szCs w:val="28"/>
              </w:rPr>
            </w:pPr>
            <w:r>
              <w:rPr>
                <w:rFonts w:eastAsia="微软雅黑"/>
                <w:sz w:val="28"/>
                <w:szCs w:val="28"/>
              </w:rPr>
              <w:t>(2)初步</w:t>
            </w:r>
          </w:p>
          <w:p>
            <w:pPr>
              <w:spacing w:line="360" w:lineRule="auto"/>
              <w:jc w:val="center"/>
              <w:rPr>
                <w:rFonts w:eastAsia="微软雅黑"/>
                <w:sz w:val="28"/>
                <w:szCs w:val="28"/>
              </w:rPr>
            </w:pPr>
            <w:r>
              <w:rPr>
                <w:rFonts w:eastAsia="微软雅黑"/>
                <w:sz w:val="28"/>
                <w:szCs w:val="28"/>
              </w:rPr>
              <w:t>统一:公</w:t>
            </w:r>
          </w:p>
          <w:p>
            <w:pPr>
              <w:spacing w:line="360" w:lineRule="auto"/>
              <w:jc w:val="center"/>
              <w:rPr>
                <w:rFonts w:eastAsia="微软雅黑"/>
                <w:sz w:val="28"/>
                <w:szCs w:val="28"/>
              </w:rPr>
            </w:pPr>
            <w:r>
              <w:rPr>
                <w:rFonts w:eastAsia="微软雅黑"/>
                <w:sz w:val="28"/>
                <w:szCs w:val="28"/>
              </w:rPr>
              <w:t>元前3100</w:t>
            </w:r>
          </w:p>
          <w:p>
            <w:pPr>
              <w:spacing w:line="360" w:lineRule="auto"/>
              <w:jc w:val="center"/>
              <w:rPr>
                <w:rFonts w:eastAsia="微软雅黑"/>
                <w:sz w:val="28"/>
                <w:szCs w:val="28"/>
              </w:rPr>
            </w:pPr>
            <w:r>
              <w:rPr>
                <w:rFonts w:eastAsia="微软雅黑"/>
                <w:sz w:val="28"/>
                <w:szCs w:val="28"/>
              </w:rPr>
              <w:t>年左右</w:t>
            </w:r>
          </w:p>
        </w:tc>
        <w:tc>
          <w:tcPr>
            <w:tcW w:w="185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(1)产生:</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3500年</w:t>
            </w:r>
          </w:p>
          <w:p>
            <w:pPr>
              <w:spacing w:line="360" w:lineRule="auto"/>
              <w:jc w:val="center"/>
              <w:rPr>
                <w:rFonts w:eastAsia="微软雅黑"/>
                <w:sz w:val="28"/>
                <w:szCs w:val="28"/>
              </w:rPr>
            </w:pPr>
            <w:r>
              <w:rPr>
                <w:rFonts w:eastAsia="微软雅黑"/>
                <w:sz w:val="28"/>
                <w:szCs w:val="28"/>
              </w:rPr>
              <w:t>左右;</w:t>
            </w:r>
          </w:p>
          <w:p>
            <w:pPr>
              <w:spacing w:line="360" w:lineRule="auto"/>
              <w:jc w:val="center"/>
              <w:rPr>
                <w:rFonts w:eastAsia="微软雅黑"/>
                <w:sz w:val="28"/>
                <w:szCs w:val="28"/>
              </w:rPr>
            </w:pPr>
            <w:r>
              <w:rPr>
                <w:rFonts w:eastAsia="微软雅黑"/>
                <w:sz w:val="28"/>
                <w:szCs w:val="28"/>
              </w:rPr>
              <w:t>(2)基本</w:t>
            </w:r>
          </w:p>
          <w:p>
            <w:pPr>
              <w:spacing w:line="360" w:lineRule="auto"/>
              <w:jc w:val="center"/>
              <w:rPr>
                <w:rFonts w:eastAsia="微软雅黑"/>
                <w:sz w:val="28"/>
                <w:szCs w:val="28"/>
              </w:rPr>
            </w:pPr>
            <w:r>
              <w:rPr>
                <w:rFonts w:eastAsia="微软雅黑"/>
                <w:sz w:val="28"/>
                <w:szCs w:val="28"/>
              </w:rPr>
              <w:t>统一:约</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18世纪</w:t>
            </w:r>
          </w:p>
        </w:tc>
        <w:tc>
          <w:tcPr>
            <w:tcW w:w="184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(1)产生:</w:t>
            </w:r>
          </w:p>
          <w:p>
            <w:pPr>
              <w:spacing w:line="360" w:lineRule="auto"/>
              <w:jc w:val="center"/>
              <w:rPr>
                <w:rFonts w:eastAsia="微软雅黑"/>
                <w:sz w:val="28"/>
                <w:szCs w:val="28"/>
              </w:rPr>
            </w:pPr>
            <w:r>
              <w:rPr>
                <w:rFonts w:eastAsia="微软雅黑"/>
                <w:sz w:val="28"/>
                <w:szCs w:val="28"/>
              </w:rPr>
              <w:t>公元前3</w:t>
            </w:r>
          </w:p>
          <w:p>
            <w:pPr>
              <w:spacing w:line="360" w:lineRule="auto"/>
              <w:jc w:val="center"/>
              <w:rPr>
                <w:rFonts w:eastAsia="微软雅黑"/>
                <w:sz w:val="28"/>
                <w:szCs w:val="28"/>
              </w:rPr>
            </w:pPr>
            <w:r>
              <w:rPr>
                <w:rFonts w:eastAsia="微软雅黑"/>
                <w:sz w:val="28"/>
                <w:szCs w:val="28"/>
              </w:rPr>
              <w:t>千纪;</w:t>
            </w:r>
          </w:p>
          <w:p>
            <w:pPr>
              <w:spacing w:line="360" w:lineRule="auto"/>
              <w:jc w:val="center"/>
              <w:rPr>
                <w:rFonts w:eastAsia="微软雅黑"/>
                <w:sz w:val="28"/>
                <w:szCs w:val="28"/>
              </w:rPr>
            </w:pPr>
            <w:r>
              <w:rPr>
                <w:rFonts w:eastAsia="微软雅黑"/>
                <w:sz w:val="28"/>
                <w:szCs w:val="28"/>
              </w:rPr>
              <w:t>(2)形成</w:t>
            </w:r>
          </w:p>
          <w:p>
            <w:pPr>
              <w:spacing w:line="360" w:lineRule="auto"/>
              <w:jc w:val="center"/>
              <w:rPr>
                <w:rFonts w:eastAsia="微软雅黑"/>
                <w:sz w:val="28"/>
                <w:szCs w:val="28"/>
              </w:rPr>
            </w:pPr>
            <w:r>
              <w:rPr>
                <w:rFonts w:eastAsia="微软雅黑"/>
                <w:sz w:val="28"/>
                <w:szCs w:val="28"/>
              </w:rPr>
              <w:t>国家:公元</w:t>
            </w:r>
          </w:p>
          <w:p>
            <w:pPr>
              <w:spacing w:line="360" w:lineRule="auto"/>
              <w:jc w:val="center"/>
              <w:rPr>
                <w:rFonts w:eastAsia="微软雅黑"/>
                <w:sz w:val="28"/>
                <w:szCs w:val="28"/>
              </w:rPr>
            </w:pPr>
            <w:r>
              <w:rPr>
                <w:rFonts w:eastAsia="微软雅黑"/>
                <w:sz w:val="28"/>
                <w:szCs w:val="28"/>
              </w:rPr>
              <w:t>前6世纪</w:t>
            </w:r>
          </w:p>
        </w:tc>
        <w:tc>
          <w:tcPr>
            <w:tcW w:w="143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约公元前</w:t>
            </w:r>
          </w:p>
          <w:p>
            <w:pPr>
              <w:spacing w:line="360" w:lineRule="auto"/>
              <w:jc w:val="center"/>
              <w:rPr>
                <w:rFonts w:eastAsia="微软雅黑"/>
                <w:sz w:val="28"/>
                <w:szCs w:val="28"/>
              </w:rPr>
            </w:pPr>
            <w:r>
              <w:rPr>
                <w:rFonts w:eastAsia="微软雅黑"/>
                <w:sz w:val="28"/>
                <w:szCs w:val="28"/>
              </w:rPr>
              <w:t>2070年形</w:t>
            </w:r>
          </w:p>
          <w:p>
            <w:pPr>
              <w:spacing w:line="360" w:lineRule="auto"/>
              <w:jc w:val="center"/>
              <w:rPr>
                <w:rFonts w:eastAsia="微软雅黑"/>
                <w:sz w:val="28"/>
                <w:szCs w:val="28"/>
              </w:rPr>
            </w:pPr>
            <w:r>
              <w:rPr>
                <w:rFonts w:eastAsia="微软雅黑"/>
                <w:sz w:val="28"/>
                <w:szCs w:val="28"/>
              </w:rPr>
              <w:t>成国家</w:t>
            </w:r>
          </w:p>
        </w:tc>
        <w:tc>
          <w:tcPr>
            <w:tcW w:w="171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(1)公元</w:t>
            </w:r>
          </w:p>
          <w:p>
            <w:pPr>
              <w:spacing w:line="360" w:lineRule="auto"/>
              <w:jc w:val="center"/>
              <w:rPr>
                <w:rFonts w:eastAsia="微软雅黑"/>
                <w:sz w:val="28"/>
                <w:szCs w:val="28"/>
              </w:rPr>
            </w:pPr>
            <w:r>
              <w:rPr>
                <w:rFonts w:eastAsia="微软雅黑"/>
                <w:sz w:val="28"/>
                <w:szCs w:val="28"/>
              </w:rPr>
              <w:t>前2千纪,</w:t>
            </w:r>
          </w:p>
          <w:p>
            <w:pPr>
              <w:spacing w:line="360" w:lineRule="auto"/>
              <w:jc w:val="center"/>
              <w:rPr>
                <w:rFonts w:eastAsia="微软雅黑"/>
                <w:sz w:val="28"/>
                <w:szCs w:val="28"/>
              </w:rPr>
            </w:pPr>
            <w:r>
              <w:rPr>
                <w:rFonts w:eastAsia="微软雅黑"/>
                <w:sz w:val="28"/>
                <w:szCs w:val="28"/>
              </w:rPr>
              <w:t>克里特文</w:t>
            </w:r>
          </w:p>
          <w:p>
            <w:pPr>
              <w:spacing w:line="360" w:lineRule="auto"/>
              <w:jc w:val="center"/>
              <w:rPr>
                <w:rFonts w:eastAsia="微软雅黑"/>
                <w:sz w:val="28"/>
                <w:szCs w:val="28"/>
              </w:rPr>
            </w:pPr>
            <w:r>
              <w:rPr>
                <w:rFonts w:eastAsia="微软雅黑"/>
                <w:sz w:val="28"/>
                <w:szCs w:val="28"/>
              </w:rPr>
              <w:t>明和迈锡</w:t>
            </w:r>
          </w:p>
          <w:p>
            <w:pPr>
              <w:spacing w:line="360" w:lineRule="auto"/>
              <w:jc w:val="center"/>
              <w:rPr>
                <w:rFonts w:eastAsia="微软雅黑"/>
                <w:sz w:val="28"/>
                <w:szCs w:val="28"/>
              </w:rPr>
            </w:pPr>
            <w:r>
              <w:rPr>
                <w:rFonts w:eastAsia="微软雅黑"/>
                <w:sz w:val="28"/>
                <w:szCs w:val="28"/>
              </w:rPr>
              <w:t>尼文明诞生;</w:t>
            </w:r>
          </w:p>
          <w:p>
            <w:pPr>
              <w:spacing w:line="360" w:lineRule="auto"/>
              <w:jc w:val="center"/>
              <w:rPr>
                <w:rFonts w:eastAsia="微软雅黑"/>
                <w:sz w:val="28"/>
                <w:szCs w:val="28"/>
              </w:rPr>
            </w:pPr>
            <w:r>
              <w:rPr>
                <w:rFonts w:eastAsia="微软雅黑"/>
                <w:sz w:val="28"/>
                <w:szCs w:val="28"/>
              </w:rPr>
              <w:t>(2)公元</w:t>
            </w:r>
          </w:p>
          <w:p>
            <w:pPr>
              <w:spacing w:line="360" w:lineRule="auto"/>
              <w:jc w:val="center"/>
              <w:rPr>
                <w:rFonts w:eastAsia="微软雅黑"/>
                <w:sz w:val="28"/>
                <w:szCs w:val="28"/>
              </w:rPr>
            </w:pPr>
            <w:r>
              <w:rPr>
                <w:rFonts w:eastAsia="微软雅黑"/>
                <w:sz w:val="28"/>
                <w:szCs w:val="28"/>
              </w:rPr>
              <w:t>前8—前</w:t>
            </w:r>
          </w:p>
          <w:p>
            <w:pPr>
              <w:spacing w:line="360" w:lineRule="auto"/>
              <w:jc w:val="center"/>
              <w:rPr>
                <w:rFonts w:eastAsia="微软雅黑"/>
                <w:sz w:val="28"/>
                <w:szCs w:val="28"/>
              </w:rPr>
            </w:pPr>
            <w:r>
              <w:rPr>
                <w:rFonts w:eastAsia="微软雅黑"/>
                <w:sz w:val="28"/>
                <w:szCs w:val="28"/>
              </w:rPr>
              <w:t>6世纪,</w:t>
            </w:r>
          </w:p>
          <w:p>
            <w:pPr>
              <w:spacing w:line="360" w:lineRule="auto"/>
              <w:jc w:val="center"/>
              <w:rPr>
                <w:rFonts w:eastAsia="微软雅黑"/>
                <w:sz w:val="28"/>
                <w:szCs w:val="28"/>
              </w:rPr>
            </w:pPr>
            <w:r>
              <w:rPr>
                <w:rFonts w:eastAsia="微软雅黑"/>
                <w:sz w:val="28"/>
                <w:szCs w:val="28"/>
              </w:rPr>
              <w:t>城邦逐渐</w:t>
            </w:r>
          </w:p>
          <w:p>
            <w:pPr>
              <w:spacing w:line="360" w:lineRule="auto"/>
              <w:jc w:val="center"/>
              <w:rPr>
                <w:rFonts w:eastAsia="微软雅黑"/>
                <w:sz w:val="28"/>
                <w:szCs w:val="28"/>
              </w:rPr>
            </w:pPr>
            <w:r>
              <w:rPr>
                <w:rFonts w:eastAsia="微软雅黑"/>
                <w:sz w:val="28"/>
                <w:szCs w:val="28"/>
              </w:rPr>
              <w:t>发展起来</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政治</w:t>
            </w:r>
          </w:p>
          <w:p>
            <w:pPr>
              <w:spacing w:line="360" w:lineRule="auto"/>
              <w:jc w:val="center"/>
              <w:rPr>
                <w:rFonts w:eastAsia="微软雅黑"/>
                <w:sz w:val="28"/>
                <w:szCs w:val="28"/>
              </w:rPr>
            </w:pPr>
            <w:r>
              <w:rPr>
                <w:rFonts w:eastAsia="微软雅黑"/>
                <w:sz w:val="28"/>
                <w:szCs w:val="28"/>
              </w:rPr>
              <w:t>统治</w:t>
            </w:r>
          </w:p>
        </w:tc>
        <w:tc>
          <w:tcPr>
            <w:tcW w:w="1715" w:type="dxa"/>
            <w:tcMar>
              <w:left w:w="52" w:type="dxa"/>
              <w:right w:w="52" w:type="dxa"/>
            </w:tcMar>
            <w:vAlign w:val="center"/>
          </w:tcPr>
          <w:p>
            <w:pPr>
              <w:spacing w:line="360" w:lineRule="auto"/>
              <w:rPr>
                <w:rFonts w:eastAsia="微软雅黑"/>
                <w:sz w:val="28"/>
                <w:szCs w:val="28"/>
              </w:rPr>
            </w:pPr>
            <w:r>
              <w:rPr>
                <w:rFonts w:eastAsia="微软雅黑"/>
                <w:sz w:val="28"/>
                <w:szCs w:val="28"/>
              </w:rPr>
              <w:t>比较完善的官僚系统,法老制度</w:t>
            </w:r>
          </w:p>
        </w:tc>
        <w:tc>
          <w:tcPr>
            <w:tcW w:w="1857" w:type="dxa"/>
            <w:tcMar>
              <w:left w:w="52" w:type="dxa"/>
              <w:right w:w="52" w:type="dxa"/>
            </w:tcMar>
            <w:vAlign w:val="center"/>
          </w:tcPr>
          <w:p>
            <w:pPr>
              <w:spacing w:line="360" w:lineRule="auto"/>
              <w:rPr>
                <w:rFonts w:eastAsia="微软雅黑"/>
                <w:sz w:val="28"/>
                <w:szCs w:val="28"/>
              </w:rPr>
            </w:pPr>
            <w:r>
              <w:rPr>
                <w:rFonts w:eastAsia="微软雅黑"/>
                <w:sz w:val="28"/>
                <w:szCs w:val="28"/>
              </w:rPr>
              <w:t>汉谟拉比推行君主专制制度,颁布法典</w:t>
            </w:r>
          </w:p>
        </w:tc>
        <w:tc>
          <w:tcPr>
            <w:tcW w:w="184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种姓制度</w:t>
            </w:r>
          </w:p>
        </w:tc>
        <w:tc>
          <w:tcPr>
            <w:tcW w:w="1439" w:type="dxa"/>
            <w:tcMar>
              <w:left w:w="52" w:type="dxa"/>
              <w:right w:w="52" w:type="dxa"/>
            </w:tcMar>
            <w:vAlign w:val="center"/>
          </w:tcPr>
          <w:p>
            <w:pPr>
              <w:spacing w:line="360" w:lineRule="auto"/>
              <w:rPr>
                <w:rFonts w:eastAsia="微软雅黑"/>
                <w:sz w:val="28"/>
                <w:szCs w:val="28"/>
              </w:rPr>
            </w:pPr>
            <w:r>
              <w:rPr>
                <w:rFonts w:eastAsia="微软雅黑"/>
                <w:sz w:val="28"/>
                <w:szCs w:val="28"/>
              </w:rPr>
              <w:t>王位世袭制;宗法分封制</w:t>
            </w:r>
          </w:p>
        </w:tc>
        <w:tc>
          <w:tcPr>
            <w:tcW w:w="171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公民政治</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文字</w:t>
            </w:r>
          </w:p>
        </w:tc>
        <w:tc>
          <w:tcPr>
            <w:tcW w:w="171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象形文字</w:t>
            </w:r>
          </w:p>
        </w:tc>
        <w:tc>
          <w:tcPr>
            <w:tcW w:w="1857"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楔形文字</w:t>
            </w:r>
          </w:p>
        </w:tc>
        <w:tc>
          <w:tcPr>
            <w:tcW w:w="184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梵文</w:t>
            </w:r>
          </w:p>
        </w:tc>
        <w:tc>
          <w:tcPr>
            <w:tcW w:w="1439"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甲骨文</w:t>
            </w:r>
          </w:p>
        </w:tc>
        <w:tc>
          <w:tcPr>
            <w:tcW w:w="1713" w:type="dxa"/>
            <w:tcMar>
              <w:left w:w="52" w:type="dxa"/>
              <w:right w:w="52" w:type="dxa"/>
            </w:tcMar>
            <w:vAlign w:val="center"/>
          </w:tcPr>
          <w:p>
            <w:pPr>
              <w:spacing w:line="360" w:lineRule="auto"/>
              <w:rPr>
                <w:rFonts w:eastAsia="微软雅黑"/>
                <w:sz w:val="28"/>
                <w:szCs w:val="28"/>
              </w:rPr>
            </w:pPr>
            <w:r>
              <w:rPr>
                <w:rFonts w:eastAsia="微软雅黑"/>
                <w:sz w:val="28"/>
                <w:szCs w:val="28"/>
              </w:rPr>
              <w:t>希腊字母、拉丁字母</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工程</w:t>
            </w:r>
          </w:p>
          <w:p>
            <w:pPr>
              <w:spacing w:line="360" w:lineRule="auto"/>
              <w:jc w:val="center"/>
              <w:rPr>
                <w:rFonts w:eastAsia="微软雅黑"/>
                <w:sz w:val="28"/>
                <w:szCs w:val="28"/>
              </w:rPr>
            </w:pPr>
            <w:r>
              <w:rPr>
                <w:rFonts w:eastAsia="微软雅黑"/>
                <w:sz w:val="28"/>
                <w:szCs w:val="28"/>
              </w:rPr>
              <w:t>技艺</w:t>
            </w:r>
          </w:p>
        </w:tc>
        <w:tc>
          <w:tcPr>
            <w:tcW w:w="1715" w:type="dxa"/>
            <w:tcMar>
              <w:left w:w="52" w:type="dxa"/>
              <w:right w:w="52" w:type="dxa"/>
            </w:tcMar>
            <w:vAlign w:val="center"/>
          </w:tcPr>
          <w:p>
            <w:pPr>
              <w:spacing w:line="360" w:lineRule="auto"/>
              <w:rPr>
                <w:rFonts w:eastAsia="微软雅黑"/>
                <w:sz w:val="28"/>
                <w:szCs w:val="28"/>
              </w:rPr>
            </w:pPr>
            <w:r>
              <w:rPr>
                <w:rFonts w:eastAsia="微软雅黑"/>
                <w:sz w:val="28"/>
                <w:szCs w:val="28"/>
              </w:rPr>
              <w:t>金字塔、狮身人面像</w:t>
            </w:r>
          </w:p>
        </w:tc>
        <w:tc>
          <w:tcPr>
            <w:tcW w:w="1857"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空中花园</w:t>
            </w:r>
          </w:p>
        </w:tc>
        <w:tc>
          <w:tcPr>
            <w:tcW w:w="1843" w:type="dxa"/>
            <w:tcMar>
              <w:left w:w="52" w:type="dxa"/>
              <w:right w:w="52" w:type="dxa"/>
            </w:tcMar>
            <w:vAlign w:val="center"/>
          </w:tcPr>
          <w:p>
            <w:pPr>
              <w:spacing w:line="360" w:lineRule="auto"/>
              <w:rPr>
                <w:rFonts w:eastAsia="微软雅黑"/>
                <w:sz w:val="28"/>
                <w:szCs w:val="28"/>
              </w:rPr>
            </w:pPr>
            <w:r>
              <w:rPr>
                <w:rFonts w:eastAsia="微软雅黑"/>
                <w:sz w:val="28"/>
                <w:szCs w:val="28"/>
              </w:rPr>
              <w:t>阿育王石柱、犍陀罗艺术</w:t>
            </w:r>
          </w:p>
        </w:tc>
        <w:tc>
          <w:tcPr>
            <w:tcW w:w="1439"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青铜器</w:t>
            </w:r>
          </w:p>
        </w:tc>
        <w:tc>
          <w:tcPr>
            <w:tcW w:w="1713" w:type="dxa"/>
            <w:tcMar>
              <w:left w:w="52" w:type="dxa"/>
              <w:right w:w="52" w:type="dxa"/>
            </w:tcMar>
            <w:vAlign w:val="center"/>
          </w:tcPr>
          <w:p>
            <w:pPr>
              <w:spacing w:line="360" w:lineRule="auto"/>
              <w:rPr>
                <w:rFonts w:eastAsia="微软雅黑"/>
                <w:sz w:val="28"/>
                <w:szCs w:val="28"/>
              </w:rPr>
            </w:pPr>
            <w:r>
              <w:rPr>
                <w:rFonts w:eastAsia="微软雅黑"/>
                <w:sz w:val="28"/>
                <w:szCs w:val="28"/>
              </w:rPr>
              <w:t>帕特农神</w:t>
            </w:r>
          </w:p>
          <w:p>
            <w:pPr>
              <w:spacing w:line="360" w:lineRule="auto"/>
              <w:rPr>
                <w:rFonts w:eastAsia="微软雅黑"/>
                <w:sz w:val="28"/>
                <w:szCs w:val="28"/>
              </w:rPr>
            </w:pPr>
            <w:r>
              <w:rPr>
                <w:rFonts w:eastAsia="微软雅黑"/>
                <w:sz w:val="28"/>
                <w:szCs w:val="28"/>
              </w:rPr>
              <w:t>庙</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1.(2023·广东选择考·T11)如图所示历史事件</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877185" cy="1678940"/>
            <wp:effectExtent l="0" t="0" r="0" b="0"/>
            <wp:docPr id="300" name="24lskq23a.jpg" descr="id:21474999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24lskq23a.jpg" descr="id:2147499972;FounderCES"/>
                    <pic:cNvPicPr>
                      <a:picLocks noChangeAspect="1"/>
                    </pic:cNvPicPr>
                  </pic:nvPicPr>
                  <pic:blipFill>
                    <a:blip r:embed="rId10"/>
                    <a:stretch>
                      <a:fillRect/>
                    </a:stretch>
                  </pic:blipFill>
                  <pic:spPr>
                    <a:xfrm>
                      <a:off x="0" y="0"/>
                      <a:ext cx="2877480" cy="167940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A.传播了阿拉伯数字</w:t>
      </w:r>
      <w:r>
        <w:rPr>
          <w:rFonts w:eastAsia="微软雅黑"/>
          <w:sz w:val="28"/>
          <w:szCs w:val="28"/>
        </w:rPr>
        <w:tab/>
      </w:r>
      <w:r>
        <w:rPr>
          <w:rFonts w:hint="eastAsia" w:eastAsia="微软雅黑"/>
          <w:sz w:val="28"/>
          <w:szCs w:val="28"/>
        </w:rPr>
        <w:tab/>
      </w:r>
      <w:r>
        <w:rPr>
          <w:rFonts w:eastAsia="微软雅黑"/>
          <w:sz w:val="28"/>
          <w:szCs w:val="28"/>
        </w:rPr>
        <w:t>B.扩大了罗马法的适用范围</w:t>
      </w:r>
    </w:p>
    <w:p>
      <w:pPr>
        <w:spacing w:line="360" w:lineRule="auto"/>
        <w:rPr>
          <w:rFonts w:eastAsia="微软雅黑"/>
          <w:sz w:val="28"/>
          <w:szCs w:val="28"/>
        </w:rPr>
      </w:pPr>
      <w:r>
        <w:rPr>
          <w:rFonts w:eastAsia="微软雅黑"/>
          <w:sz w:val="28"/>
          <w:szCs w:val="28"/>
        </w:rPr>
        <w:t>C.开启了希腊化时代</w:t>
      </w:r>
      <w:r>
        <w:rPr>
          <w:rFonts w:eastAsia="微软雅黑"/>
          <w:sz w:val="28"/>
          <w:szCs w:val="28"/>
        </w:rPr>
        <w:tab/>
      </w:r>
      <w:r>
        <w:rPr>
          <w:rFonts w:hint="eastAsia" w:eastAsia="微软雅黑"/>
          <w:sz w:val="28"/>
          <w:szCs w:val="28"/>
        </w:rPr>
        <w:tab/>
      </w:r>
      <w:r>
        <w:rPr>
          <w:rFonts w:eastAsia="微软雅黑"/>
          <w:sz w:val="28"/>
          <w:szCs w:val="28"/>
        </w:rPr>
        <w:t>D.加快了印刷术的西传进程</w:t>
      </w:r>
    </w:p>
    <w:p>
      <w:pPr>
        <w:spacing w:line="360" w:lineRule="auto"/>
        <w:rPr>
          <w:rFonts w:eastAsia="微软雅黑"/>
          <w:sz w:val="28"/>
          <w:szCs w:val="28"/>
        </w:rPr>
      </w:pPr>
      <w:r>
        <w:rPr>
          <w:rFonts w:eastAsia="微软雅黑"/>
          <w:sz w:val="28"/>
          <w:szCs w:val="28"/>
        </w:rPr>
        <w:t>2.(2023·湖南选择考·T11)公元前27年,屋大维组织元首顾问议事会,成员包括执政官、行政长官等官员以及多名元老。屋大维向元老院提出的重大议题,事先都经过这个议事会讨论。这一机构的设立</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A.推动了民主进程</w:t>
      </w:r>
      <w:r>
        <w:rPr>
          <w:rFonts w:eastAsia="微软雅黑"/>
          <w:sz w:val="28"/>
          <w:szCs w:val="28"/>
        </w:rPr>
        <w:tab/>
      </w:r>
      <w:r>
        <w:rPr>
          <w:rFonts w:eastAsia="微软雅黑"/>
          <w:sz w:val="28"/>
          <w:szCs w:val="28"/>
        </w:rPr>
        <w:t>B.颠覆了寡头统治</w:t>
      </w:r>
    </w:p>
    <w:p>
      <w:pPr>
        <w:spacing w:line="360" w:lineRule="auto"/>
        <w:rPr>
          <w:rFonts w:eastAsia="微软雅黑"/>
          <w:sz w:val="28"/>
          <w:szCs w:val="28"/>
        </w:rPr>
      </w:pPr>
      <w:r>
        <w:rPr>
          <w:rFonts w:eastAsia="微软雅黑"/>
          <w:sz w:val="28"/>
          <w:szCs w:val="28"/>
        </w:rPr>
        <w:t>C.削弱了元首权力</w:t>
      </w:r>
      <w:r>
        <w:rPr>
          <w:rFonts w:eastAsia="微软雅黑"/>
          <w:sz w:val="28"/>
          <w:szCs w:val="28"/>
        </w:rPr>
        <w:tab/>
      </w:r>
      <w:r>
        <w:rPr>
          <w:rFonts w:eastAsia="微软雅黑"/>
          <w:sz w:val="28"/>
          <w:szCs w:val="28"/>
        </w:rPr>
        <w:t>D.保留了共和因素</w:t>
      </w:r>
    </w:p>
    <w:p>
      <w:pPr>
        <w:spacing w:line="360" w:lineRule="auto"/>
        <w:rPr>
          <w:rFonts w:eastAsia="微软雅黑"/>
          <w:sz w:val="28"/>
          <w:szCs w:val="28"/>
        </w:rPr>
      </w:pPr>
      <w:r>
        <w:rPr>
          <w:rFonts w:eastAsia="微软雅黑"/>
          <w:sz w:val="28"/>
          <w:szCs w:val="28"/>
        </w:rPr>
        <w:t>3.(2023·新课标全国卷·T31)公元前18世纪,西亚地区的一部法典规定:“此后千秋万世,国中之王必遵从我在我的石柱上所铭刻的正义言词,不得变更我所决定的司法判决,我所确立的司法裁定,不得破坏我的创制。”这一规定</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A.强调波斯君主专制的权力来源</w:t>
      </w:r>
    </w:p>
    <w:p>
      <w:pPr>
        <w:spacing w:line="360" w:lineRule="auto"/>
        <w:rPr>
          <w:rFonts w:eastAsia="微软雅黑"/>
          <w:sz w:val="28"/>
          <w:szCs w:val="28"/>
        </w:rPr>
      </w:pPr>
      <w:r>
        <w:rPr>
          <w:rFonts w:eastAsia="微软雅黑"/>
          <w:sz w:val="28"/>
          <w:szCs w:val="28"/>
        </w:rPr>
        <w:t>B.宣示了古巴比伦国王的至上权威</w:t>
      </w:r>
    </w:p>
    <w:p>
      <w:pPr>
        <w:spacing w:line="360" w:lineRule="auto"/>
        <w:rPr>
          <w:rFonts w:eastAsia="微软雅黑"/>
          <w:sz w:val="28"/>
          <w:szCs w:val="28"/>
        </w:rPr>
      </w:pPr>
      <w:r>
        <w:rPr>
          <w:rFonts w:eastAsia="微软雅黑"/>
          <w:sz w:val="28"/>
          <w:szCs w:val="28"/>
        </w:rPr>
        <w:t>C.标榜亚述帝国君主的军事成就</w:t>
      </w:r>
    </w:p>
    <w:p>
      <w:pPr>
        <w:spacing w:line="360" w:lineRule="auto"/>
        <w:rPr>
          <w:rFonts w:eastAsia="微软雅黑"/>
          <w:sz w:val="28"/>
          <w:szCs w:val="28"/>
        </w:rPr>
      </w:pPr>
      <w:r>
        <w:rPr>
          <w:rFonts w:eastAsia="微软雅黑"/>
          <w:sz w:val="28"/>
          <w:szCs w:val="28"/>
        </w:rPr>
        <w:t>D.规范了埃及对尼罗河流域的统治</w:t>
      </w:r>
    </w:p>
    <w:p>
      <w:pPr>
        <w:spacing w:line="360" w:lineRule="auto"/>
        <w:rPr>
          <w:rFonts w:eastAsia="微软雅黑"/>
          <w:sz w:val="28"/>
          <w:szCs w:val="28"/>
        </w:rPr>
      </w:pPr>
      <w:r>
        <w:rPr>
          <w:rFonts w:eastAsia="微软雅黑"/>
          <w:sz w:val="28"/>
          <w:szCs w:val="28"/>
        </w:rPr>
        <w:t>4.(2023·江苏选择考·T11)下图是根据大流士一世时期的税单整理而成的波斯帝国各地缴税比例示意图。对图中信息解读正确的是,波斯帝国</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1795145" cy="1727835"/>
            <wp:effectExtent l="0" t="0" r="0" b="0"/>
            <wp:docPr id="301" name="24lskqxj3.jpg" descr="id:21474999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24lskqxj3.jpg" descr="id:2147499979;FounderCES"/>
                    <pic:cNvPicPr>
                      <a:picLocks noChangeAspect="1"/>
                    </pic:cNvPicPr>
                  </pic:nvPicPr>
                  <pic:blipFill>
                    <a:blip r:embed="rId11"/>
                    <a:stretch>
                      <a:fillRect/>
                    </a:stretch>
                  </pic:blipFill>
                  <pic:spPr>
                    <a:xfrm>
                      <a:off x="0" y="0"/>
                      <a:ext cx="1795320" cy="172836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A.统治中心已转移至印度</w:t>
      </w:r>
    </w:p>
    <w:p>
      <w:pPr>
        <w:spacing w:line="360" w:lineRule="auto"/>
        <w:rPr>
          <w:rFonts w:eastAsia="微软雅黑"/>
          <w:sz w:val="28"/>
          <w:szCs w:val="28"/>
        </w:rPr>
      </w:pPr>
      <w:r>
        <w:rPr>
          <w:rFonts w:eastAsia="微软雅黑"/>
          <w:sz w:val="28"/>
          <w:szCs w:val="28"/>
        </w:rPr>
        <w:t>B.基层社会治理臻于完善</w:t>
      </w:r>
    </w:p>
    <w:p>
      <w:pPr>
        <w:spacing w:line="360" w:lineRule="auto"/>
        <w:rPr>
          <w:rFonts w:eastAsia="微软雅黑"/>
          <w:sz w:val="28"/>
          <w:szCs w:val="28"/>
        </w:rPr>
      </w:pPr>
      <w:r>
        <w:rPr>
          <w:rFonts w:eastAsia="微软雅黑"/>
          <w:sz w:val="28"/>
          <w:szCs w:val="28"/>
        </w:rPr>
        <w:t>C.各个地区文明孤立发展</w:t>
      </w:r>
    </w:p>
    <w:p>
      <w:pPr>
        <w:spacing w:line="360" w:lineRule="auto"/>
        <w:rPr>
          <w:rFonts w:eastAsia="微软雅黑"/>
          <w:sz w:val="28"/>
          <w:szCs w:val="28"/>
        </w:rPr>
      </w:pPr>
      <w:r>
        <w:rPr>
          <w:rFonts w:eastAsia="微软雅黑"/>
          <w:sz w:val="28"/>
          <w:szCs w:val="28"/>
        </w:rPr>
        <w:t>D.财政收入依赖农业经济</w:t>
      </w:r>
    </w:p>
    <w:p>
      <w:pPr>
        <w:spacing w:line="360" w:lineRule="auto"/>
        <w:rPr>
          <w:rFonts w:eastAsia="微软雅黑"/>
          <w:sz w:val="28"/>
          <w:szCs w:val="28"/>
        </w:rPr>
      </w:pPr>
      <w:r>
        <w:rPr>
          <w:rFonts w:eastAsia="微软雅黑"/>
          <w:sz w:val="28"/>
          <w:szCs w:val="28"/>
        </w:rPr>
        <w:t>5.(2023·全国乙卷·T32)公元前6世纪中后期,庇西特拉图先后三次攫取雅典城邦的统治权。他依照法律处理公共事务,关怀农民,支持平民反对贵族,时人称其统治时期为“盛世”。该“盛世”的出现,得益于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A.梭伦改革的制度基础</w:t>
      </w:r>
      <w:r>
        <w:rPr>
          <w:rFonts w:eastAsia="微软雅黑"/>
          <w:sz w:val="28"/>
          <w:szCs w:val="28"/>
        </w:rPr>
        <w:tab/>
      </w:r>
      <w:r>
        <w:rPr>
          <w:rFonts w:hint="eastAsia" w:eastAsia="微软雅黑"/>
          <w:sz w:val="28"/>
          <w:szCs w:val="28"/>
        </w:rPr>
        <w:tab/>
      </w:r>
      <w:r>
        <w:rPr>
          <w:rFonts w:eastAsia="微软雅黑"/>
          <w:sz w:val="28"/>
          <w:szCs w:val="28"/>
        </w:rPr>
        <w:t>B.雅典民主政治的确立</w:t>
      </w:r>
    </w:p>
    <w:p>
      <w:pPr>
        <w:spacing w:line="360" w:lineRule="auto"/>
        <w:rPr>
          <w:rFonts w:eastAsia="微软雅黑"/>
          <w:sz w:val="28"/>
          <w:szCs w:val="28"/>
        </w:rPr>
      </w:pPr>
      <w:r>
        <w:rPr>
          <w:rFonts w:eastAsia="微软雅黑"/>
          <w:sz w:val="28"/>
          <w:szCs w:val="28"/>
        </w:rPr>
        <w:t>C.五百人议事会的产生</w:t>
      </w:r>
      <w:r>
        <w:rPr>
          <w:rFonts w:eastAsia="微软雅黑"/>
          <w:sz w:val="28"/>
          <w:szCs w:val="28"/>
        </w:rPr>
        <w:tab/>
      </w:r>
      <w:r>
        <w:rPr>
          <w:rFonts w:hint="eastAsia" w:eastAsia="微软雅黑"/>
          <w:sz w:val="28"/>
          <w:szCs w:val="28"/>
        </w:rPr>
        <w:tab/>
      </w:r>
      <w:r>
        <w:rPr>
          <w:rFonts w:eastAsia="微软雅黑"/>
          <w:sz w:val="28"/>
          <w:szCs w:val="28"/>
        </w:rPr>
        <w:t>D.贵族特权被彻底铲除</w:t>
      </w:r>
    </w:p>
    <w:p>
      <w:pPr>
        <w:spacing w:line="360" w:lineRule="auto"/>
        <w:rPr>
          <w:rFonts w:eastAsia="微软雅黑"/>
          <w:sz w:val="28"/>
          <w:szCs w:val="28"/>
        </w:rPr>
      </w:pPr>
      <w:r>
        <w:rPr>
          <w:rFonts w:eastAsia="微软雅黑"/>
          <w:sz w:val="28"/>
          <w:szCs w:val="28"/>
        </w:rPr>
        <w:t>6.(2022·山东等级考·T11)图3为世界物种交流过程中两种作物的传播路线示意图,两种作物是</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557145" cy="1468755"/>
            <wp:effectExtent l="0" t="0" r="0" b="0"/>
            <wp:docPr id="302" name="23lsgkt9.jpg" descr="id:21474999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23lsgkt9.jpg" descr="id:2147499986;FounderCES"/>
                    <pic:cNvPicPr>
                      <a:picLocks noChangeAspect="1"/>
                    </pic:cNvPicPr>
                  </pic:nvPicPr>
                  <pic:blipFill>
                    <a:blip r:embed="rId12"/>
                    <a:stretch>
                      <a:fillRect/>
                    </a:stretch>
                  </pic:blipFill>
                  <pic:spPr>
                    <a:xfrm>
                      <a:off x="0" y="0"/>
                      <a:ext cx="2557440" cy="146916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A.小麦、玉米</w:t>
      </w:r>
      <w:r>
        <w:rPr>
          <w:rFonts w:hint="eastAsia" w:eastAsia="微软雅黑"/>
          <w:sz w:val="28"/>
          <w:szCs w:val="28"/>
        </w:rPr>
        <w:tab/>
      </w:r>
      <w:r>
        <w:rPr>
          <w:rFonts w:eastAsia="微软雅黑"/>
          <w:sz w:val="28"/>
          <w:szCs w:val="28"/>
        </w:rPr>
        <w:tab/>
      </w:r>
      <w:r>
        <w:rPr>
          <w:rFonts w:eastAsia="微软雅黑"/>
          <w:sz w:val="28"/>
          <w:szCs w:val="28"/>
        </w:rPr>
        <w:t>B.玉米、水稻</w:t>
      </w:r>
    </w:p>
    <w:p>
      <w:pPr>
        <w:spacing w:line="360" w:lineRule="auto"/>
        <w:rPr>
          <w:rFonts w:eastAsia="微软雅黑"/>
          <w:sz w:val="28"/>
          <w:szCs w:val="28"/>
        </w:rPr>
      </w:pPr>
      <w:r>
        <w:rPr>
          <w:rFonts w:eastAsia="微软雅黑"/>
          <w:sz w:val="28"/>
          <w:szCs w:val="28"/>
        </w:rPr>
        <w:t>C.小麦、甘蔗</w:t>
      </w:r>
      <w:r>
        <w:rPr>
          <w:rFonts w:hint="eastAsia" w:eastAsia="微软雅黑"/>
          <w:sz w:val="28"/>
          <w:szCs w:val="28"/>
        </w:rPr>
        <w:tab/>
      </w:r>
      <w:r>
        <w:rPr>
          <w:rFonts w:eastAsia="微软雅黑"/>
          <w:sz w:val="28"/>
          <w:szCs w:val="28"/>
        </w:rPr>
        <w:tab/>
      </w:r>
      <w:r>
        <w:rPr>
          <w:rFonts w:eastAsia="微软雅黑"/>
          <w:sz w:val="28"/>
          <w:szCs w:val="28"/>
        </w:rPr>
        <w:t>D.水稻、甘蔗</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1.(古代埃及文明)古埃及早王朝时期,已经形成了三大“创世论”神学体系,这些体系中的神话传说内容都与太阳和水有关。这体现了古埃及</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A.王权的衰落</w:t>
      </w:r>
      <w:r>
        <w:rPr>
          <w:rFonts w:hint="eastAsia" w:eastAsia="微软雅黑"/>
          <w:sz w:val="28"/>
          <w:szCs w:val="28"/>
        </w:rPr>
        <w:tab/>
      </w:r>
      <w:r>
        <w:rPr>
          <w:rFonts w:eastAsia="微软雅黑"/>
          <w:sz w:val="28"/>
          <w:szCs w:val="28"/>
        </w:rPr>
        <w:tab/>
      </w:r>
      <w:r>
        <w:rPr>
          <w:rFonts w:eastAsia="微软雅黑"/>
          <w:sz w:val="28"/>
          <w:szCs w:val="28"/>
        </w:rPr>
        <w:t>B.对自然的崇拜</w:t>
      </w:r>
    </w:p>
    <w:p>
      <w:pPr>
        <w:spacing w:line="360" w:lineRule="auto"/>
        <w:rPr>
          <w:rFonts w:eastAsia="微软雅黑"/>
          <w:sz w:val="28"/>
          <w:szCs w:val="28"/>
        </w:rPr>
      </w:pPr>
      <w:r>
        <w:rPr>
          <w:rFonts w:eastAsia="微软雅黑"/>
          <w:sz w:val="28"/>
          <w:szCs w:val="28"/>
        </w:rPr>
        <w:t>C.文字的发展</w:t>
      </w:r>
      <w:r>
        <w:rPr>
          <w:rFonts w:eastAsia="微软雅黑"/>
          <w:sz w:val="28"/>
          <w:szCs w:val="28"/>
        </w:rPr>
        <w:tab/>
      </w:r>
      <w:r>
        <w:rPr>
          <w:rFonts w:hint="eastAsia" w:eastAsia="微软雅黑"/>
          <w:sz w:val="28"/>
          <w:szCs w:val="28"/>
        </w:rPr>
        <w:tab/>
      </w:r>
      <w:r>
        <w:rPr>
          <w:rFonts w:eastAsia="微软雅黑"/>
          <w:sz w:val="28"/>
          <w:szCs w:val="28"/>
        </w:rPr>
        <w:t>D.对科学的探索</w:t>
      </w:r>
    </w:p>
    <w:p>
      <w:pPr>
        <w:spacing w:line="360" w:lineRule="auto"/>
        <w:rPr>
          <w:rFonts w:eastAsia="微软雅黑"/>
          <w:sz w:val="28"/>
          <w:szCs w:val="28"/>
        </w:rPr>
      </w:pPr>
      <w:r>
        <w:rPr>
          <w:rFonts w:eastAsia="微软雅黑"/>
          <w:sz w:val="28"/>
          <w:szCs w:val="28"/>
        </w:rPr>
        <w:t>2.(古代雅典的公民教育)伯里克利执政时期,雅典公民的男性后代必须接受8年的初级教育,富家子弟可继续接受约4年的中等教育。公元前5世纪末,年满18岁公民必须接受两年以军事训练为主的教育。学习内容见下表</w:t>
      </w:r>
    </w:p>
    <w:tbl>
      <w:tblPr>
        <w:tblStyle w:val="7"/>
        <w:tblW w:w="4518"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937"/>
        <w:gridCol w:w="683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年龄</w:t>
            </w:r>
          </w:p>
        </w:tc>
        <w:tc>
          <w:tcPr>
            <w:tcW w:w="683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学习内容</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约6—14岁</w:t>
            </w:r>
          </w:p>
        </w:tc>
        <w:tc>
          <w:tcPr>
            <w:tcW w:w="683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写作、音乐、体育</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约14—18岁</w:t>
            </w:r>
          </w:p>
        </w:tc>
        <w:tc>
          <w:tcPr>
            <w:tcW w:w="6836" w:type="dxa"/>
            <w:tcMar>
              <w:left w:w="70" w:type="dxa"/>
              <w:right w:w="70" w:type="dxa"/>
            </w:tcMar>
            <w:vAlign w:val="center"/>
          </w:tcPr>
          <w:p>
            <w:pPr>
              <w:spacing w:line="360" w:lineRule="auto"/>
              <w:rPr>
                <w:rFonts w:eastAsia="微软雅黑"/>
                <w:sz w:val="28"/>
                <w:szCs w:val="28"/>
              </w:rPr>
            </w:pPr>
            <w:r>
              <w:rPr>
                <w:rFonts w:eastAsia="微软雅黑"/>
                <w:sz w:val="28"/>
                <w:szCs w:val="28"/>
              </w:rPr>
              <w:t>音乐、讲演、几何学、天文学、修辞学、伦理学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18—20岁</w:t>
            </w:r>
          </w:p>
        </w:tc>
        <w:tc>
          <w:tcPr>
            <w:tcW w:w="6836" w:type="dxa"/>
            <w:tcMar>
              <w:left w:w="70" w:type="dxa"/>
              <w:right w:w="70" w:type="dxa"/>
            </w:tcMar>
            <w:vAlign w:val="center"/>
          </w:tcPr>
          <w:p>
            <w:pPr>
              <w:spacing w:line="360" w:lineRule="auto"/>
              <w:rPr>
                <w:rFonts w:eastAsia="微软雅黑"/>
                <w:sz w:val="28"/>
                <w:szCs w:val="28"/>
              </w:rPr>
            </w:pPr>
            <w:r>
              <w:rPr>
                <w:rFonts w:eastAsia="微软雅黑"/>
                <w:sz w:val="28"/>
                <w:szCs w:val="28"/>
              </w:rPr>
              <w:t>军事训练、文学、修辞学、几何学、天文学、音乐等</w:t>
            </w:r>
          </w:p>
        </w:tc>
      </w:tr>
    </w:tbl>
    <w:p>
      <w:pPr>
        <w:spacing w:line="360" w:lineRule="auto"/>
        <w:rPr>
          <w:rFonts w:eastAsia="微软雅黑"/>
          <w:sz w:val="28"/>
          <w:szCs w:val="28"/>
        </w:rPr>
      </w:pPr>
      <w:r>
        <w:rPr>
          <w:rFonts w:eastAsia="微软雅黑"/>
          <w:sz w:val="28"/>
          <w:szCs w:val="28"/>
        </w:rPr>
        <w:t>上述材料表明,当时雅典</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A.构建了完整的公共教育体系</w:t>
      </w:r>
    </w:p>
    <w:p>
      <w:pPr>
        <w:spacing w:line="360" w:lineRule="auto"/>
        <w:rPr>
          <w:rFonts w:eastAsia="微软雅黑"/>
          <w:sz w:val="28"/>
          <w:szCs w:val="28"/>
        </w:rPr>
      </w:pPr>
      <w:r>
        <w:rPr>
          <w:rFonts w:eastAsia="微软雅黑"/>
          <w:sz w:val="28"/>
          <w:szCs w:val="28"/>
        </w:rPr>
        <w:t>B.公民积极追求智慧和健康</w:t>
      </w:r>
    </w:p>
    <w:p>
      <w:pPr>
        <w:spacing w:line="360" w:lineRule="auto"/>
        <w:rPr>
          <w:rFonts w:eastAsia="微软雅黑"/>
          <w:sz w:val="28"/>
          <w:szCs w:val="28"/>
        </w:rPr>
      </w:pPr>
      <w:r>
        <w:rPr>
          <w:rFonts w:eastAsia="微软雅黑"/>
          <w:sz w:val="28"/>
          <w:szCs w:val="28"/>
        </w:rPr>
        <w:t>C.忽视道德、追求功利的现状</w:t>
      </w:r>
    </w:p>
    <w:p>
      <w:pPr>
        <w:spacing w:line="360" w:lineRule="auto"/>
        <w:rPr>
          <w:rFonts w:eastAsia="微软雅黑"/>
          <w:sz w:val="28"/>
          <w:szCs w:val="28"/>
        </w:rPr>
      </w:pPr>
      <w:r>
        <w:rPr>
          <w:rFonts w:eastAsia="微软雅黑"/>
          <w:sz w:val="28"/>
          <w:szCs w:val="28"/>
        </w:rPr>
        <w:t>D.重视公民综合素质的培养</w:t>
      </w:r>
    </w:p>
    <w:p>
      <w:pPr>
        <w:spacing w:line="360" w:lineRule="auto"/>
        <w:rPr>
          <w:rFonts w:eastAsia="微软雅黑"/>
          <w:sz w:val="28"/>
          <w:szCs w:val="28"/>
        </w:rPr>
      </w:pPr>
      <w:r>
        <w:rPr>
          <w:rFonts w:eastAsia="微软雅黑"/>
          <w:sz w:val="28"/>
          <w:szCs w:val="28"/>
        </w:rPr>
        <w:t>3.(古代罗马及其法律)公元前272年,罗马征服了意大利半岛,被征服的意大利人没有罗马公民权,而公民权意味着占有土地的权利和机会且具有排他性。约公元前124年,“拉丁官员法”的颁布使得意大利人在拥有本土权利的前提下,可以获得罗马公民权。这一转变</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A.缓和了贵族与平民间的矛盾</w:t>
      </w:r>
    </w:p>
    <w:p>
      <w:pPr>
        <w:spacing w:line="360" w:lineRule="auto"/>
        <w:rPr>
          <w:rFonts w:eastAsia="微软雅黑"/>
          <w:sz w:val="28"/>
          <w:szCs w:val="28"/>
        </w:rPr>
      </w:pPr>
      <w:r>
        <w:rPr>
          <w:rFonts w:eastAsia="微软雅黑"/>
          <w:sz w:val="28"/>
          <w:szCs w:val="28"/>
        </w:rPr>
        <w:t>B.有利于罗马帝国的形成</w:t>
      </w:r>
    </w:p>
    <w:p>
      <w:pPr>
        <w:spacing w:line="360" w:lineRule="auto"/>
        <w:rPr>
          <w:rFonts w:eastAsia="微软雅黑"/>
          <w:sz w:val="28"/>
          <w:szCs w:val="28"/>
        </w:rPr>
      </w:pPr>
      <w:r>
        <w:rPr>
          <w:rFonts w:eastAsia="微软雅黑"/>
          <w:sz w:val="28"/>
          <w:szCs w:val="28"/>
        </w:rPr>
        <w:t>C.消除了公民与非公民的区别</w:t>
      </w:r>
    </w:p>
    <w:p>
      <w:pPr>
        <w:spacing w:line="360" w:lineRule="auto"/>
        <w:rPr>
          <w:rFonts w:eastAsia="微软雅黑"/>
          <w:sz w:val="28"/>
          <w:szCs w:val="28"/>
        </w:rPr>
      </w:pPr>
      <w:r>
        <w:rPr>
          <w:rFonts w:eastAsia="微软雅黑"/>
          <w:sz w:val="28"/>
          <w:szCs w:val="28"/>
        </w:rPr>
        <w:t>D.标志着罗马成文法诞生</w:t>
      </w:r>
    </w:p>
    <w:p>
      <w:pPr>
        <w:spacing w:line="360" w:lineRule="auto"/>
        <w:jc w:val="center"/>
        <w:rPr>
          <w:rFonts w:eastAsia="微软雅黑"/>
          <w:sz w:val="28"/>
          <w:szCs w:val="28"/>
        </w:rPr>
      </w:pPr>
      <w:r>
        <w:rPr>
          <w:rFonts w:eastAsia="微软雅黑"/>
          <w:color w:val="0000FF"/>
          <w:sz w:val="28"/>
          <w:szCs w:val="28"/>
        </w:rPr>
        <w:t>考向2</w:t>
      </w:r>
      <w:r>
        <w:rPr>
          <w:rFonts w:eastAsia="微软雅黑"/>
          <w:sz w:val="28"/>
          <w:szCs w:val="28"/>
        </w:rPr>
        <w:t>中古时期的世界</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湖北选择考·T12)13世纪时,英格兰的一则小品剧中,庄园领主在法庭上公开讨论小麦、奶酪、鸡蛋和小乳猪的价格。无独有偶,《田庄总管职责》也提醒领主和总管,羊毛应该论包或以一只羊一次所剪的毛为单位出售,怎样卖收益最大、好处最多,就怎样卖。上述材料反映英格兰</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A.封建庄园制度已濒临崩溃　　B.庄园农产品获利丰厚</w:t>
      </w:r>
    </w:p>
    <w:p>
      <w:pPr>
        <w:spacing w:line="360" w:lineRule="auto"/>
        <w:rPr>
          <w:rFonts w:eastAsia="微软雅黑"/>
          <w:sz w:val="28"/>
          <w:szCs w:val="28"/>
        </w:rPr>
      </w:pPr>
      <w:r>
        <w:rPr>
          <w:rFonts w:eastAsia="微软雅黑"/>
          <w:sz w:val="28"/>
          <w:szCs w:val="28"/>
        </w:rPr>
        <w:t>C.农业的经济转型趋势初显　　D.圈地运动正迅速开展</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13世纪时,英格兰</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庄园领主在法庭上公开讨论商品价格;《田庄总管职责》也提醒领主和总管如何交易</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1276"/>
        <w:gridCol w:w="754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54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13世纪英国的封建庄园并未崩溃</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材料仅只强调寻求农产品的价格最大化,并不能表现依此获利,不能得出获利丰厚的结论</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由材料“怎样卖收益最大、好处最多,就怎样卖”可知原来自给自足的庄园,也开始依据市场的规律,寻求农产品价值利益的最大化,反映出此时欧洲商品经济的发展,已经影响到农业,农业的商品化程度提高,农业的经济转型趋势初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圈地运动是英国15世纪至19世纪的土地变革运动,与材料时间信息不符</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湖北选择考·T11)某学者关注世界历史上的一位著名统治者,研究其在位时期的文治武功。该统治者以恢复旧日罗马帝国的荣耀为己任,力图建立“一位皇帝、一部法律、一个帝国”的新秩序。最符合该研究主题的史实是(</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A.罗马帝国一分为二</w:t>
      </w:r>
      <w:r>
        <w:rPr>
          <w:rFonts w:eastAsia="微软雅黑"/>
          <w:sz w:val="28"/>
          <w:szCs w:val="28"/>
        </w:rPr>
        <w:tab/>
      </w:r>
      <w:r>
        <w:rPr>
          <w:rFonts w:hint="eastAsia" w:eastAsia="微软雅黑"/>
          <w:sz w:val="28"/>
          <w:szCs w:val="28"/>
        </w:rPr>
        <w:tab/>
      </w:r>
      <w:r>
        <w:rPr>
          <w:rFonts w:eastAsia="微软雅黑"/>
          <w:sz w:val="28"/>
          <w:szCs w:val="28"/>
        </w:rPr>
        <w:t>B.都城改名为伊斯坦布尔</w:t>
      </w:r>
    </w:p>
    <w:p>
      <w:pPr>
        <w:spacing w:line="360" w:lineRule="auto"/>
        <w:rPr>
          <w:rFonts w:eastAsia="微软雅黑"/>
          <w:sz w:val="28"/>
          <w:szCs w:val="28"/>
        </w:rPr>
      </w:pPr>
      <w:r>
        <w:rPr>
          <w:rFonts w:eastAsia="微软雅黑"/>
          <w:sz w:val="28"/>
          <w:szCs w:val="28"/>
        </w:rPr>
        <w:t>C.颁布第一部成文法</w:t>
      </w:r>
      <w:r>
        <w:rPr>
          <w:rFonts w:eastAsia="微软雅黑"/>
          <w:sz w:val="28"/>
          <w:szCs w:val="28"/>
        </w:rPr>
        <w:tab/>
      </w:r>
      <w:r>
        <w:rPr>
          <w:rFonts w:hint="eastAsia" w:eastAsia="微软雅黑"/>
          <w:sz w:val="28"/>
          <w:szCs w:val="28"/>
        </w:rPr>
        <w:tab/>
      </w:r>
      <w:r>
        <w:rPr>
          <w:rFonts w:eastAsia="微软雅黑"/>
          <w:sz w:val="28"/>
          <w:szCs w:val="28"/>
        </w:rPr>
        <w:t>D.征服占领北非和意大利</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查士丁尼时期的东罗马帝国</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“世界历史上的一位著名统治者”“以恢复旧日罗马帝国的荣耀为己任”“力图建立‘一位皇帝、一部法律、一个帝国’的新秩序”</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1417"/>
        <w:gridCol w:w="7407"/>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罗马帝国一分为二是在查士丁尼之前</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东罗马帝国都城改名为君士坦丁堡</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rPr>
                <w:rFonts w:eastAsia="微软雅黑"/>
                <w:sz w:val="28"/>
                <w:szCs w:val="28"/>
              </w:rPr>
            </w:pPr>
            <w:r>
              <w:rPr>
                <w:rFonts w:eastAsia="微软雅黑"/>
                <w:sz w:val="28"/>
                <w:szCs w:val="28"/>
              </w:rPr>
              <w:t>古罗马第一部成文法是《十二铜表法》,而且是在罗马共和国时期,与材料时间信息不符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405" w:type="dxa"/>
            <w:tcMar>
              <w:left w:w="70" w:type="dxa"/>
              <w:right w:w="70" w:type="dxa"/>
            </w:tcMar>
            <w:vAlign w:val="center"/>
          </w:tcPr>
          <w:p>
            <w:pPr>
              <w:spacing w:line="360" w:lineRule="auto"/>
              <w:rPr>
                <w:rFonts w:eastAsia="微软雅黑"/>
                <w:sz w:val="28"/>
                <w:szCs w:val="28"/>
              </w:rPr>
            </w:pPr>
            <w:r>
              <w:rPr>
                <w:rFonts w:eastAsia="微软雅黑"/>
                <w:sz w:val="28"/>
                <w:szCs w:val="28"/>
              </w:rPr>
              <w:t>由材料“力图建立‘一位皇帝、一部法律、一个帝国’的新秩序”可知这位罗马帝国统治者力图恢复往日罗马帝国荣耀,故本事发生在罗马帝国分裂以后,同时该罗马帝国皇帝对法律贡献较大,据此可以推断这位罗马帝国皇帝是查士丁尼,结合所学可知,查士丁尼在位时期,东罗马帝国占领北非和意大利</w:t>
            </w:r>
          </w:p>
        </w:tc>
      </w:tr>
    </w:tbl>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中西封建社会的对比</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510"/>
        <w:gridCol w:w="4318"/>
        <w:gridCol w:w="3882"/>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项目</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西欧封建社会</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中国封建社会</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时间跨度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约5世纪—1453年</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公元前221年—1949年</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形成背景</w:t>
            </w:r>
          </w:p>
        </w:tc>
        <w:tc>
          <w:tcPr>
            <w:tcW w:w="4334" w:type="dxa"/>
            <w:tcMar>
              <w:left w:w="70" w:type="dxa"/>
              <w:right w:w="70" w:type="dxa"/>
            </w:tcMar>
            <w:vAlign w:val="center"/>
          </w:tcPr>
          <w:p>
            <w:pPr>
              <w:spacing w:line="360" w:lineRule="auto"/>
              <w:rPr>
                <w:rFonts w:eastAsia="微软雅黑"/>
                <w:sz w:val="28"/>
                <w:szCs w:val="28"/>
              </w:rPr>
            </w:pPr>
            <w:r>
              <w:rPr>
                <w:rFonts w:eastAsia="微软雅黑"/>
                <w:sz w:val="28"/>
                <w:szCs w:val="28"/>
              </w:rPr>
              <w:t>希腊罗马文明,日耳曼民族,基督教影响</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小农经济,地大物博,法家思想</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政治制度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封君封臣制度</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专制主义中央集权制</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阶级矛盾</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领主与农奴</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地主与农民</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经济制度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庄园制</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土地私有,小农经济为主</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城市发展</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自治传统,起步较晚</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无自治权,类型多,发展早</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思想文化</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基督教垄断文化</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儒家思想占主流</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海南等级考·T10)撒哈拉沙漠以南的非洲传统法庭在庭审时,诉讼当事人除列举事实外,还可广泛援引谚语,比如“勿因黑猩猩丑就杀死它”“到癞蛤蟆家做客只能自贬身份”等,善用谚语的一方往往更占优势。有学者认为,当地谚语的效力相当于英美法系中的法律箴言。据此可知</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A.文化传统影响司法实践</w:t>
      </w:r>
      <w:r>
        <w:rPr>
          <w:rFonts w:eastAsia="微软雅黑"/>
          <w:sz w:val="28"/>
          <w:szCs w:val="28"/>
        </w:rPr>
        <w:tab/>
      </w:r>
      <w:r>
        <w:rPr>
          <w:rFonts w:eastAsia="微软雅黑"/>
          <w:sz w:val="28"/>
          <w:szCs w:val="28"/>
        </w:rPr>
        <w:t>B.风俗习惯奠定立法基础</w:t>
      </w:r>
    </w:p>
    <w:p>
      <w:pPr>
        <w:spacing w:line="360" w:lineRule="auto"/>
        <w:rPr>
          <w:rFonts w:eastAsia="微软雅黑"/>
          <w:sz w:val="28"/>
          <w:szCs w:val="28"/>
        </w:rPr>
      </w:pPr>
      <w:r>
        <w:rPr>
          <w:rFonts w:eastAsia="微软雅黑"/>
          <w:sz w:val="28"/>
          <w:szCs w:val="28"/>
        </w:rPr>
        <w:t>C.程序公正助推法律进步</w:t>
      </w:r>
      <w:r>
        <w:rPr>
          <w:rFonts w:eastAsia="微软雅黑"/>
          <w:sz w:val="28"/>
          <w:szCs w:val="28"/>
        </w:rPr>
        <w:tab/>
      </w:r>
      <w:r>
        <w:rPr>
          <w:rFonts w:eastAsia="微软雅黑"/>
          <w:sz w:val="28"/>
          <w:szCs w:val="28"/>
        </w:rPr>
        <w:t>D.遵循先例成为审判原则</w:t>
      </w:r>
    </w:p>
    <w:p>
      <w:pPr>
        <w:spacing w:line="360" w:lineRule="auto"/>
        <w:rPr>
          <w:rFonts w:eastAsia="微软雅黑"/>
          <w:sz w:val="28"/>
          <w:szCs w:val="28"/>
        </w:rPr>
      </w:pPr>
      <w:r>
        <w:rPr>
          <w:rFonts w:eastAsia="微软雅黑"/>
          <w:sz w:val="28"/>
          <w:szCs w:val="28"/>
        </w:rPr>
        <w:t>2.(2023·湖南选择考·T12)公元723年,日本太政官奏:“百姓渐多,田地窄狭。望请劝课天下,开辟田畴。其有新造沟池营开垦者,不限多少,给传三世。若逐旧沟池,给其一身。”天皇准奏。这</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A.反映了灌溉技术进步</w:t>
      </w:r>
      <w:r>
        <w:rPr>
          <w:rFonts w:eastAsia="微软雅黑"/>
          <w:sz w:val="28"/>
          <w:szCs w:val="28"/>
        </w:rPr>
        <w:tab/>
      </w:r>
      <w:r>
        <w:rPr>
          <w:rFonts w:hint="eastAsia" w:eastAsia="微软雅黑"/>
          <w:sz w:val="28"/>
          <w:szCs w:val="28"/>
        </w:rPr>
        <w:tab/>
      </w:r>
      <w:r>
        <w:rPr>
          <w:rFonts w:eastAsia="微软雅黑"/>
          <w:sz w:val="28"/>
          <w:szCs w:val="28"/>
        </w:rPr>
        <w:t>B.动摇了土地国有原则</w:t>
      </w:r>
    </w:p>
    <w:p>
      <w:pPr>
        <w:spacing w:line="360" w:lineRule="auto"/>
        <w:rPr>
          <w:rFonts w:eastAsia="微软雅黑"/>
          <w:sz w:val="28"/>
          <w:szCs w:val="28"/>
        </w:rPr>
      </w:pPr>
      <w:r>
        <w:rPr>
          <w:rFonts w:eastAsia="微软雅黑"/>
          <w:sz w:val="28"/>
          <w:szCs w:val="28"/>
        </w:rPr>
        <w:t>C.体现了天皇地位提高</w:t>
      </w:r>
      <w:r>
        <w:rPr>
          <w:rFonts w:eastAsia="微软雅黑"/>
          <w:sz w:val="28"/>
          <w:szCs w:val="28"/>
        </w:rPr>
        <w:tab/>
      </w:r>
      <w:r>
        <w:rPr>
          <w:rFonts w:hint="eastAsia" w:eastAsia="微软雅黑"/>
          <w:sz w:val="28"/>
          <w:szCs w:val="28"/>
        </w:rPr>
        <w:tab/>
      </w:r>
      <w:r>
        <w:rPr>
          <w:rFonts w:eastAsia="微软雅黑"/>
          <w:sz w:val="28"/>
          <w:szCs w:val="28"/>
        </w:rPr>
        <w:t>D.推动了庄园制度发展</w:t>
      </w:r>
    </w:p>
    <w:p>
      <w:pPr>
        <w:spacing w:line="360" w:lineRule="auto"/>
        <w:rPr>
          <w:rFonts w:eastAsia="微软雅黑"/>
          <w:sz w:val="28"/>
          <w:szCs w:val="28"/>
        </w:rPr>
      </w:pPr>
      <w:r>
        <w:rPr>
          <w:rFonts w:eastAsia="微软雅黑"/>
          <w:sz w:val="28"/>
          <w:szCs w:val="28"/>
        </w:rPr>
        <w:t>3.(2023·新课标全国卷·T32)有学者认为,直到13世纪,拜占庭人才被迫接受如下现实:他们的皇帝已经不具备所称的“统治全人类”的能力,皇帝的许可与授权已失去意义。这可以用来说明</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A.限制君主权力的思想广泛传播</w:t>
      </w:r>
    </w:p>
    <w:p>
      <w:pPr>
        <w:spacing w:line="360" w:lineRule="auto"/>
        <w:rPr>
          <w:rFonts w:eastAsia="微软雅黑"/>
          <w:sz w:val="28"/>
          <w:szCs w:val="28"/>
        </w:rPr>
      </w:pPr>
      <w:r>
        <w:rPr>
          <w:rFonts w:eastAsia="微软雅黑"/>
          <w:sz w:val="28"/>
          <w:szCs w:val="28"/>
        </w:rPr>
        <w:t>B.地跨亚非欧三洲的奥斯曼帝国形成</w:t>
      </w:r>
    </w:p>
    <w:p>
      <w:pPr>
        <w:spacing w:line="360" w:lineRule="auto"/>
        <w:rPr>
          <w:rFonts w:eastAsia="微软雅黑"/>
          <w:sz w:val="28"/>
          <w:szCs w:val="28"/>
        </w:rPr>
      </w:pPr>
      <w:r>
        <w:rPr>
          <w:rFonts w:eastAsia="微软雅黑"/>
          <w:sz w:val="28"/>
          <w:szCs w:val="28"/>
        </w:rPr>
        <w:t>C.地中海地区出现资本主义萌芽</w:t>
      </w:r>
    </w:p>
    <w:p>
      <w:pPr>
        <w:spacing w:line="360" w:lineRule="auto"/>
        <w:rPr>
          <w:rFonts w:eastAsia="微软雅黑"/>
          <w:sz w:val="28"/>
          <w:szCs w:val="28"/>
        </w:rPr>
      </w:pPr>
      <w:r>
        <w:rPr>
          <w:rFonts w:eastAsia="微软雅黑"/>
          <w:sz w:val="28"/>
          <w:szCs w:val="28"/>
        </w:rPr>
        <w:t>D.东罗马帝国疆域的缩减及国力损耗</w:t>
      </w:r>
    </w:p>
    <w:p>
      <w:pPr>
        <w:spacing w:line="360" w:lineRule="auto"/>
        <w:rPr>
          <w:rFonts w:eastAsia="微软雅黑"/>
          <w:sz w:val="28"/>
          <w:szCs w:val="28"/>
        </w:rPr>
      </w:pPr>
      <w:r>
        <w:rPr>
          <w:rFonts w:eastAsia="微软雅黑"/>
          <w:sz w:val="28"/>
          <w:szCs w:val="28"/>
        </w:rPr>
        <w:t>4.(2022·山东等级考·T10)如图所列为12世纪前期法兰西卡佩王朝路易六世在位期间的若干举措。这些举措旨在</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〇面对当时方兴未艾的城市自治运动,支持城市公社</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〇改组御前会议,吸收若干忠于国王的市民、教士和中小封建主参加</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〇当阿基坦公爵去世时,让儿子娶公爵的女继承人为妻,借此控制阿基坦的领土</w:t>
      </w:r>
    </w:p>
    <w:p>
      <w:pPr>
        <w:spacing w:line="360" w:lineRule="auto"/>
        <w:rPr>
          <w:rFonts w:eastAsia="微软雅黑"/>
          <w:sz w:val="28"/>
          <w:szCs w:val="28"/>
        </w:rPr>
      </w:pPr>
      <w:r>
        <w:rPr>
          <w:rFonts w:eastAsia="微软雅黑"/>
          <w:sz w:val="28"/>
          <w:szCs w:val="28"/>
        </w:rPr>
        <w:t>A.推动城市崛起</w:t>
      </w:r>
      <w:r>
        <w:rPr>
          <w:rFonts w:eastAsia="微软雅黑"/>
          <w:sz w:val="28"/>
          <w:szCs w:val="28"/>
        </w:rPr>
        <w:tab/>
      </w:r>
      <w:r>
        <w:rPr>
          <w:rFonts w:hint="eastAsia" w:eastAsia="微软雅黑"/>
          <w:sz w:val="28"/>
          <w:szCs w:val="28"/>
        </w:rPr>
        <w:tab/>
      </w:r>
      <w:r>
        <w:rPr>
          <w:rFonts w:eastAsia="微软雅黑"/>
          <w:sz w:val="28"/>
          <w:szCs w:val="28"/>
        </w:rPr>
        <w:t>B.加强国王权力</w:t>
      </w:r>
    </w:p>
    <w:p>
      <w:pPr>
        <w:spacing w:line="360" w:lineRule="auto"/>
        <w:rPr>
          <w:rFonts w:eastAsia="微软雅黑"/>
          <w:sz w:val="28"/>
          <w:szCs w:val="28"/>
        </w:rPr>
      </w:pPr>
      <w:r>
        <w:rPr>
          <w:rFonts w:eastAsia="微软雅黑"/>
          <w:sz w:val="28"/>
          <w:szCs w:val="28"/>
        </w:rPr>
        <w:t>C.建立民族国家</w:t>
      </w:r>
      <w:r>
        <w:rPr>
          <w:rFonts w:eastAsia="微软雅黑"/>
          <w:sz w:val="28"/>
          <w:szCs w:val="28"/>
        </w:rPr>
        <w:tab/>
      </w:r>
      <w:r>
        <w:rPr>
          <w:rFonts w:hint="eastAsia" w:eastAsia="微软雅黑"/>
          <w:sz w:val="28"/>
          <w:szCs w:val="28"/>
        </w:rPr>
        <w:tab/>
      </w:r>
      <w:r>
        <w:rPr>
          <w:rFonts w:eastAsia="微软雅黑"/>
          <w:sz w:val="28"/>
          <w:szCs w:val="28"/>
        </w:rPr>
        <w:t>D.发展庄园经济</w:t>
      </w:r>
    </w:p>
    <w:p>
      <w:pPr>
        <w:spacing w:line="360" w:lineRule="auto"/>
        <w:rPr>
          <w:rFonts w:eastAsia="微软雅黑"/>
          <w:sz w:val="28"/>
          <w:szCs w:val="28"/>
        </w:rPr>
      </w:pPr>
      <w:r>
        <w:rPr>
          <w:rFonts w:eastAsia="微软雅黑"/>
          <w:sz w:val="28"/>
          <w:szCs w:val="28"/>
        </w:rPr>
        <w:t>5.(2023·江苏选择考·T12)1289—1304年,在英国辛德雷克庄园中,农民之间的诉讼多因被告满足原告的诉求而在庄园法庭外解决,只有31%的诉讼最终通过庄园法庭裁决。庄园法庭在裁决农民之间纠纷时往往强调情理而非法律。据此可知,该庄园法庭</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A.以保护农民利益为宗旨</w:t>
      </w:r>
    </w:p>
    <w:p>
      <w:pPr>
        <w:spacing w:line="360" w:lineRule="auto"/>
        <w:rPr>
          <w:rFonts w:eastAsia="微软雅黑"/>
          <w:sz w:val="28"/>
          <w:szCs w:val="28"/>
        </w:rPr>
      </w:pPr>
      <w:r>
        <w:rPr>
          <w:rFonts w:eastAsia="微软雅黑"/>
          <w:sz w:val="28"/>
          <w:szCs w:val="28"/>
        </w:rPr>
        <w:t>B.主要处理庄园主和农民的纠纷</w:t>
      </w:r>
    </w:p>
    <w:p>
      <w:pPr>
        <w:spacing w:line="360" w:lineRule="auto"/>
        <w:rPr>
          <w:rFonts w:eastAsia="微软雅黑"/>
          <w:sz w:val="28"/>
          <w:szCs w:val="28"/>
        </w:rPr>
      </w:pPr>
      <w:r>
        <w:rPr>
          <w:rFonts w:eastAsia="微软雅黑"/>
          <w:sz w:val="28"/>
          <w:szCs w:val="28"/>
        </w:rPr>
        <w:t>C.重视维护庄园秩序稳定</w:t>
      </w:r>
    </w:p>
    <w:p>
      <w:pPr>
        <w:spacing w:line="360" w:lineRule="auto"/>
        <w:rPr>
          <w:rFonts w:eastAsia="微软雅黑"/>
          <w:sz w:val="28"/>
          <w:szCs w:val="28"/>
        </w:rPr>
      </w:pPr>
      <w:r>
        <w:rPr>
          <w:rFonts w:eastAsia="微软雅黑"/>
          <w:sz w:val="28"/>
          <w:szCs w:val="28"/>
        </w:rPr>
        <w:t>D.依据大陆法裁决庄园经济诉讼</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欧洲中世纪的国王与城市)英国议会最初由封建教俗贵族组成,旨在协助国王解决财政困难。1265年骑士和城市市民代表首次参加议会,并于1341年起单独议事,最终组成议会下院。通过议会,国王在一定程度上获得了金钱和人力的支持,而议会亦可向国王提出请愿。关于中世纪英国议会,下列说法正确的是(</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A.国王可不经议会同意而加征新税</w:t>
      </w:r>
    </w:p>
    <w:p>
      <w:pPr>
        <w:spacing w:line="360" w:lineRule="auto"/>
        <w:rPr>
          <w:rFonts w:eastAsia="微软雅黑"/>
          <w:sz w:val="28"/>
          <w:szCs w:val="28"/>
        </w:rPr>
      </w:pPr>
      <w:r>
        <w:rPr>
          <w:rFonts w:eastAsia="微软雅黑"/>
          <w:sz w:val="28"/>
          <w:szCs w:val="28"/>
        </w:rPr>
        <w:t>B.下院形成标志着君主立宪制建立</w:t>
      </w:r>
    </w:p>
    <w:p>
      <w:pPr>
        <w:spacing w:line="360" w:lineRule="auto"/>
        <w:rPr>
          <w:rFonts w:eastAsia="微软雅黑"/>
          <w:sz w:val="28"/>
          <w:szCs w:val="28"/>
        </w:rPr>
      </w:pPr>
      <w:r>
        <w:rPr>
          <w:rFonts w:eastAsia="微软雅黑"/>
          <w:sz w:val="28"/>
          <w:szCs w:val="28"/>
        </w:rPr>
        <w:t>C.城市市民是国王联合的重要对象</w:t>
      </w:r>
    </w:p>
    <w:p>
      <w:pPr>
        <w:spacing w:line="360" w:lineRule="auto"/>
        <w:rPr>
          <w:rFonts w:eastAsia="微软雅黑"/>
          <w:sz w:val="28"/>
          <w:szCs w:val="28"/>
        </w:rPr>
      </w:pPr>
      <w:r>
        <w:rPr>
          <w:rFonts w:eastAsia="微软雅黑"/>
          <w:sz w:val="28"/>
          <w:szCs w:val="28"/>
        </w:rPr>
        <w:t>D.贵族通过议会掌握了国家行政权</w:t>
      </w:r>
    </w:p>
    <w:p>
      <w:pPr>
        <w:spacing w:line="360" w:lineRule="auto"/>
        <w:rPr>
          <w:rFonts w:eastAsia="微软雅黑"/>
          <w:sz w:val="28"/>
          <w:szCs w:val="28"/>
        </w:rPr>
      </w:pPr>
      <w:r>
        <w:rPr>
          <w:rFonts w:eastAsia="微软雅黑"/>
          <w:sz w:val="28"/>
          <w:szCs w:val="28"/>
        </w:rPr>
        <w:t>2.(中世纪的阿拉伯文化)公元8—9世纪,阿拉伯人大规模地将其他文明的古代文献翻译成阿拉伯语。到了14世纪,其中的一些文献已陆续传到欧洲。这为(</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A.新航路开辟创造了条件</w:t>
      </w:r>
    </w:p>
    <w:p>
      <w:pPr>
        <w:spacing w:line="360" w:lineRule="auto"/>
        <w:rPr>
          <w:rFonts w:eastAsia="微软雅黑"/>
          <w:sz w:val="28"/>
          <w:szCs w:val="28"/>
        </w:rPr>
      </w:pPr>
      <w:r>
        <w:rPr>
          <w:rFonts w:eastAsia="微软雅黑"/>
          <w:sz w:val="28"/>
          <w:szCs w:val="28"/>
        </w:rPr>
        <w:t>B.宗教改革奠定了基础</w:t>
      </w:r>
    </w:p>
    <w:p>
      <w:pPr>
        <w:spacing w:line="360" w:lineRule="auto"/>
        <w:rPr>
          <w:rFonts w:eastAsia="微软雅黑"/>
          <w:sz w:val="28"/>
          <w:szCs w:val="28"/>
        </w:rPr>
      </w:pPr>
      <w:r>
        <w:rPr>
          <w:rFonts w:eastAsia="微软雅黑"/>
          <w:sz w:val="28"/>
          <w:szCs w:val="28"/>
        </w:rPr>
        <w:t>C.启蒙运动提供了依据</w:t>
      </w:r>
    </w:p>
    <w:p>
      <w:pPr>
        <w:spacing w:line="360" w:lineRule="auto"/>
        <w:rPr>
          <w:rFonts w:eastAsia="微软雅黑"/>
          <w:sz w:val="28"/>
          <w:szCs w:val="28"/>
        </w:rPr>
      </w:pPr>
      <w:r>
        <w:rPr>
          <w:rFonts w:eastAsia="微软雅黑"/>
          <w:sz w:val="28"/>
          <w:szCs w:val="28"/>
        </w:rPr>
        <w:t>D.法国大革命提供了思想武器</w:t>
      </w:r>
    </w:p>
    <w:p>
      <w:pPr>
        <w:spacing w:line="360" w:lineRule="auto"/>
        <w:rPr>
          <w:rFonts w:eastAsia="微软雅黑"/>
          <w:sz w:val="28"/>
          <w:szCs w:val="28"/>
        </w:rPr>
      </w:pPr>
      <w:r>
        <w:rPr>
          <w:rFonts w:eastAsia="微软雅黑"/>
          <w:sz w:val="28"/>
          <w:szCs w:val="28"/>
        </w:rPr>
        <w:t>3.(欧洲中世纪的庄园)中古时期英国的庄园法庭受理的案件中,有60%-70%的诉讼涉及领主的经济利益和司法权利;庄园法庭罚款的收入约有一半归领主所有,因此有“司法中有大钱”的俗语。这都说明了庄园法庭</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A.成为国家立法的基础</w:t>
      </w:r>
      <w:r>
        <w:rPr>
          <w:rFonts w:eastAsia="微软雅黑"/>
          <w:sz w:val="28"/>
          <w:szCs w:val="28"/>
        </w:rPr>
        <w:tab/>
      </w:r>
      <w:r>
        <w:rPr>
          <w:rFonts w:hint="eastAsia" w:eastAsia="微软雅黑"/>
          <w:sz w:val="28"/>
          <w:szCs w:val="28"/>
        </w:rPr>
        <w:tab/>
      </w:r>
      <w:r>
        <w:rPr>
          <w:rFonts w:eastAsia="微软雅黑"/>
          <w:sz w:val="28"/>
          <w:szCs w:val="28"/>
        </w:rPr>
        <w:t>B.作为统治工具的本质</w:t>
      </w:r>
    </w:p>
    <w:p>
      <w:pPr>
        <w:spacing w:line="360" w:lineRule="auto"/>
        <w:rPr>
          <w:rFonts w:eastAsia="微软雅黑"/>
          <w:sz w:val="28"/>
          <w:szCs w:val="28"/>
        </w:rPr>
      </w:pPr>
      <w:r>
        <w:rPr>
          <w:rFonts w:eastAsia="微软雅黑"/>
          <w:sz w:val="28"/>
          <w:szCs w:val="28"/>
        </w:rPr>
        <w:t>C.稳定了封建等级秩序</w:t>
      </w:r>
      <w:r>
        <w:rPr>
          <w:rFonts w:eastAsia="微软雅黑"/>
          <w:sz w:val="28"/>
          <w:szCs w:val="28"/>
        </w:rPr>
        <w:tab/>
      </w:r>
      <w:r>
        <w:rPr>
          <w:rFonts w:hint="eastAsia" w:eastAsia="微软雅黑"/>
          <w:sz w:val="28"/>
          <w:szCs w:val="28"/>
        </w:rPr>
        <w:tab/>
      </w:r>
      <w:r>
        <w:rPr>
          <w:rFonts w:eastAsia="微软雅黑"/>
          <w:sz w:val="28"/>
          <w:szCs w:val="28"/>
        </w:rPr>
        <w:t>D.促进了君主制的发展</w:t>
      </w:r>
    </w:p>
    <w:p>
      <w:pPr>
        <w:spacing w:line="360" w:lineRule="auto"/>
        <w:rPr>
          <w:rFonts w:eastAsia="微软雅黑"/>
          <w:sz w:val="28"/>
          <w:szCs w:val="28"/>
        </w:rPr>
      </w:pPr>
      <w:r>
        <w:rPr>
          <w:rFonts w:eastAsia="微软雅黑"/>
          <w:color w:val="0000FF"/>
          <w:sz w:val="28"/>
          <w:szCs w:val="28"/>
        </w:rPr>
        <w:t>考向3</w:t>
      </w:r>
      <w:r>
        <w:rPr>
          <w:rFonts w:eastAsia="微软雅黑"/>
          <w:sz w:val="28"/>
          <w:szCs w:val="28"/>
        </w:rPr>
        <w:t>15-18世纪的世界、资产阶级代议制与人文精神的不断发展</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山东等级考·T13)19世纪后期,用变异和自然选择揭示生物界演化规律的《物种起源》与用经济力量和经济学原理揭露资本主义制度秘密的《资本论》,在哲学、神学和社会政治学说中引起巨大震荡。这是因为二者都</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A.总结了工业社会的发展规律</w:t>
      </w:r>
    </w:p>
    <w:p>
      <w:pPr>
        <w:spacing w:line="360" w:lineRule="auto"/>
        <w:rPr>
          <w:rFonts w:eastAsia="微软雅黑"/>
          <w:sz w:val="28"/>
          <w:szCs w:val="28"/>
        </w:rPr>
      </w:pPr>
      <w:r>
        <w:rPr>
          <w:rFonts w:eastAsia="微软雅黑"/>
          <w:sz w:val="28"/>
          <w:szCs w:val="28"/>
        </w:rPr>
        <w:t>B.推动了科学革命的深入发展</w:t>
      </w:r>
    </w:p>
    <w:p>
      <w:pPr>
        <w:spacing w:line="360" w:lineRule="auto"/>
        <w:rPr>
          <w:rFonts w:eastAsia="微软雅黑"/>
          <w:sz w:val="28"/>
          <w:szCs w:val="28"/>
        </w:rPr>
      </w:pPr>
      <w:r>
        <w:rPr>
          <w:rFonts w:eastAsia="微软雅黑"/>
          <w:sz w:val="28"/>
          <w:szCs w:val="28"/>
        </w:rPr>
        <w:t>C.冲破了神学对人们思想的束缚</w:t>
      </w:r>
    </w:p>
    <w:p>
      <w:pPr>
        <w:spacing w:line="360" w:lineRule="auto"/>
        <w:rPr>
          <w:rFonts w:eastAsia="微软雅黑"/>
          <w:sz w:val="28"/>
          <w:szCs w:val="28"/>
        </w:rPr>
      </w:pPr>
      <w:r>
        <w:rPr>
          <w:rFonts w:eastAsia="微软雅黑"/>
          <w:sz w:val="28"/>
          <w:szCs w:val="28"/>
        </w:rPr>
        <w:t>D.发现了斗争是人类进步的原因</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19世纪后期</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“用变异和自然选择揭示生物界演化规律的《物种起源》”“经济学原理揭露资本主义制度秘密的《资本论》”“在哲学、神学和社会政治学说中引起巨大震荡”</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744"/>
        <w:gridCol w:w="709"/>
        <w:gridCol w:w="825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825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《物种起源》揭示了生物界进化的规律,与“工业社会”无关</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据所学可知,科学革命发生在16、17世纪,这与题干时间不一致</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据所学可知,欧洲的思想解放运动冲破了神学对人们思想的束缚</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据所学可知,《物种起源》主要论述了“物竞天择,适者生存”的生物进化规律,《资本论》以剩余价值为中心,对资本主义进行了彻底的批判,二者都在一定程度上承认竞争和斗争的重要性</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(2023·湖南选择考·T13)16世纪,一位意大利诗人在自传前言中写道:“命运残酷,无奈我自安然如故;生命,荣誉,财富,还有无价的才华;身的美丽,心的优雅;有此相伴,超越永无极限。”这反映了诗人</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A.强调人的个性</w:t>
      </w:r>
      <w:r>
        <w:rPr>
          <w:rFonts w:eastAsia="微软雅黑"/>
          <w:sz w:val="28"/>
          <w:szCs w:val="28"/>
        </w:rPr>
        <w:tab/>
      </w:r>
      <w:r>
        <w:rPr>
          <w:rFonts w:hint="eastAsia" w:eastAsia="微软雅黑"/>
          <w:sz w:val="28"/>
          <w:szCs w:val="28"/>
        </w:rPr>
        <w:tab/>
      </w:r>
      <w:r>
        <w:rPr>
          <w:rFonts w:eastAsia="微软雅黑"/>
          <w:sz w:val="28"/>
          <w:szCs w:val="28"/>
        </w:rPr>
        <w:t>B.屈从命运安排</w:t>
      </w:r>
    </w:p>
    <w:p>
      <w:pPr>
        <w:spacing w:line="360" w:lineRule="auto"/>
        <w:rPr>
          <w:rFonts w:eastAsia="微软雅黑"/>
          <w:sz w:val="28"/>
          <w:szCs w:val="28"/>
        </w:rPr>
      </w:pPr>
      <w:r>
        <w:rPr>
          <w:rFonts w:eastAsia="微软雅黑"/>
          <w:sz w:val="28"/>
          <w:szCs w:val="28"/>
        </w:rPr>
        <w:t>C.反对宗教教义</w:t>
      </w:r>
      <w:r>
        <w:rPr>
          <w:rFonts w:hint="eastAsia" w:eastAsia="微软雅黑"/>
          <w:sz w:val="28"/>
          <w:szCs w:val="28"/>
        </w:rPr>
        <w:tab/>
      </w:r>
      <w:r>
        <w:rPr>
          <w:rFonts w:eastAsia="微软雅黑"/>
          <w:sz w:val="28"/>
          <w:szCs w:val="28"/>
        </w:rPr>
        <w:tab/>
      </w:r>
      <w:r>
        <w:rPr>
          <w:rFonts w:eastAsia="微软雅黑"/>
          <w:sz w:val="28"/>
          <w:szCs w:val="28"/>
        </w:rPr>
        <w:t>D.相信社会进步</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16世纪</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“命运残酷,无奈我自安然如故;生命,荣誉,财富,还有无价的才华;身的美丽,心的优雅;有此相伴,超越永无极限。”</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850"/>
        <w:gridCol w:w="7974"/>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972"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据材料并结合所学可知,16世纪的这位意大利诗人积极追求“生命”“荣誉”“财富”“才华”等,得出这位诗人生活于文艺复兴时期,人们长期被宗教戒律压抑和禁锢的人性得到解放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“屈从命运安排”与材料“命运残酷,无奈我自安然如故”相矛盾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文艺复兴反对教会禁欲主义,未对教义提出反对</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“相信社会进步”与材料侧重诗人对自我的追求相悖</w:t>
            </w:r>
          </w:p>
        </w:tc>
      </w:tr>
    </w:tbl>
    <w:p>
      <w:pPr>
        <w:spacing w:line="360" w:lineRule="auto"/>
        <w:jc w:val="center"/>
        <w:rPr>
          <w:rFonts w:eastAsia="微软雅黑"/>
          <w:color w:val="0000FF"/>
          <w:sz w:val="28"/>
          <w:szCs w:val="28"/>
        </w:rPr>
      </w:pPr>
      <w:r>
        <w:rPr>
          <w:rFonts w:hint="eastAsia" w:eastAsia="微软雅黑"/>
          <w:color w:val="0000FF"/>
          <w:sz w:val="28"/>
          <w:szCs w:val="28"/>
        </w:rPr>
        <w:t>【技法揭秘】</w:t>
      </w:r>
    </w:p>
    <w:p>
      <w:pPr>
        <w:spacing w:line="360" w:lineRule="auto"/>
        <w:rPr>
          <w:rFonts w:eastAsia="微软雅黑"/>
          <w:sz w:val="28"/>
          <w:szCs w:val="28"/>
        </w:rPr>
      </w:pPr>
      <w:r>
        <w:rPr>
          <w:rFonts w:eastAsia="微软雅黑"/>
          <w:sz w:val="28"/>
          <w:szCs w:val="28"/>
        </w:rPr>
        <w:t>表明、说明类选择题</w:t>
      </w:r>
    </w:p>
    <w:p>
      <w:pPr>
        <w:spacing w:line="360" w:lineRule="auto"/>
        <w:rPr>
          <w:rFonts w:eastAsia="微软雅黑"/>
          <w:sz w:val="28"/>
          <w:szCs w:val="28"/>
        </w:rPr>
      </w:pPr>
      <w:r>
        <w:rPr>
          <w:rFonts w:eastAsia="微软雅黑"/>
          <w:sz w:val="28"/>
          <w:szCs w:val="28"/>
        </w:rPr>
        <w:t>(1)此类题型题干设问时往往以“这表明”“这说明”“这</w:t>
      </w:r>
      <w:r>
        <w:rPr>
          <w:rFonts w:ascii="宋体" w:hAnsi="宋体"/>
          <w:sz w:val="28"/>
          <w:szCs w:val="28"/>
        </w:rPr>
        <w:t>……</w:t>
      </w:r>
      <w:r>
        <w:rPr>
          <w:rFonts w:eastAsia="微软雅黑"/>
          <w:sz w:val="28"/>
          <w:szCs w:val="28"/>
        </w:rPr>
        <w:t>表明”“此</w:t>
      </w:r>
      <w:r>
        <w:rPr>
          <w:rFonts w:ascii="宋体" w:hAnsi="宋体"/>
          <w:sz w:val="28"/>
          <w:szCs w:val="28"/>
        </w:rPr>
        <w:t>……</w:t>
      </w:r>
      <w:r>
        <w:rPr>
          <w:rFonts w:eastAsia="微软雅黑"/>
          <w:sz w:val="28"/>
          <w:szCs w:val="28"/>
        </w:rPr>
        <w:t>说明”“这表明了”等引导语作引导。(2)作答时要首先排除错误说法,然后再看哪个选项能够更深层次地反映材料信息。(3)不过,课标卷大多数“表明”的正确选项是指向本质的。此外,“表明”是对事物本身的清楚表达,选项中对这一事物的原因分析或影响分析基本上不是正确答案。</w:t>
      </w:r>
    </w:p>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资产阶级代议制的特点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595"/>
        <w:gridCol w:w="8116"/>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理论依据</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西方思想家提出的天赋人权、社会契约论、分权学说和人民主权学说,是西方民主制度建立的理论依据</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建立方式</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以英国为代表,先激进(资产阶级革命)后温和(“光荣革命”);以美国和法国为代表,采取了激进的革命方式;以俄日为代表,采取了温和的改革方式</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建立过程</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经历了曲折、反复的发展过程,最终确立了资本主义政治制度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政体类型</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君主立宪制和民主共和制两种政体形式</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体现原则</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以立法的形式来确立政治体制,体现资产阶级的法制原则;立法、行政和司法之间分权与制衡的原则;实行资产阶级政党政治;议会形式上代表民意行使国家权力</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评价</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与封建制度比较,资本主义制度是巨大的历史进步。在资本主义制度下,生产力得到快速发展。但是,资本主义制度仍是一种剥削制度。列强大肆推行殖民主义政策,把亚非拉地区变成殖民地和半殖民地,进行压榨和掠夺</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广东选择考·T13)有学者在评价某历史事件时说:“无非是其通过探险活动在世界各大海洋形成了一个单一的航海体系,那就是欧洲人如何控制海洋,并以此为基础将他们的影响力扩展到所有大陆的整个过程。”下列选项中符合该学者评价角度的是</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A.资产阶级革命的兴起与扩散</w:t>
      </w:r>
      <w:r>
        <w:rPr>
          <w:rFonts w:eastAsia="微软雅黑"/>
          <w:sz w:val="28"/>
          <w:szCs w:val="28"/>
        </w:rPr>
        <w:tab/>
      </w:r>
      <w:r>
        <w:rPr>
          <w:rFonts w:eastAsia="微软雅黑"/>
          <w:sz w:val="28"/>
          <w:szCs w:val="28"/>
        </w:rPr>
        <w:t>　　B.社会从传统到现代</w:t>
      </w:r>
    </w:p>
    <w:p>
      <w:pPr>
        <w:spacing w:line="360" w:lineRule="auto"/>
        <w:rPr>
          <w:rFonts w:eastAsia="微软雅黑"/>
          <w:sz w:val="28"/>
          <w:szCs w:val="28"/>
        </w:rPr>
      </w:pPr>
      <w:r>
        <w:rPr>
          <w:rFonts w:eastAsia="微软雅黑"/>
          <w:sz w:val="28"/>
          <w:szCs w:val="28"/>
        </w:rPr>
        <w:t>C.文明从农耕时代到工业时代</w:t>
      </w:r>
      <w:r>
        <w:rPr>
          <w:rFonts w:eastAsia="微软雅黑"/>
          <w:sz w:val="28"/>
          <w:szCs w:val="28"/>
        </w:rPr>
        <w:tab/>
      </w:r>
      <w:r>
        <w:rPr>
          <w:rFonts w:eastAsia="微软雅黑"/>
          <w:sz w:val="28"/>
          <w:szCs w:val="28"/>
        </w:rPr>
        <w:t>　　D.世界从分散到整体</w:t>
      </w:r>
    </w:p>
    <w:p>
      <w:pPr>
        <w:spacing w:line="360" w:lineRule="auto"/>
        <w:rPr>
          <w:rFonts w:eastAsia="微软雅黑"/>
          <w:sz w:val="28"/>
          <w:szCs w:val="28"/>
        </w:rPr>
      </w:pPr>
      <w:r>
        <w:rPr>
          <w:rFonts w:eastAsia="微软雅黑"/>
          <w:sz w:val="28"/>
          <w:szCs w:val="28"/>
        </w:rPr>
        <w:t>2.(2023·江苏选择考·T13)1522年,葡萄牙向西班牙提出抗议,认为其船队进入香料群岛摩鹿加侵犯了葡萄牙领土,西班牙予以回绝,双方各执己见。1529年,两国依靠地图学和航海经验最终签订条约,划出了一条纵贯太平洋的分界线,纷争暂时得以平息。该条约的签订</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A.是欧洲均势外交的体现</w:t>
      </w:r>
    </w:p>
    <w:p>
      <w:pPr>
        <w:spacing w:line="360" w:lineRule="auto"/>
        <w:rPr>
          <w:rFonts w:eastAsia="微软雅黑"/>
          <w:sz w:val="28"/>
          <w:szCs w:val="28"/>
        </w:rPr>
      </w:pPr>
      <w:r>
        <w:rPr>
          <w:rFonts w:eastAsia="微软雅黑"/>
          <w:sz w:val="28"/>
          <w:szCs w:val="28"/>
        </w:rPr>
        <w:t>B.是西方列强瓜分世界的开始</w:t>
      </w:r>
    </w:p>
    <w:p>
      <w:pPr>
        <w:spacing w:line="360" w:lineRule="auto"/>
        <w:rPr>
          <w:rFonts w:eastAsia="微软雅黑"/>
          <w:sz w:val="28"/>
          <w:szCs w:val="28"/>
        </w:rPr>
      </w:pPr>
      <w:r>
        <w:rPr>
          <w:rFonts w:eastAsia="微软雅黑"/>
          <w:sz w:val="28"/>
          <w:szCs w:val="28"/>
        </w:rPr>
        <w:t>C.确立了国家主权的原则</w:t>
      </w:r>
    </w:p>
    <w:p>
      <w:pPr>
        <w:spacing w:line="360" w:lineRule="auto"/>
        <w:rPr>
          <w:rFonts w:eastAsia="微软雅黑"/>
          <w:sz w:val="28"/>
          <w:szCs w:val="28"/>
        </w:rPr>
      </w:pPr>
      <w:r>
        <w:rPr>
          <w:rFonts w:eastAsia="微软雅黑"/>
          <w:sz w:val="28"/>
          <w:szCs w:val="28"/>
        </w:rPr>
        <w:t>D.加深了对全球整体性的认识</w:t>
      </w:r>
    </w:p>
    <w:p>
      <w:pPr>
        <w:spacing w:line="360" w:lineRule="auto"/>
        <w:rPr>
          <w:rFonts w:eastAsia="微软雅黑"/>
          <w:sz w:val="28"/>
          <w:szCs w:val="28"/>
        </w:rPr>
      </w:pPr>
      <w:r>
        <w:rPr>
          <w:rFonts w:eastAsia="微软雅黑"/>
          <w:sz w:val="28"/>
          <w:szCs w:val="28"/>
        </w:rPr>
        <w:t>3.(2023·海南等级考·T11)原产于美洲的可可豆被西班牙殖民者误称为巧克力豆,因物以稀为贵,在中美洲部分地区一度被当作货币使用。16世纪后传播到欧洲,随着可可树被广泛引种,以及可可豆加工技术和食用方法的不断改进,19世纪后半叶,巧克力成为大众化商品。引起这一变化的根本原因是</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A.新航路开辟促进物种交流</w:t>
      </w:r>
    </w:p>
    <w:p>
      <w:pPr>
        <w:spacing w:line="360" w:lineRule="auto"/>
        <w:rPr>
          <w:rFonts w:eastAsia="微软雅黑"/>
          <w:sz w:val="28"/>
          <w:szCs w:val="28"/>
        </w:rPr>
      </w:pPr>
      <w:r>
        <w:rPr>
          <w:rFonts w:eastAsia="微软雅黑"/>
          <w:sz w:val="28"/>
          <w:szCs w:val="28"/>
        </w:rPr>
        <w:t>B.欧洲的商业格局发生变化</w:t>
      </w:r>
    </w:p>
    <w:p>
      <w:pPr>
        <w:spacing w:line="360" w:lineRule="auto"/>
        <w:rPr>
          <w:rFonts w:eastAsia="微软雅黑"/>
          <w:sz w:val="28"/>
          <w:szCs w:val="28"/>
        </w:rPr>
      </w:pPr>
      <w:r>
        <w:rPr>
          <w:rFonts w:eastAsia="微软雅黑"/>
          <w:sz w:val="28"/>
          <w:szCs w:val="28"/>
        </w:rPr>
        <w:t>C.资本主义世界经济的驱动</w:t>
      </w:r>
    </w:p>
    <w:p>
      <w:pPr>
        <w:spacing w:line="360" w:lineRule="auto"/>
        <w:rPr>
          <w:rFonts w:eastAsia="微软雅黑"/>
          <w:sz w:val="28"/>
          <w:szCs w:val="28"/>
        </w:rPr>
      </w:pPr>
      <w:r>
        <w:rPr>
          <w:rFonts w:eastAsia="微软雅黑"/>
          <w:sz w:val="28"/>
          <w:szCs w:val="28"/>
        </w:rPr>
        <w:t>D.世界殖民体系的初步形成</w:t>
      </w:r>
    </w:p>
    <w:p>
      <w:pPr>
        <w:spacing w:line="360" w:lineRule="auto"/>
        <w:rPr>
          <w:rFonts w:eastAsia="微软雅黑"/>
          <w:sz w:val="28"/>
          <w:szCs w:val="28"/>
        </w:rPr>
      </w:pPr>
      <w:r>
        <w:rPr>
          <w:rFonts w:eastAsia="微软雅黑"/>
          <w:sz w:val="28"/>
          <w:szCs w:val="28"/>
        </w:rPr>
        <w:t>4.(2022·山东等级考·T12)18世纪的一些英国思想家认为,以自然状态和社会契约理论来描写和设计未来社会的图景,用理性来设计未来的国家体制,是非历史的和荒谬的</w:t>
      </w:r>
      <w:r>
        <w:rPr>
          <w:rFonts w:ascii="宋体" w:hAnsi="宋体"/>
          <w:sz w:val="28"/>
          <w:szCs w:val="28"/>
        </w:rPr>
        <w:t>……</w:t>
      </w:r>
      <w:r>
        <w:rPr>
          <w:rFonts w:eastAsia="微软雅黑"/>
          <w:sz w:val="28"/>
          <w:szCs w:val="28"/>
        </w:rPr>
        <w:t>未来的社会,应该是每个人都参与到市场交换活动之中,通过市场、法律和道德三大基本要素来实现“文明和改善”的社会。这表明他们</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A.否定理性的社会变革</w:t>
      </w:r>
      <w:r>
        <w:rPr>
          <w:rFonts w:eastAsia="微软雅黑"/>
          <w:sz w:val="28"/>
          <w:szCs w:val="28"/>
        </w:rPr>
        <w:tab/>
      </w:r>
      <w:r>
        <w:rPr>
          <w:rFonts w:hint="eastAsia" w:eastAsia="微软雅黑"/>
          <w:sz w:val="28"/>
          <w:szCs w:val="28"/>
        </w:rPr>
        <w:tab/>
      </w:r>
      <w:r>
        <w:rPr>
          <w:rFonts w:eastAsia="微软雅黑"/>
          <w:sz w:val="28"/>
          <w:szCs w:val="28"/>
        </w:rPr>
        <w:t>B.反对政府的过多干预</w:t>
      </w:r>
    </w:p>
    <w:p>
      <w:pPr>
        <w:spacing w:line="360" w:lineRule="auto"/>
        <w:rPr>
          <w:rFonts w:eastAsia="微软雅黑"/>
          <w:sz w:val="28"/>
          <w:szCs w:val="28"/>
        </w:rPr>
      </w:pPr>
      <w:r>
        <w:rPr>
          <w:rFonts w:eastAsia="微软雅黑"/>
          <w:sz w:val="28"/>
          <w:szCs w:val="28"/>
        </w:rPr>
        <w:t>C.倡导发挥人的主体作用</w:t>
      </w:r>
      <w:r>
        <w:rPr>
          <w:rFonts w:eastAsia="微软雅黑"/>
          <w:sz w:val="28"/>
          <w:szCs w:val="28"/>
        </w:rPr>
        <w:tab/>
      </w:r>
      <w:r>
        <w:rPr>
          <w:rFonts w:eastAsia="微软雅黑"/>
          <w:sz w:val="28"/>
          <w:szCs w:val="28"/>
        </w:rPr>
        <w:t>D.强调社会分工的主导性</w:t>
      </w:r>
    </w:p>
    <w:p>
      <w:pPr>
        <w:spacing w:line="360" w:lineRule="auto"/>
        <w:rPr>
          <w:rFonts w:eastAsia="微软雅黑"/>
          <w:sz w:val="28"/>
          <w:szCs w:val="28"/>
        </w:rPr>
      </w:pPr>
      <w:r>
        <w:rPr>
          <w:rFonts w:eastAsia="微软雅黑"/>
          <w:sz w:val="28"/>
          <w:szCs w:val="28"/>
        </w:rPr>
        <w:t>5.(2023·湖南选择考·T15)19世纪后期以来,英国内阁的决策权日益增强,议会对政府的议案很难加以否决或修改。据统计,在1906年之前的20年内,议会只通过了九次针对政府议案的修正案。有人戏称,议会成了内阁的御用议事会。这一现象反映了</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A.内阁逐渐走向集权</w:t>
      </w:r>
      <w:r>
        <w:rPr>
          <w:rFonts w:hint="eastAsia" w:eastAsia="微软雅黑"/>
          <w:sz w:val="28"/>
          <w:szCs w:val="28"/>
        </w:rPr>
        <w:tab/>
      </w:r>
      <w:r>
        <w:rPr>
          <w:rFonts w:eastAsia="微软雅黑"/>
          <w:sz w:val="28"/>
          <w:szCs w:val="28"/>
        </w:rPr>
        <w:tab/>
      </w:r>
      <w:r>
        <w:rPr>
          <w:rFonts w:eastAsia="微软雅黑"/>
          <w:sz w:val="28"/>
          <w:szCs w:val="28"/>
        </w:rPr>
        <w:t>B.内阁议会权限不明</w:t>
      </w:r>
    </w:p>
    <w:p>
      <w:pPr>
        <w:spacing w:line="360" w:lineRule="auto"/>
        <w:rPr>
          <w:rFonts w:eastAsia="微软雅黑"/>
          <w:sz w:val="28"/>
          <w:szCs w:val="28"/>
        </w:rPr>
      </w:pPr>
      <w:r>
        <w:rPr>
          <w:rFonts w:eastAsia="微软雅黑"/>
          <w:sz w:val="28"/>
          <w:szCs w:val="28"/>
        </w:rPr>
        <w:t>C.政党政治渐趋成熟</w:t>
      </w:r>
      <w:r>
        <w:rPr>
          <w:rFonts w:eastAsia="微软雅黑"/>
          <w:sz w:val="28"/>
          <w:szCs w:val="28"/>
        </w:rPr>
        <w:tab/>
      </w:r>
      <w:r>
        <w:rPr>
          <w:rFonts w:hint="eastAsia" w:eastAsia="微软雅黑"/>
          <w:sz w:val="28"/>
          <w:szCs w:val="28"/>
        </w:rPr>
        <w:tab/>
      </w:r>
      <w:r>
        <w:rPr>
          <w:rFonts w:eastAsia="微软雅黑"/>
          <w:sz w:val="28"/>
          <w:szCs w:val="28"/>
        </w:rPr>
        <w:t>D.议会体制受到损害</w:t>
      </w:r>
    </w:p>
    <w:p>
      <w:pPr>
        <w:spacing w:line="360" w:lineRule="auto"/>
        <w:rPr>
          <w:rFonts w:eastAsia="微软雅黑"/>
          <w:sz w:val="28"/>
          <w:szCs w:val="28"/>
        </w:rPr>
      </w:pPr>
      <w:r>
        <w:rPr>
          <w:rFonts w:eastAsia="微软雅黑"/>
          <w:sz w:val="28"/>
          <w:szCs w:val="28"/>
        </w:rPr>
        <w:t>6.(2023·北京等级考·T13)美国《独立宣言》初稿中有一句话:“他(英王)侵犯了一个遥远民族的人民最神圣的生命权和自由权。他们被捕获,贩卖到另一个半球,乃至惨死途中。”这句话最终被删除,没有出现在定稿中。对此理解正确的是(</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A.英国政府颂布法令,废除了奴隶贸易</w:t>
      </w:r>
    </w:p>
    <w:p>
      <w:pPr>
        <w:spacing w:line="360" w:lineRule="auto"/>
        <w:rPr>
          <w:rFonts w:eastAsia="微软雅黑"/>
          <w:sz w:val="28"/>
          <w:szCs w:val="28"/>
        </w:rPr>
      </w:pPr>
      <w:r>
        <w:rPr>
          <w:rFonts w:eastAsia="微软雅黑"/>
          <w:sz w:val="28"/>
          <w:szCs w:val="28"/>
        </w:rPr>
        <w:t>B.《独立宣言》否定了天赋人权的观念</w:t>
      </w:r>
    </w:p>
    <w:p>
      <w:pPr>
        <w:spacing w:line="360" w:lineRule="auto"/>
        <w:rPr>
          <w:rFonts w:eastAsia="微软雅黑"/>
          <w:sz w:val="28"/>
          <w:szCs w:val="28"/>
        </w:rPr>
      </w:pPr>
      <w:r>
        <w:rPr>
          <w:rFonts w:eastAsia="微软雅黑"/>
          <w:sz w:val="28"/>
          <w:szCs w:val="28"/>
        </w:rPr>
        <w:t>C.北美革命者对奴隶贸易问题存在分歧</w:t>
      </w:r>
    </w:p>
    <w:p>
      <w:pPr>
        <w:spacing w:line="360" w:lineRule="auto"/>
        <w:rPr>
          <w:rFonts w:eastAsia="微软雅黑"/>
          <w:sz w:val="28"/>
          <w:szCs w:val="28"/>
        </w:rPr>
      </w:pPr>
      <w:r>
        <w:rPr>
          <w:rFonts w:eastAsia="微软雅黑"/>
          <w:sz w:val="28"/>
          <w:szCs w:val="28"/>
        </w:rPr>
        <w:t>D.北美黑人的公民权利得到了法律承认</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近代科学革命的影响)11世纪以来,人们认为君主具备手到病除的神性。君主的触摸可以治愈各种疾病,尤其是被称为“国王病”的淋巴结核。君主触诊成为备受珍视的仪式,成为君主威望的象征。到牛顿和洛克的时代,就像占星术和炼金术突然间风光不再一样,触诊也几乎在一夜之间销声匿迹。这种转变在一定程度上表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A.科学发展改变了人们的君权观念</w:t>
      </w:r>
    </w:p>
    <w:p>
      <w:pPr>
        <w:spacing w:line="360" w:lineRule="auto"/>
        <w:rPr>
          <w:rFonts w:eastAsia="微软雅黑"/>
          <w:sz w:val="28"/>
          <w:szCs w:val="28"/>
        </w:rPr>
      </w:pPr>
      <w:r>
        <w:rPr>
          <w:rFonts w:eastAsia="微软雅黑"/>
          <w:sz w:val="28"/>
          <w:szCs w:val="28"/>
        </w:rPr>
        <w:t>B.近代医学进步攻克诸多传染疾病</w:t>
      </w:r>
    </w:p>
    <w:p>
      <w:pPr>
        <w:spacing w:line="360" w:lineRule="auto"/>
        <w:rPr>
          <w:rFonts w:eastAsia="微软雅黑"/>
          <w:sz w:val="28"/>
          <w:szCs w:val="28"/>
        </w:rPr>
      </w:pPr>
      <w:r>
        <w:rPr>
          <w:rFonts w:eastAsia="微软雅黑"/>
          <w:sz w:val="28"/>
          <w:szCs w:val="28"/>
        </w:rPr>
        <w:t>C.君主权力运行受到法律严格限制</w:t>
      </w:r>
    </w:p>
    <w:p>
      <w:pPr>
        <w:spacing w:line="360" w:lineRule="auto"/>
        <w:rPr>
          <w:rFonts w:eastAsia="微软雅黑"/>
          <w:sz w:val="28"/>
          <w:szCs w:val="28"/>
        </w:rPr>
      </w:pPr>
      <w:r>
        <w:rPr>
          <w:rFonts w:eastAsia="微软雅黑"/>
          <w:sz w:val="28"/>
          <w:szCs w:val="28"/>
        </w:rPr>
        <w:t>D.科学宇宙观动摇了教会神圣地位</w:t>
      </w:r>
    </w:p>
    <w:p>
      <w:pPr>
        <w:spacing w:line="360" w:lineRule="auto"/>
        <w:rPr>
          <w:rFonts w:eastAsia="微软雅黑"/>
          <w:sz w:val="28"/>
          <w:szCs w:val="28"/>
        </w:rPr>
      </w:pPr>
      <w:r>
        <w:rPr>
          <w:rFonts w:eastAsia="微软雅黑"/>
          <w:sz w:val="28"/>
          <w:szCs w:val="28"/>
        </w:rPr>
        <w:t>2.(文艺复兴的传播)伊丽莎白一世统治期间,英国许多剧院不断上演富有意大利特色的戏剧。据统计,到1650年共有563部意大利戏剧在英国演出。莎士比亚的戏剧《无事生非》就是在意大利故事文本的基础上改编而成。由此可以看出(</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A.意大利的戏剧艺术水平高超</w:t>
      </w:r>
    </w:p>
    <w:p>
      <w:pPr>
        <w:spacing w:line="360" w:lineRule="auto"/>
        <w:rPr>
          <w:rFonts w:eastAsia="微软雅黑"/>
          <w:sz w:val="28"/>
          <w:szCs w:val="28"/>
        </w:rPr>
      </w:pPr>
      <w:r>
        <w:rPr>
          <w:rFonts w:eastAsia="微软雅黑"/>
          <w:sz w:val="28"/>
          <w:szCs w:val="28"/>
        </w:rPr>
        <w:t>B.英国戏剧善于借鉴和创新</w:t>
      </w:r>
    </w:p>
    <w:p>
      <w:pPr>
        <w:spacing w:line="360" w:lineRule="auto"/>
        <w:rPr>
          <w:rFonts w:eastAsia="微软雅黑"/>
          <w:sz w:val="28"/>
          <w:szCs w:val="28"/>
        </w:rPr>
      </w:pPr>
      <w:r>
        <w:rPr>
          <w:rFonts w:eastAsia="微软雅黑"/>
          <w:sz w:val="28"/>
          <w:szCs w:val="28"/>
        </w:rPr>
        <w:t>C.英国政治变革影响戏剧创作</w:t>
      </w:r>
    </w:p>
    <w:p>
      <w:pPr>
        <w:spacing w:line="360" w:lineRule="auto"/>
        <w:rPr>
          <w:rFonts w:eastAsia="微软雅黑"/>
          <w:sz w:val="28"/>
          <w:szCs w:val="28"/>
        </w:rPr>
      </w:pPr>
      <w:r>
        <w:rPr>
          <w:rFonts w:eastAsia="微软雅黑"/>
          <w:sz w:val="28"/>
          <w:szCs w:val="28"/>
        </w:rPr>
        <w:t>D.人文主义逐步传播到英国</w:t>
      </w:r>
    </w:p>
    <w:p>
      <w:pPr>
        <w:spacing w:line="360" w:lineRule="auto"/>
        <w:rPr>
          <w:rFonts w:eastAsia="微软雅黑"/>
          <w:sz w:val="28"/>
          <w:szCs w:val="28"/>
        </w:rPr>
      </w:pPr>
      <w:r>
        <w:rPr>
          <w:rFonts w:eastAsia="微软雅黑"/>
          <w:sz w:val="28"/>
          <w:szCs w:val="28"/>
        </w:rPr>
        <w:t>3.(英国的宗教改革)16世纪,亨利八世确立了王权至尊地位后,选择以英文《圣经》为载体,重塑英国社会基础上的“上帝话语”。这反映了</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A.天主教会的绝对权威</w:t>
      </w:r>
      <w:r>
        <w:rPr>
          <w:rFonts w:eastAsia="微软雅黑"/>
          <w:sz w:val="28"/>
          <w:szCs w:val="28"/>
        </w:rPr>
        <w:tab/>
      </w:r>
      <w:r>
        <w:rPr>
          <w:rFonts w:hint="eastAsia" w:eastAsia="微软雅黑"/>
          <w:sz w:val="28"/>
          <w:szCs w:val="28"/>
        </w:rPr>
        <w:tab/>
      </w:r>
      <w:r>
        <w:rPr>
          <w:rFonts w:eastAsia="微软雅黑"/>
          <w:sz w:val="28"/>
          <w:szCs w:val="28"/>
        </w:rPr>
        <w:t>B.理性主义的宗教观念</w:t>
      </w:r>
    </w:p>
    <w:p>
      <w:pPr>
        <w:spacing w:line="360" w:lineRule="auto"/>
        <w:rPr>
          <w:rFonts w:eastAsia="微软雅黑"/>
          <w:sz w:val="28"/>
          <w:szCs w:val="28"/>
        </w:rPr>
      </w:pPr>
      <w:r>
        <w:rPr>
          <w:rFonts w:eastAsia="微软雅黑"/>
          <w:sz w:val="28"/>
          <w:szCs w:val="28"/>
        </w:rPr>
        <w:t>C.民族国家的政治特征</w:t>
      </w:r>
      <w:r>
        <w:rPr>
          <w:rFonts w:eastAsia="微软雅黑"/>
          <w:sz w:val="28"/>
          <w:szCs w:val="28"/>
        </w:rPr>
        <w:tab/>
      </w:r>
      <w:r>
        <w:rPr>
          <w:rFonts w:hint="eastAsia" w:eastAsia="微软雅黑"/>
          <w:sz w:val="28"/>
          <w:szCs w:val="28"/>
        </w:rPr>
        <w:tab/>
      </w:r>
      <w:r>
        <w:rPr>
          <w:rFonts w:eastAsia="微软雅黑"/>
          <w:sz w:val="28"/>
          <w:szCs w:val="28"/>
        </w:rPr>
        <w:t>D.封建专制统治的瓦解</w:t>
      </w:r>
    </w:p>
    <w:p>
      <w:pPr>
        <w:spacing w:line="360" w:lineRule="auto"/>
        <w:rPr>
          <w:rFonts w:eastAsia="微软雅黑"/>
          <w:sz w:val="28"/>
          <w:szCs w:val="28"/>
        </w:rPr>
      </w:pPr>
      <w:r>
        <w:rPr>
          <w:rFonts w:eastAsia="微软雅黑"/>
          <w:sz w:val="28"/>
          <w:szCs w:val="28"/>
        </w:rPr>
        <w:t>4.(启蒙思想的内容)恩格斯说:“这一观念特别是通过卢梭起了一种理论的作用,在大革命中和大革命之后起了一种实际的政治的作用,而今天在差不多所有国家的社会主义运动中仍然起着巨大的鼓动作用。”“这一观念”指的是</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A.对人类不平等的批判</w:t>
      </w:r>
      <w:r>
        <w:rPr>
          <w:rFonts w:hint="eastAsia" w:eastAsia="微软雅黑"/>
          <w:sz w:val="28"/>
          <w:szCs w:val="28"/>
        </w:rPr>
        <w:tab/>
      </w:r>
      <w:r>
        <w:rPr>
          <w:rFonts w:eastAsia="微软雅黑"/>
          <w:sz w:val="28"/>
          <w:szCs w:val="28"/>
        </w:rPr>
        <w:tab/>
      </w:r>
      <w:r>
        <w:rPr>
          <w:rFonts w:eastAsia="微软雅黑"/>
          <w:sz w:val="28"/>
          <w:szCs w:val="28"/>
        </w:rPr>
        <w:t>B.对社会契约论的肯定</w:t>
      </w:r>
    </w:p>
    <w:p>
      <w:pPr>
        <w:spacing w:line="360" w:lineRule="auto"/>
        <w:rPr>
          <w:rFonts w:eastAsia="微软雅黑"/>
          <w:sz w:val="28"/>
          <w:szCs w:val="28"/>
        </w:rPr>
      </w:pPr>
      <w:r>
        <w:rPr>
          <w:rFonts w:eastAsia="微软雅黑"/>
          <w:sz w:val="28"/>
          <w:szCs w:val="28"/>
        </w:rPr>
        <w:t>C.对分权与制衡的强调</w:t>
      </w:r>
      <w:r>
        <w:rPr>
          <w:rFonts w:eastAsia="微软雅黑"/>
          <w:sz w:val="28"/>
          <w:szCs w:val="28"/>
        </w:rPr>
        <w:tab/>
      </w:r>
      <w:r>
        <w:rPr>
          <w:rFonts w:hint="eastAsia" w:eastAsia="微软雅黑"/>
          <w:sz w:val="28"/>
          <w:szCs w:val="28"/>
        </w:rPr>
        <w:tab/>
      </w:r>
      <w:r>
        <w:rPr>
          <w:rFonts w:eastAsia="微软雅黑"/>
          <w:sz w:val="28"/>
          <w:szCs w:val="28"/>
        </w:rPr>
        <w:t>D.对财产私有制的否定</w:t>
      </w:r>
    </w:p>
    <w:p>
      <w:pPr>
        <w:spacing w:line="360" w:lineRule="auto"/>
        <w:jc w:val="center"/>
        <w:rPr>
          <w:rFonts w:eastAsia="微软雅黑"/>
          <w:sz w:val="28"/>
          <w:szCs w:val="28"/>
        </w:rPr>
      </w:pPr>
      <w:r>
        <w:rPr>
          <w:rFonts w:eastAsia="微软雅黑"/>
          <w:sz w:val="28"/>
          <w:szCs w:val="28"/>
        </w:rPr>
        <w:drawing>
          <wp:inline distT="0" distB="0" distL="0" distR="0">
            <wp:extent cx="6195060" cy="224790"/>
            <wp:effectExtent l="0" t="0" r="0" b="3810"/>
            <wp:docPr id="317" name="热点预测·提能集训js.jpg" descr="id:21475001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热点预测·提能集训js.jpg" descr="id:2147500155;FounderCES"/>
                    <pic:cNvPicPr>
                      <a:picLocks noChangeAspect="1"/>
                    </pic:cNvPicPr>
                  </pic:nvPicPr>
                  <pic:blipFill>
                    <a:blip r:embed="rId13"/>
                    <a:stretch>
                      <a:fillRect/>
                    </a:stretch>
                  </pic:blipFill>
                  <pic:spPr>
                    <a:xfrm>
                      <a:off x="0" y="0"/>
                      <a:ext cx="6196203" cy="225202"/>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1.(古代罗马的国家治理)在古罗马城市建设中,下水道占有重要地位,相关立法较多。就公共下水道的管理而言,裁判官告示规定:“你让人在公共下水道中所做的施工或堆放的物,由此使其使用状况恶化或将变得恶化的,你要恢复原状。就不得进行这样的施工和这样地堆放物,我也要发布令状。”这说明</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A.水道管理服从裁判官个人意愿</w:t>
      </w:r>
    </w:p>
    <w:p>
      <w:pPr>
        <w:spacing w:line="360" w:lineRule="auto"/>
        <w:rPr>
          <w:rFonts w:eastAsia="微软雅黑"/>
          <w:sz w:val="28"/>
          <w:szCs w:val="28"/>
        </w:rPr>
      </w:pPr>
      <w:r>
        <w:rPr>
          <w:rFonts w:eastAsia="微软雅黑"/>
          <w:sz w:val="28"/>
          <w:szCs w:val="28"/>
        </w:rPr>
        <w:t>B.国家治理实践丰富了罗马法</w:t>
      </w:r>
    </w:p>
    <w:p>
      <w:pPr>
        <w:spacing w:line="360" w:lineRule="auto"/>
        <w:rPr>
          <w:rFonts w:eastAsia="微软雅黑"/>
          <w:sz w:val="28"/>
          <w:szCs w:val="28"/>
        </w:rPr>
      </w:pPr>
      <w:r>
        <w:rPr>
          <w:rFonts w:eastAsia="微软雅黑"/>
          <w:sz w:val="28"/>
          <w:szCs w:val="28"/>
        </w:rPr>
        <w:t>C.私法规则得到进一步补充完善</w:t>
      </w:r>
    </w:p>
    <w:p>
      <w:pPr>
        <w:spacing w:line="360" w:lineRule="auto"/>
        <w:rPr>
          <w:rFonts w:eastAsia="微软雅黑"/>
          <w:sz w:val="28"/>
          <w:szCs w:val="28"/>
        </w:rPr>
      </w:pPr>
      <w:r>
        <w:rPr>
          <w:rFonts w:eastAsia="微软雅黑"/>
          <w:sz w:val="28"/>
          <w:szCs w:val="28"/>
        </w:rPr>
        <w:t>D.官员从政行为依法得到规范</w:t>
      </w:r>
    </w:p>
    <w:p>
      <w:pPr>
        <w:spacing w:line="360" w:lineRule="auto"/>
        <w:rPr>
          <w:rFonts w:eastAsia="微软雅黑"/>
          <w:sz w:val="28"/>
          <w:szCs w:val="28"/>
        </w:rPr>
      </w:pPr>
      <w:r>
        <w:rPr>
          <w:rFonts w:eastAsia="微软雅黑"/>
          <w:sz w:val="28"/>
          <w:szCs w:val="28"/>
        </w:rPr>
        <w:t>2.(文艺复兴的内容)文艺复兴时期的人文主义者热情讴歌充满人性要求和感性魅力的生活态度,并追求现世幸福和享乐,西欧宗教改革思想家们却将这视为奢靡和不道德。然而,二者却又共同推动了西欧从中世纪向近代社会的过渡。这是因为他们都</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A.重新审视人,冲破了传统的束缚</w:t>
      </w:r>
    </w:p>
    <w:p>
      <w:pPr>
        <w:spacing w:line="360" w:lineRule="auto"/>
        <w:rPr>
          <w:rFonts w:eastAsia="微软雅黑"/>
          <w:sz w:val="28"/>
          <w:szCs w:val="28"/>
        </w:rPr>
      </w:pPr>
      <w:r>
        <w:rPr>
          <w:rFonts w:eastAsia="微软雅黑"/>
          <w:sz w:val="28"/>
          <w:szCs w:val="28"/>
        </w:rPr>
        <w:t>B.提升了新兴资产阶级的政治地位</w:t>
      </w:r>
    </w:p>
    <w:p>
      <w:pPr>
        <w:spacing w:line="360" w:lineRule="auto"/>
        <w:rPr>
          <w:rFonts w:eastAsia="微软雅黑"/>
          <w:sz w:val="28"/>
          <w:szCs w:val="28"/>
        </w:rPr>
      </w:pPr>
      <w:r>
        <w:rPr>
          <w:rFonts w:eastAsia="微软雅黑"/>
          <w:sz w:val="28"/>
          <w:szCs w:val="28"/>
        </w:rPr>
        <w:t>C.反对神学,重构了人与神的关系</w:t>
      </w:r>
    </w:p>
    <w:p>
      <w:pPr>
        <w:spacing w:line="360" w:lineRule="auto"/>
        <w:rPr>
          <w:rFonts w:eastAsia="微软雅黑"/>
          <w:sz w:val="28"/>
          <w:szCs w:val="28"/>
        </w:rPr>
      </w:pPr>
      <w:r>
        <w:rPr>
          <w:rFonts w:eastAsia="微软雅黑"/>
          <w:sz w:val="28"/>
          <w:szCs w:val="28"/>
        </w:rPr>
        <w:t>D.沉重打击了罗马天主教会的统治</w:t>
      </w:r>
    </w:p>
    <w:p>
      <w:pPr>
        <w:spacing w:line="360" w:lineRule="auto"/>
        <w:rPr>
          <w:rFonts w:eastAsia="微软雅黑"/>
          <w:sz w:val="28"/>
          <w:szCs w:val="28"/>
        </w:rPr>
      </w:pPr>
      <w:r>
        <w:rPr>
          <w:rFonts w:eastAsia="微软雅黑"/>
          <w:sz w:val="28"/>
          <w:szCs w:val="28"/>
        </w:rPr>
        <w:t>3.(近代科学革命的科学家)从充满智慧的浮力小天平到比萨斜塔自由落体实验的传说,从摆的等时性原理的发现到用望远镜验证哥白尼的日心说。这些充满传奇色彩的故事描述的科学家是</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A.达尔文</w:t>
      </w:r>
      <w:r>
        <w:rPr>
          <w:rFonts w:hint="eastAsia" w:eastAsia="微软雅黑"/>
          <w:sz w:val="28"/>
          <w:szCs w:val="28"/>
        </w:rPr>
        <w:tab/>
      </w:r>
      <w:r>
        <w:rPr>
          <w:rFonts w:eastAsia="微软雅黑"/>
          <w:sz w:val="28"/>
          <w:szCs w:val="28"/>
        </w:rPr>
        <w:tab/>
      </w:r>
      <w:r>
        <w:rPr>
          <w:rFonts w:eastAsia="微软雅黑"/>
          <w:sz w:val="28"/>
          <w:szCs w:val="28"/>
        </w:rPr>
        <w:t>B.牛顿</w:t>
      </w:r>
    </w:p>
    <w:p>
      <w:pPr>
        <w:spacing w:line="360" w:lineRule="auto"/>
        <w:rPr>
          <w:rFonts w:eastAsia="微软雅黑"/>
          <w:sz w:val="28"/>
          <w:szCs w:val="28"/>
        </w:rPr>
      </w:pPr>
      <w:r>
        <w:rPr>
          <w:rFonts w:eastAsia="微软雅黑"/>
          <w:sz w:val="28"/>
          <w:szCs w:val="28"/>
        </w:rPr>
        <w:t>C.爱迪生</w:t>
      </w:r>
      <w:r>
        <w:rPr>
          <w:rFonts w:eastAsia="微软雅黑"/>
          <w:sz w:val="28"/>
          <w:szCs w:val="28"/>
        </w:rPr>
        <w:tab/>
      </w:r>
      <w:r>
        <w:rPr>
          <w:rFonts w:hint="eastAsia" w:eastAsia="微软雅黑"/>
          <w:sz w:val="28"/>
          <w:szCs w:val="28"/>
        </w:rPr>
        <w:tab/>
      </w:r>
      <w:r>
        <w:rPr>
          <w:rFonts w:eastAsia="微软雅黑"/>
          <w:sz w:val="28"/>
          <w:szCs w:val="28"/>
        </w:rPr>
        <w:t>D.伽利略</w:t>
      </w:r>
    </w:p>
    <w:p>
      <w:pPr>
        <w:spacing w:line="360" w:lineRule="auto"/>
        <w:rPr>
          <w:rFonts w:eastAsia="微软雅黑"/>
          <w:sz w:val="28"/>
          <w:szCs w:val="28"/>
        </w:rPr>
      </w:pPr>
      <w:r>
        <w:rPr>
          <w:rFonts w:eastAsia="微软雅黑"/>
          <w:sz w:val="28"/>
          <w:szCs w:val="28"/>
        </w:rPr>
        <w:t>4.(欧洲近代宗教改革)在16世纪的新教地区,每个面包匠和烛台制造师都能拥有一本《圣经》。他们可以在工棚里独自研究它,得出自己的结论,而不必担心在火刑柱上被烧死。这现象揭示出当时</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A.贵族失去宗教特权</w:t>
      </w:r>
      <w:r>
        <w:rPr>
          <w:rFonts w:hint="eastAsia" w:eastAsia="微软雅黑"/>
          <w:sz w:val="28"/>
          <w:szCs w:val="28"/>
        </w:rPr>
        <w:tab/>
      </w:r>
      <w:r>
        <w:rPr>
          <w:rFonts w:eastAsia="微软雅黑"/>
          <w:sz w:val="28"/>
          <w:szCs w:val="28"/>
        </w:rPr>
        <w:tab/>
      </w:r>
      <w:r>
        <w:rPr>
          <w:rFonts w:eastAsia="微软雅黑"/>
          <w:sz w:val="28"/>
          <w:szCs w:val="28"/>
        </w:rPr>
        <w:t>B.传统的惩戒方式已被废除</w:t>
      </w:r>
    </w:p>
    <w:p>
      <w:pPr>
        <w:spacing w:line="360" w:lineRule="auto"/>
        <w:rPr>
          <w:rFonts w:eastAsia="微软雅黑"/>
          <w:sz w:val="28"/>
          <w:szCs w:val="28"/>
        </w:rPr>
      </w:pPr>
      <w:r>
        <w:rPr>
          <w:rFonts w:eastAsia="微软雅黑"/>
          <w:sz w:val="28"/>
          <w:szCs w:val="28"/>
        </w:rPr>
        <w:t>C.平民引领宗教改革</w:t>
      </w:r>
      <w:r>
        <w:rPr>
          <w:rFonts w:hint="eastAsia" w:eastAsia="微软雅黑"/>
          <w:sz w:val="28"/>
          <w:szCs w:val="28"/>
        </w:rPr>
        <w:tab/>
      </w:r>
      <w:r>
        <w:rPr>
          <w:rFonts w:eastAsia="微软雅黑"/>
          <w:sz w:val="28"/>
          <w:szCs w:val="28"/>
        </w:rPr>
        <w:tab/>
      </w:r>
      <w:r>
        <w:rPr>
          <w:rFonts w:eastAsia="微软雅黑"/>
          <w:sz w:val="28"/>
          <w:szCs w:val="28"/>
        </w:rPr>
        <w:t>D.天主教会思想专制遭削弱</w:t>
      </w:r>
    </w:p>
    <w:p>
      <w:pPr>
        <w:spacing w:line="360" w:lineRule="auto"/>
        <w:rPr>
          <w:rFonts w:eastAsia="微软雅黑"/>
          <w:sz w:val="28"/>
          <w:szCs w:val="28"/>
        </w:rPr>
      </w:pPr>
      <w:r>
        <w:rPr>
          <w:rFonts w:eastAsia="微软雅黑"/>
          <w:sz w:val="28"/>
          <w:szCs w:val="28"/>
        </w:rPr>
        <w:t>5.(启蒙运动的内容)伏尔泰提出人类历史上有四个“值得重视”的时代:伯里克利时代、奥古斯都时代、文艺复兴时代和路易十四时代,并将路易十四时代作为最辉煌灿烂的黄金时代大加赞颂。 伏尔泰的观点</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A.体现历史进步的信念</w:t>
      </w:r>
    </w:p>
    <w:p>
      <w:pPr>
        <w:spacing w:line="360" w:lineRule="auto"/>
        <w:rPr>
          <w:rFonts w:eastAsia="微软雅黑"/>
          <w:sz w:val="28"/>
          <w:szCs w:val="28"/>
        </w:rPr>
      </w:pPr>
      <w:r>
        <w:rPr>
          <w:rFonts w:eastAsia="微软雅黑"/>
          <w:sz w:val="28"/>
          <w:szCs w:val="28"/>
        </w:rPr>
        <w:t>B.肯定君主享有至高无上权威</w:t>
      </w:r>
    </w:p>
    <w:p>
      <w:pPr>
        <w:spacing w:line="360" w:lineRule="auto"/>
        <w:rPr>
          <w:rFonts w:eastAsia="微软雅黑"/>
          <w:sz w:val="28"/>
          <w:szCs w:val="28"/>
        </w:rPr>
      </w:pPr>
      <w:r>
        <w:rPr>
          <w:rFonts w:eastAsia="微软雅黑"/>
          <w:sz w:val="28"/>
          <w:szCs w:val="28"/>
        </w:rPr>
        <w:t>C.强调历史的延续不断</w:t>
      </w:r>
    </w:p>
    <w:p>
      <w:pPr>
        <w:spacing w:line="360" w:lineRule="auto"/>
        <w:rPr>
          <w:rFonts w:eastAsia="微软雅黑"/>
          <w:sz w:val="28"/>
          <w:szCs w:val="28"/>
        </w:rPr>
      </w:pPr>
      <w:r>
        <w:rPr>
          <w:rFonts w:eastAsia="微软雅黑"/>
          <w:sz w:val="28"/>
          <w:szCs w:val="28"/>
        </w:rPr>
        <w:t>D.反映启蒙运动天赋人权思想</w:t>
      </w:r>
    </w:p>
    <w:p>
      <w:pPr>
        <w:spacing w:line="360" w:lineRule="auto"/>
        <w:rPr>
          <w:rFonts w:eastAsia="微软雅黑"/>
          <w:sz w:val="28"/>
          <w:szCs w:val="28"/>
        </w:rPr>
      </w:pPr>
      <w:r>
        <w:rPr>
          <w:rFonts w:eastAsia="微软雅黑"/>
          <w:sz w:val="28"/>
          <w:szCs w:val="28"/>
        </w:rPr>
        <w:t>6.(美国1787年宪法)在美国1787年制宪会议上,弗吉尼亚州的代表梅森主张国家的首都不应当设在任何一州的首府,如纽约、费城等;北方的康涅狄格州代表埃尔思沃斯反对由各州支付国会议员薪酬的决定。两人主张的共通之处是,通过宪法(</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A.确立联邦政府的权威</w:t>
      </w:r>
    </w:p>
    <w:p>
      <w:pPr>
        <w:spacing w:line="360" w:lineRule="auto"/>
        <w:rPr>
          <w:rFonts w:eastAsia="微软雅黑"/>
          <w:sz w:val="28"/>
          <w:szCs w:val="28"/>
        </w:rPr>
      </w:pPr>
      <w:r>
        <w:rPr>
          <w:rFonts w:eastAsia="微软雅黑"/>
          <w:sz w:val="28"/>
          <w:szCs w:val="28"/>
        </w:rPr>
        <w:t>B.防止外部势力威胁国家安全</w:t>
      </w:r>
    </w:p>
    <w:p>
      <w:pPr>
        <w:spacing w:line="360" w:lineRule="auto"/>
        <w:rPr>
          <w:rFonts w:eastAsia="微软雅黑"/>
          <w:sz w:val="28"/>
          <w:szCs w:val="28"/>
        </w:rPr>
      </w:pPr>
      <w:r>
        <w:rPr>
          <w:rFonts w:eastAsia="微软雅黑"/>
          <w:sz w:val="28"/>
          <w:szCs w:val="28"/>
        </w:rPr>
        <w:t>C.保持各州的自治地位</w:t>
      </w:r>
    </w:p>
    <w:p>
      <w:pPr>
        <w:spacing w:line="360" w:lineRule="auto"/>
        <w:rPr>
          <w:rFonts w:eastAsia="微软雅黑"/>
          <w:sz w:val="28"/>
          <w:szCs w:val="28"/>
        </w:rPr>
      </w:pPr>
      <w:r>
        <w:rPr>
          <w:rFonts w:eastAsia="微软雅黑"/>
          <w:sz w:val="28"/>
          <w:szCs w:val="28"/>
        </w:rPr>
        <w:t>D.调和南方与北方之间的矛盾</w:t>
      </w:r>
    </w:p>
    <w:p>
      <w:pPr>
        <w:spacing w:line="360" w:lineRule="auto"/>
        <w:rPr>
          <w:rFonts w:eastAsia="微软雅黑"/>
          <w:sz w:val="28"/>
          <w:szCs w:val="28"/>
        </w:rPr>
      </w:pPr>
      <w:r>
        <w:rPr>
          <w:rFonts w:eastAsia="微软雅黑"/>
          <w:sz w:val="28"/>
          <w:szCs w:val="28"/>
        </w:rPr>
        <w:t>7.(早期资产阶级革命)自由和平等是资产阶级的重要价值追求。北美殖民地在独立的过程中更注重对自由的维护,而法国革命则以社会平等为首要目标。这一现象源于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A.历史文化传统的差异</w:t>
      </w:r>
      <w:r>
        <w:rPr>
          <w:rFonts w:eastAsia="微软雅黑"/>
          <w:sz w:val="28"/>
          <w:szCs w:val="28"/>
        </w:rPr>
        <w:tab/>
      </w:r>
      <w:r>
        <w:rPr>
          <w:rFonts w:hint="eastAsia" w:eastAsia="微软雅黑"/>
          <w:sz w:val="28"/>
          <w:szCs w:val="28"/>
        </w:rPr>
        <w:tab/>
      </w:r>
      <w:r>
        <w:rPr>
          <w:rFonts w:eastAsia="微软雅黑"/>
          <w:sz w:val="28"/>
          <w:szCs w:val="28"/>
        </w:rPr>
        <w:t>B.革命领导阶级的不同</w:t>
      </w:r>
    </w:p>
    <w:p>
      <w:pPr>
        <w:spacing w:line="360" w:lineRule="auto"/>
        <w:rPr>
          <w:rFonts w:eastAsia="微软雅黑"/>
          <w:sz w:val="28"/>
          <w:szCs w:val="28"/>
        </w:rPr>
      </w:pPr>
      <w:r>
        <w:rPr>
          <w:rFonts w:eastAsia="微软雅黑"/>
          <w:sz w:val="28"/>
          <w:szCs w:val="28"/>
        </w:rPr>
        <w:t>C.经济发展水平的区别</w:t>
      </w:r>
      <w:r>
        <w:rPr>
          <w:rFonts w:eastAsia="微软雅黑"/>
          <w:sz w:val="28"/>
          <w:szCs w:val="28"/>
        </w:rPr>
        <w:tab/>
      </w:r>
      <w:r>
        <w:rPr>
          <w:rFonts w:hint="eastAsia" w:eastAsia="微软雅黑"/>
          <w:sz w:val="28"/>
          <w:szCs w:val="28"/>
        </w:rPr>
        <w:tab/>
      </w:r>
      <w:r>
        <w:rPr>
          <w:rFonts w:eastAsia="微软雅黑"/>
          <w:sz w:val="28"/>
          <w:szCs w:val="28"/>
        </w:rPr>
        <w:t>D.启蒙思想理解的差距</w:t>
      </w:r>
    </w:p>
    <w:p>
      <w:pPr>
        <w:pStyle w:val="2"/>
        <w:spacing w:line="360" w:lineRule="auto"/>
        <w:jc w:val="right"/>
        <w:rPr>
          <w:rFonts w:ascii="黑体" w:hAnsi="宋体" w:eastAsia="黑体" w:cs="宋体"/>
          <w:b/>
          <w:color w:val="FF0000"/>
          <w:sz w:val="36"/>
          <w:szCs w:val="36"/>
        </w:rPr>
      </w:pPr>
    </w:p>
    <w:sectPr>
      <w:headerReference r:id="rId3" w:type="default"/>
      <w:footerReference r:id="rId4" w:type="default"/>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EU-BZ-S92">
    <w:altName w:val="宋体"/>
    <w:panose1 w:val="02010600010101010101"/>
    <w:charset w:val="86"/>
    <w:family w:val="roman"/>
    <w:pitch w:val="default"/>
    <w:sig w:usb0="00000000" w:usb1="00000000" w:usb2="00000014"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81cfee7f-9d0a-46df-8655-b11db5f1eed1"/>
  </w:docVars>
  <w:rsids>
    <w:rsidRoot w:val="008729ED"/>
    <w:rsid w:val="0000118F"/>
    <w:rsid w:val="000065B6"/>
    <w:rsid w:val="000103B1"/>
    <w:rsid w:val="0001245D"/>
    <w:rsid w:val="00017070"/>
    <w:rsid w:val="00017148"/>
    <w:rsid w:val="000265B8"/>
    <w:rsid w:val="000328DA"/>
    <w:rsid w:val="0003501D"/>
    <w:rsid w:val="00052037"/>
    <w:rsid w:val="000572EF"/>
    <w:rsid w:val="0006202A"/>
    <w:rsid w:val="000642C9"/>
    <w:rsid w:val="00064A81"/>
    <w:rsid w:val="00066204"/>
    <w:rsid w:val="00066519"/>
    <w:rsid w:val="0006785B"/>
    <w:rsid w:val="00073261"/>
    <w:rsid w:val="000773C6"/>
    <w:rsid w:val="0008139A"/>
    <w:rsid w:val="00081802"/>
    <w:rsid w:val="000824F3"/>
    <w:rsid w:val="000940B7"/>
    <w:rsid w:val="00094947"/>
    <w:rsid w:val="000A37D6"/>
    <w:rsid w:val="000A3955"/>
    <w:rsid w:val="000A3A31"/>
    <w:rsid w:val="000B26EF"/>
    <w:rsid w:val="000B2B50"/>
    <w:rsid w:val="000C1F23"/>
    <w:rsid w:val="000D086F"/>
    <w:rsid w:val="000D1AAD"/>
    <w:rsid w:val="000D4249"/>
    <w:rsid w:val="000D4A9C"/>
    <w:rsid w:val="000D621E"/>
    <w:rsid w:val="000E177F"/>
    <w:rsid w:val="000E49E7"/>
    <w:rsid w:val="000E7C10"/>
    <w:rsid w:val="000F0A71"/>
    <w:rsid w:val="000F37F0"/>
    <w:rsid w:val="000F398D"/>
    <w:rsid w:val="000F3EBC"/>
    <w:rsid w:val="000F71B9"/>
    <w:rsid w:val="000F764A"/>
    <w:rsid w:val="00101251"/>
    <w:rsid w:val="0010230C"/>
    <w:rsid w:val="00102D12"/>
    <w:rsid w:val="0010549B"/>
    <w:rsid w:val="001106AE"/>
    <w:rsid w:val="001106CF"/>
    <w:rsid w:val="00111B6F"/>
    <w:rsid w:val="00112276"/>
    <w:rsid w:val="00114E54"/>
    <w:rsid w:val="00125154"/>
    <w:rsid w:val="001364C0"/>
    <w:rsid w:val="00142795"/>
    <w:rsid w:val="00143FB0"/>
    <w:rsid w:val="00147759"/>
    <w:rsid w:val="00147790"/>
    <w:rsid w:val="00147B98"/>
    <w:rsid w:val="00150504"/>
    <w:rsid w:val="00151A00"/>
    <w:rsid w:val="00155261"/>
    <w:rsid w:val="00156F9E"/>
    <w:rsid w:val="0016205D"/>
    <w:rsid w:val="00162653"/>
    <w:rsid w:val="0017155B"/>
    <w:rsid w:val="00186329"/>
    <w:rsid w:val="00190416"/>
    <w:rsid w:val="001926CC"/>
    <w:rsid w:val="001927F2"/>
    <w:rsid w:val="001929E9"/>
    <w:rsid w:val="0019375E"/>
    <w:rsid w:val="001939A3"/>
    <w:rsid w:val="001A0611"/>
    <w:rsid w:val="001A1C5C"/>
    <w:rsid w:val="001A30D2"/>
    <w:rsid w:val="001A32C4"/>
    <w:rsid w:val="001B1587"/>
    <w:rsid w:val="001B3C3A"/>
    <w:rsid w:val="001B7925"/>
    <w:rsid w:val="001B7CC3"/>
    <w:rsid w:val="001B7FBF"/>
    <w:rsid w:val="001C5D50"/>
    <w:rsid w:val="001C5EB1"/>
    <w:rsid w:val="001D085C"/>
    <w:rsid w:val="001D5ECA"/>
    <w:rsid w:val="001D6716"/>
    <w:rsid w:val="001D6C04"/>
    <w:rsid w:val="001E497B"/>
    <w:rsid w:val="001E51C1"/>
    <w:rsid w:val="001E59D2"/>
    <w:rsid w:val="001F1D54"/>
    <w:rsid w:val="001F1F2C"/>
    <w:rsid w:val="001F580A"/>
    <w:rsid w:val="002000F3"/>
    <w:rsid w:val="00201E2B"/>
    <w:rsid w:val="0020216B"/>
    <w:rsid w:val="002131E1"/>
    <w:rsid w:val="0021330F"/>
    <w:rsid w:val="002140DB"/>
    <w:rsid w:val="00215BC7"/>
    <w:rsid w:val="002226A4"/>
    <w:rsid w:val="00225C44"/>
    <w:rsid w:val="00234E77"/>
    <w:rsid w:val="00236224"/>
    <w:rsid w:val="00240555"/>
    <w:rsid w:val="00240A80"/>
    <w:rsid w:val="00243566"/>
    <w:rsid w:val="00255A5F"/>
    <w:rsid w:val="00266305"/>
    <w:rsid w:val="00267049"/>
    <w:rsid w:val="00270606"/>
    <w:rsid w:val="00274062"/>
    <w:rsid w:val="00275992"/>
    <w:rsid w:val="00276424"/>
    <w:rsid w:val="00281C52"/>
    <w:rsid w:val="00283E0A"/>
    <w:rsid w:val="00285937"/>
    <w:rsid w:val="002943E7"/>
    <w:rsid w:val="0029764C"/>
    <w:rsid w:val="00297ACF"/>
    <w:rsid w:val="00297E06"/>
    <w:rsid w:val="002A3189"/>
    <w:rsid w:val="002A4981"/>
    <w:rsid w:val="002B3160"/>
    <w:rsid w:val="002B5BDB"/>
    <w:rsid w:val="002C165D"/>
    <w:rsid w:val="002C4628"/>
    <w:rsid w:val="002D2D4C"/>
    <w:rsid w:val="002D3116"/>
    <w:rsid w:val="002D60F5"/>
    <w:rsid w:val="002E3413"/>
    <w:rsid w:val="002E4129"/>
    <w:rsid w:val="002E7C78"/>
    <w:rsid w:val="002F5254"/>
    <w:rsid w:val="002F5CDA"/>
    <w:rsid w:val="002F7429"/>
    <w:rsid w:val="003008A2"/>
    <w:rsid w:val="0030350E"/>
    <w:rsid w:val="00311F50"/>
    <w:rsid w:val="00316870"/>
    <w:rsid w:val="0032274D"/>
    <w:rsid w:val="00325B22"/>
    <w:rsid w:val="00326C3D"/>
    <w:rsid w:val="00326F3E"/>
    <w:rsid w:val="00333331"/>
    <w:rsid w:val="00334EBA"/>
    <w:rsid w:val="00344D6B"/>
    <w:rsid w:val="0034569A"/>
    <w:rsid w:val="00346BB3"/>
    <w:rsid w:val="003474B9"/>
    <w:rsid w:val="00355E20"/>
    <w:rsid w:val="00360F87"/>
    <w:rsid w:val="00361617"/>
    <w:rsid w:val="00363B04"/>
    <w:rsid w:val="0036455F"/>
    <w:rsid w:val="0036739F"/>
    <w:rsid w:val="003715FF"/>
    <w:rsid w:val="00372B4F"/>
    <w:rsid w:val="003739F0"/>
    <w:rsid w:val="003830BE"/>
    <w:rsid w:val="003833F9"/>
    <w:rsid w:val="0039359D"/>
    <w:rsid w:val="003976AF"/>
    <w:rsid w:val="003A3A87"/>
    <w:rsid w:val="003A4865"/>
    <w:rsid w:val="003A6615"/>
    <w:rsid w:val="003B59E9"/>
    <w:rsid w:val="003C464D"/>
    <w:rsid w:val="003C5E8D"/>
    <w:rsid w:val="003D134F"/>
    <w:rsid w:val="003D2530"/>
    <w:rsid w:val="003D2C11"/>
    <w:rsid w:val="003D4311"/>
    <w:rsid w:val="003E0D1F"/>
    <w:rsid w:val="003E26F4"/>
    <w:rsid w:val="003F7700"/>
    <w:rsid w:val="00400494"/>
    <w:rsid w:val="004151FC"/>
    <w:rsid w:val="00416293"/>
    <w:rsid w:val="00421D2A"/>
    <w:rsid w:val="00423855"/>
    <w:rsid w:val="0042398A"/>
    <w:rsid w:val="00425506"/>
    <w:rsid w:val="00426BB7"/>
    <w:rsid w:val="004274CA"/>
    <w:rsid w:val="00430F5A"/>
    <w:rsid w:val="00432A51"/>
    <w:rsid w:val="00433DFE"/>
    <w:rsid w:val="004341AA"/>
    <w:rsid w:val="00435119"/>
    <w:rsid w:val="00435AEA"/>
    <w:rsid w:val="004477ED"/>
    <w:rsid w:val="00452E00"/>
    <w:rsid w:val="00461373"/>
    <w:rsid w:val="00466D97"/>
    <w:rsid w:val="004672D0"/>
    <w:rsid w:val="00481F6A"/>
    <w:rsid w:val="0048729E"/>
    <w:rsid w:val="0048791C"/>
    <w:rsid w:val="004914DC"/>
    <w:rsid w:val="00491F07"/>
    <w:rsid w:val="00493A19"/>
    <w:rsid w:val="00493FB3"/>
    <w:rsid w:val="00495425"/>
    <w:rsid w:val="00497E95"/>
    <w:rsid w:val="004A1A9B"/>
    <w:rsid w:val="004A5E0F"/>
    <w:rsid w:val="004B051D"/>
    <w:rsid w:val="004C3BAD"/>
    <w:rsid w:val="004C5FAA"/>
    <w:rsid w:val="004C66EB"/>
    <w:rsid w:val="004C7521"/>
    <w:rsid w:val="004D0193"/>
    <w:rsid w:val="004D0DEA"/>
    <w:rsid w:val="004D2360"/>
    <w:rsid w:val="004D5181"/>
    <w:rsid w:val="004D6036"/>
    <w:rsid w:val="004D757A"/>
    <w:rsid w:val="004D7F45"/>
    <w:rsid w:val="004E22DF"/>
    <w:rsid w:val="004E5845"/>
    <w:rsid w:val="004F01F9"/>
    <w:rsid w:val="004F215E"/>
    <w:rsid w:val="004F5F5C"/>
    <w:rsid w:val="00512342"/>
    <w:rsid w:val="00521744"/>
    <w:rsid w:val="00526F29"/>
    <w:rsid w:val="0053300F"/>
    <w:rsid w:val="00536668"/>
    <w:rsid w:val="005379B8"/>
    <w:rsid w:val="00540E93"/>
    <w:rsid w:val="00541E86"/>
    <w:rsid w:val="005443BB"/>
    <w:rsid w:val="00546B4F"/>
    <w:rsid w:val="005470E1"/>
    <w:rsid w:val="00550BB2"/>
    <w:rsid w:val="005514E4"/>
    <w:rsid w:val="00561E90"/>
    <w:rsid w:val="00571404"/>
    <w:rsid w:val="00573D19"/>
    <w:rsid w:val="005762EA"/>
    <w:rsid w:val="00580D9D"/>
    <w:rsid w:val="00582D59"/>
    <w:rsid w:val="00585002"/>
    <w:rsid w:val="00587586"/>
    <w:rsid w:val="00591CB8"/>
    <w:rsid w:val="00592D28"/>
    <w:rsid w:val="00595D2C"/>
    <w:rsid w:val="00595FED"/>
    <w:rsid w:val="005976DC"/>
    <w:rsid w:val="005A1408"/>
    <w:rsid w:val="005A178B"/>
    <w:rsid w:val="005A383A"/>
    <w:rsid w:val="005A4D44"/>
    <w:rsid w:val="005A6E83"/>
    <w:rsid w:val="005B247E"/>
    <w:rsid w:val="005B3B3E"/>
    <w:rsid w:val="005C0AF4"/>
    <w:rsid w:val="005C25CB"/>
    <w:rsid w:val="005C436F"/>
    <w:rsid w:val="005C476D"/>
    <w:rsid w:val="005C5862"/>
    <w:rsid w:val="005D0A47"/>
    <w:rsid w:val="005D2981"/>
    <w:rsid w:val="005D502A"/>
    <w:rsid w:val="005D707A"/>
    <w:rsid w:val="005D7AB9"/>
    <w:rsid w:val="005E2652"/>
    <w:rsid w:val="005E6F59"/>
    <w:rsid w:val="005E7C59"/>
    <w:rsid w:val="005F5042"/>
    <w:rsid w:val="006005E6"/>
    <w:rsid w:val="00603AB9"/>
    <w:rsid w:val="0061081E"/>
    <w:rsid w:val="00614D79"/>
    <w:rsid w:val="00620947"/>
    <w:rsid w:val="00620A2D"/>
    <w:rsid w:val="00620EB2"/>
    <w:rsid w:val="00621D41"/>
    <w:rsid w:val="0062649E"/>
    <w:rsid w:val="00630598"/>
    <w:rsid w:val="00635B51"/>
    <w:rsid w:val="006369BB"/>
    <w:rsid w:val="00637405"/>
    <w:rsid w:val="006426FD"/>
    <w:rsid w:val="00653FD9"/>
    <w:rsid w:val="00656C0B"/>
    <w:rsid w:val="00656F76"/>
    <w:rsid w:val="00663EF8"/>
    <w:rsid w:val="0066453D"/>
    <w:rsid w:val="00666B8C"/>
    <w:rsid w:val="00670D36"/>
    <w:rsid w:val="00675A3C"/>
    <w:rsid w:val="00686ABA"/>
    <w:rsid w:val="00694B5B"/>
    <w:rsid w:val="006A5C0B"/>
    <w:rsid w:val="006A5CD2"/>
    <w:rsid w:val="006B074F"/>
    <w:rsid w:val="006B57F8"/>
    <w:rsid w:val="006B780F"/>
    <w:rsid w:val="006C2CC5"/>
    <w:rsid w:val="006C3C52"/>
    <w:rsid w:val="006D4B29"/>
    <w:rsid w:val="006D6048"/>
    <w:rsid w:val="006E0DEC"/>
    <w:rsid w:val="006E0FEF"/>
    <w:rsid w:val="006E1964"/>
    <w:rsid w:val="006E2AF2"/>
    <w:rsid w:val="006E46EB"/>
    <w:rsid w:val="006E4E2A"/>
    <w:rsid w:val="006E7754"/>
    <w:rsid w:val="006F23AD"/>
    <w:rsid w:val="006F3724"/>
    <w:rsid w:val="006F55CC"/>
    <w:rsid w:val="00700DCE"/>
    <w:rsid w:val="00702AF3"/>
    <w:rsid w:val="00707309"/>
    <w:rsid w:val="0070794B"/>
    <w:rsid w:val="007146F4"/>
    <w:rsid w:val="0072109D"/>
    <w:rsid w:val="007237C8"/>
    <w:rsid w:val="0073523A"/>
    <w:rsid w:val="00742308"/>
    <w:rsid w:val="007452D0"/>
    <w:rsid w:val="00746539"/>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11C"/>
    <w:rsid w:val="007B0788"/>
    <w:rsid w:val="007B2F06"/>
    <w:rsid w:val="007B33F1"/>
    <w:rsid w:val="007C122D"/>
    <w:rsid w:val="007C1F21"/>
    <w:rsid w:val="007C27FE"/>
    <w:rsid w:val="007C2A26"/>
    <w:rsid w:val="007C3BF7"/>
    <w:rsid w:val="007C7DDB"/>
    <w:rsid w:val="007D4A1D"/>
    <w:rsid w:val="007D4D93"/>
    <w:rsid w:val="007D7BC2"/>
    <w:rsid w:val="007E51C8"/>
    <w:rsid w:val="00822676"/>
    <w:rsid w:val="008275F9"/>
    <w:rsid w:val="00845293"/>
    <w:rsid w:val="00856C44"/>
    <w:rsid w:val="00857D3A"/>
    <w:rsid w:val="00867B3F"/>
    <w:rsid w:val="008715C3"/>
    <w:rsid w:val="008729ED"/>
    <w:rsid w:val="00873654"/>
    <w:rsid w:val="0087770D"/>
    <w:rsid w:val="00882B39"/>
    <w:rsid w:val="00885A04"/>
    <w:rsid w:val="00890236"/>
    <w:rsid w:val="008909AC"/>
    <w:rsid w:val="008912BE"/>
    <w:rsid w:val="00891B0D"/>
    <w:rsid w:val="0089478F"/>
    <w:rsid w:val="008967D2"/>
    <w:rsid w:val="008A3141"/>
    <w:rsid w:val="008A4763"/>
    <w:rsid w:val="008B05E7"/>
    <w:rsid w:val="008B269F"/>
    <w:rsid w:val="008B2A56"/>
    <w:rsid w:val="008B39C7"/>
    <w:rsid w:val="008B6EF2"/>
    <w:rsid w:val="008C07A1"/>
    <w:rsid w:val="008C2A7C"/>
    <w:rsid w:val="008C76AF"/>
    <w:rsid w:val="008D072B"/>
    <w:rsid w:val="008D0DDD"/>
    <w:rsid w:val="008D0FDA"/>
    <w:rsid w:val="008D1928"/>
    <w:rsid w:val="008D1BD8"/>
    <w:rsid w:val="008D55AE"/>
    <w:rsid w:val="008E15E7"/>
    <w:rsid w:val="008E37F8"/>
    <w:rsid w:val="008E5D7C"/>
    <w:rsid w:val="008F0387"/>
    <w:rsid w:val="008F046B"/>
    <w:rsid w:val="008F2E11"/>
    <w:rsid w:val="008F6B92"/>
    <w:rsid w:val="009079C4"/>
    <w:rsid w:val="00910E55"/>
    <w:rsid w:val="00911D76"/>
    <w:rsid w:val="009135DA"/>
    <w:rsid w:val="0092084B"/>
    <w:rsid w:val="00920F6A"/>
    <w:rsid w:val="009238B8"/>
    <w:rsid w:val="009251E3"/>
    <w:rsid w:val="00935CFD"/>
    <w:rsid w:val="0093656A"/>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87CBF"/>
    <w:rsid w:val="009A6BB5"/>
    <w:rsid w:val="009B1A00"/>
    <w:rsid w:val="009B3B54"/>
    <w:rsid w:val="009B415F"/>
    <w:rsid w:val="009C17CF"/>
    <w:rsid w:val="009C269F"/>
    <w:rsid w:val="009C5A5E"/>
    <w:rsid w:val="009C6728"/>
    <w:rsid w:val="009C6D71"/>
    <w:rsid w:val="009D14A7"/>
    <w:rsid w:val="009D4705"/>
    <w:rsid w:val="009E0C21"/>
    <w:rsid w:val="009E1448"/>
    <w:rsid w:val="009E15E0"/>
    <w:rsid w:val="009E2BEE"/>
    <w:rsid w:val="009E6F92"/>
    <w:rsid w:val="009E7ED3"/>
    <w:rsid w:val="009F2DD9"/>
    <w:rsid w:val="009F3D4F"/>
    <w:rsid w:val="009F4307"/>
    <w:rsid w:val="009F6CF1"/>
    <w:rsid w:val="00A0103F"/>
    <w:rsid w:val="00A066B5"/>
    <w:rsid w:val="00A07254"/>
    <w:rsid w:val="00A10110"/>
    <w:rsid w:val="00A13234"/>
    <w:rsid w:val="00A13B83"/>
    <w:rsid w:val="00A1465B"/>
    <w:rsid w:val="00A15192"/>
    <w:rsid w:val="00A23769"/>
    <w:rsid w:val="00A23AC1"/>
    <w:rsid w:val="00A24A88"/>
    <w:rsid w:val="00A255D9"/>
    <w:rsid w:val="00A27013"/>
    <w:rsid w:val="00A3056D"/>
    <w:rsid w:val="00A34031"/>
    <w:rsid w:val="00A367AC"/>
    <w:rsid w:val="00A40BDB"/>
    <w:rsid w:val="00A43004"/>
    <w:rsid w:val="00A449B1"/>
    <w:rsid w:val="00A4628E"/>
    <w:rsid w:val="00A5094F"/>
    <w:rsid w:val="00A54725"/>
    <w:rsid w:val="00A56D2A"/>
    <w:rsid w:val="00A647C0"/>
    <w:rsid w:val="00A74681"/>
    <w:rsid w:val="00A7642E"/>
    <w:rsid w:val="00A77F23"/>
    <w:rsid w:val="00A80521"/>
    <w:rsid w:val="00A90F02"/>
    <w:rsid w:val="00A96D2E"/>
    <w:rsid w:val="00AA0C57"/>
    <w:rsid w:val="00AA224F"/>
    <w:rsid w:val="00AA4241"/>
    <w:rsid w:val="00AB0F27"/>
    <w:rsid w:val="00AB3B60"/>
    <w:rsid w:val="00AB3CFA"/>
    <w:rsid w:val="00AB417E"/>
    <w:rsid w:val="00AB6494"/>
    <w:rsid w:val="00AB764A"/>
    <w:rsid w:val="00AC0A28"/>
    <w:rsid w:val="00AC2499"/>
    <w:rsid w:val="00AC5326"/>
    <w:rsid w:val="00AC7A7C"/>
    <w:rsid w:val="00AD01AC"/>
    <w:rsid w:val="00AD3332"/>
    <w:rsid w:val="00AD68F2"/>
    <w:rsid w:val="00AD7DD5"/>
    <w:rsid w:val="00AE1877"/>
    <w:rsid w:val="00AE5527"/>
    <w:rsid w:val="00AF00D0"/>
    <w:rsid w:val="00AF2927"/>
    <w:rsid w:val="00AF3883"/>
    <w:rsid w:val="00AF4684"/>
    <w:rsid w:val="00AF587F"/>
    <w:rsid w:val="00B04363"/>
    <w:rsid w:val="00B0762B"/>
    <w:rsid w:val="00B07ADF"/>
    <w:rsid w:val="00B12327"/>
    <w:rsid w:val="00B220F8"/>
    <w:rsid w:val="00B227F1"/>
    <w:rsid w:val="00B236A6"/>
    <w:rsid w:val="00B25FE7"/>
    <w:rsid w:val="00B269A4"/>
    <w:rsid w:val="00B31630"/>
    <w:rsid w:val="00B35FF9"/>
    <w:rsid w:val="00B43496"/>
    <w:rsid w:val="00B46272"/>
    <w:rsid w:val="00B563F9"/>
    <w:rsid w:val="00B6076A"/>
    <w:rsid w:val="00B6221A"/>
    <w:rsid w:val="00B66AF5"/>
    <w:rsid w:val="00B675B8"/>
    <w:rsid w:val="00B677BC"/>
    <w:rsid w:val="00B70850"/>
    <w:rsid w:val="00B71A3F"/>
    <w:rsid w:val="00B767C7"/>
    <w:rsid w:val="00B77601"/>
    <w:rsid w:val="00B822BA"/>
    <w:rsid w:val="00B82677"/>
    <w:rsid w:val="00B84CA0"/>
    <w:rsid w:val="00B856BF"/>
    <w:rsid w:val="00B87D0F"/>
    <w:rsid w:val="00B9692B"/>
    <w:rsid w:val="00B97C40"/>
    <w:rsid w:val="00BA1101"/>
    <w:rsid w:val="00BA3B79"/>
    <w:rsid w:val="00BA52C9"/>
    <w:rsid w:val="00BA5301"/>
    <w:rsid w:val="00BA5CB2"/>
    <w:rsid w:val="00BA6FBD"/>
    <w:rsid w:val="00BA73DB"/>
    <w:rsid w:val="00BB0F8F"/>
    <w:rsid w:val="00BB404B"/>
    <w:rsid w:val="00BC1AB2"/>
    <w:rsid w:val="00BD1CCB"/>
    <w:rsid w:val="00BD5D18"/>
    <w:rsid w:val="00BD6005"/>
    <w:rsid w:val="00BE2B94"/>
    <w:rsid w:val="00BE5324"/>
    <w:rsid w:val="00BE7764"/>
    <w:rsid w:val="00BF64E3"/>
    <w:rsid w:val="00C02687"/>
    <w:rsid w:val="00C02ECD"/>
    <w:rsid w:val="00C02FC6"/>
    <w:rsid w:val="00C051FD"/>
    <w:rsid w:val="00C057E1"/>
    <w:rsid w:val="00C05FDC"/>
    <w:rsid w:val="00C141E7"/>
    <w:rsid w:val="00C1608B"/>
    <w:rsid w:val="00C347F2"/>
    <w:rsid w:val="00C4020B"/>
    <w:rsid w:val="00C45002"/>
    <w:rsid w:val="00C463E6"/>
    <w:rsid w:val="00C47CCA"/>
    <w:rsid w:val="00C618EA"/>
    <w:rsid w:val="00C62499"/>
    <w:rsid w:val="00C64700"/>
    <w:rsid w:val="00C65098"/>
    <w:rsid w:val="00C65A3E"/>
    <w:rsid w:val="00C674A7"/>
    <w:rsid w:val="00C67CA3"/>
    <w:rsid w:val="00C70157"/>
    <w:rsid w:val="00C7035D"/>
    <w:rsid w:val="00C72F59"/>
    <w:rsid w:val="00C736D2"/>
    <w:rsid w:val="00C74E32"/>
    <w:rsid w:val="00C822B0"/>
    <w:rsid w:val="00C84007"/>
    <w:rsid w:val="00C84F75"/>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D57E6"/>
    <w:rsid w:val="00CE19D1"/>
    <w:rsid w:val="00CE3C02"/>
    <w:rsid w:val="00CE5464"/>
    <w:rsid w:val="00CE5CA5"/>
    <w:rsid w:val="00CE6010"/>
    <w:rsid w:val="00CF6AA1"/>
    <w:rsid w:val="00D00E0D"/>
    <w:rsid w:val="00D059FB"/>
    <w:rsid w:val="00D071BA"/>
    <w:rsid w:val="00D1136E"/>
    <w:rsid w:val="00D120BA"/>
    <w:rsid w:val="00D136FA"/>
    <w:rsid w:val="00D2072D"/>
    <w:rsid w:val="00D22464"/>
    <w:rsid w:val="00D23CFA"/>
    <w:rsid w:val="00D24170"/>
    <w:rsid w:val="00D272A7"/>
    <w:rsid w:val="00D272CC"/>
    <w:rsid w:val="00D3344D"/>
    <w:rsid w:val="00D37556"/>
    <w:rsid w:val="00D40F64"/>
    <w:rsid w:val="00D4573D"/>
    <w:rsid w:val="00D46E20"/>
    <w:rsid w:val="00D47B69"/>
    <w:rsid w:val="00D47DEA"/>
    <w:rsid w:val="00D52159"/>
    <w:rsid w:val="00D54F05"/>
    <w:rsid w:val="00D55E21"/>
    <w:rsid w:val="00D569D7"/>
    <w:rsid w:val="00D66622"/>
    <w:rsid w:val="00D71D6C"/>
    <w:rsid w:val="00D72B5E"/>
    <w:rsid w:val="00D735F4"/>
    <w:rsid w:val="00D7741F"/>
    <w:rsid w:val="00D80FA6"/>
    <w:rsid w:val="00D8484F"/>
    <w:rsid w:val="00D912B3"/>
    <w:rsid w:val="00D93993"/>
    <w:rsid w:val="00D947DF"/>
    <w:rsid w:val="00D94C39"/>
    <w:rsid w:val="00DA1171"/>
    <w:rsid w:val="00DA1B69"/>
    <w:rsid w:val="00DA1E1D"/>
    <w:rsid w:val="00DB48BB"/>
    <w:rsid w:val="00DB6BE0"/>
    <w:rsid w:val="00DC2867"/>
    <w:rsid w:val="00DC57FF"/>
    <w:rsid w:val="00DD0CD0"/>
    <w:rsid w:val="00DD0E39"/>
    <w:rsid w:val="00DD3218"/>
    <w:rsid w:val="00DD4FF8"/>
    <w:rsid w:val="00DE4116"/>
    <w:rsid w:val="00DE45A6"/>
    <w:rsid w:val="00DF079C"/>
    <w:rsid w:val="00DF2577"/>
    <w:rsid w:val="00DF7595"/>
    <w:rsid w:val="00E034C6"/>
    <w:rsid w:val="00E167C5"/>
    <w:rsid w:val="00E1781B"/>
    <w:rsid w:val="00E210B2"/>
    <w:rsid w:val="00E223F4"/>
    <w:rsid w:val="00E267A5"/>
    <w:rsid w:val="00E32CC2"/>
    <w:rsid w:val="00E34D16"/>
    <w:rsid w:val="00E40664"/>
    <w:rsid w:val="00E429F0"/>
    <w:rsid w:val="00E47A5F"/>
    <w:rsid w:val="00E47F3A"/>
    <w:rsid w:val="00E542D0"/>
    <w:rsid w:val="00E57D73"/>
    <w:rsid w:val="00E6163F"/>
    <w:rsid w:val="00E65056"/>
    <w:rsid w:val="00E66F8D"/>
    <w:rsid w:val="00E67271"/>
    <w:rsid w:val="00E81518"/>
    <w:rsid w:val="00E8316C"/>
    <w:rsid w:val="00E91135"/>
    <w:rsid w:val="00E91A9C"/>
    <w:rsid w:val="00E93B28"/>
    <w:rsid w:val="00E95263"/>
    <w:rsid w:val="00E9533A"/>
    <w:rsid w:val="00EB47E9"/>
    <w:rsid w:val="00EC52F6"/>
    <w:rsid w:val="00ED6D5F"/>
    <w:rsid w:val="00EE1757"/>
    <w:rsid w:val="00EE235C"/>
    <w:rsid w:val="00EE4830"/>
    <w:rsid w:val="00EE5DE2"/>
    <w:rsid w:val="00EE6014"/>
    <w:rsid w:val="00EE7830"/>
    <w:rsid w:val="00EF49C2"/>
    <w:rsid w:val="00F00830"/>
    <w:rsid w:val="00F04899"/>
    <w:rsid w:val="00F111E9"/>
    <w:rsid w:val="00F11258"/>
    <w:rsid w:val="00F1239F"/>
    <w:rsid w:val="00F15F5D"/>
    <w:rsid w:val="00F17418"/>
    <w:rsid w:val="00F2236A"/>
    <w:rsid w:val="00F24E8B"/>
    <w:rsid w:val="00F266EF"/>
    <w:rsid w:val="00F2685A"/>
    <w:rsid w:val="00F26A54"/>
    <w:rsid w:val="00F26A97"/>
    <w:rsid w:val="00F3010D"/>
    <w:rsid w:val="00F41CB4"/>
    <w:rsid w:val="00F459CC"/>
    <w:rsid w:val="00F46AEA"/>
    <w:rsid w:val="00F51AB9"/>
    <w:rsid w:val="00F54852"/>
    <w:rsid w:val="00F55A8C"/>
    <w:rsid w:val="00F56C0A"/>
    <w:rsid w:val="00F602C9"/>
    <w:rsid w:val="00F63B00"/>
    <w:rsid w:val="00F652A6"/>
    <w:rsid w:val="00F66414"/>
    <w:rsid w:val="00F6662D"/>
    <w:rsid w:val="00F817DB"/>
    <w:rsid w:val="00F913F1"/>
    <w:rsid w:val="00F91E10"/>
    <w:rsid w:val="00F92A3E"/>
    <w:rsid w:val="00F92A8E"/>
    <w:rsid w:val="00F9386D"/>
    <w:rsid w:val="00F93922"/>
    <w:rsid w:val="00F9405A"/>
    <w:rsid w:val="00F94F3B"/>
    <w:rsid w:val="00F95263"/>
    <w:rsid w:val="00F96945"/>
    <w:rsid w:val="00FA0B5F"/>
    <w:rsid w:val="00FA22F1"/>
    <w:rsid w:val="00FA7309"/>
    <w:rsid w:val="00FB16DF"/>
    <w:rsid w:val="00FC0138"/>
    <w:rsid w:val="00FC328A"/>
    <w:rsid w:val="00FC4A4B"/>
    <w:rsid w:val="00FC686B"/>
    <w:rsid w:val="00FD20C2"/>
    <w:rsid w:val="00FE1A8B"/>
    <w:rsid w:val="00FE4AAE"/>
    <w:rsid w:val="00FE52E9"/>
    <w:rsid w:val="00FE586F"/>
    <w:rsid w:val="00FE7573"/>
    <w:rsid w:val="00FF0FFE"/>
    <w:rsid w:val="00FF202E"/>
    <w:rsid w:val="00FF7A0D"/>
    <w:rsid w:val="4C160613"/>
    <w:rsid w:val="7068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Balloon Text"/>
    <w:basedOn w:val="1"/>
    <w:link w:val="18"/>
    <w:unhideWhenUsed/>
    <w:uiPriority w:val="0"/>
    <w:pPr>
      <w:widowControl/>
      <w:jc w:val="left"/>
    </w:pPr>
    <w:rPr>
      <w:rFonts w:ascii="Tahoma" w:hAnsi="Tahoma" w:cs="Tahoma"/>
      <w:kern w:val="0"/>
      <w:sz w:val="16"/>
      <w:szCs w:val="16"/>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uiPriority w:val="0"/>
    <w:pPr>
      <w:widowControl/>
      <w:snapToGrid w:val="0"/>
      <w:jc w:val="left"/>
    </w:pPr>
    <w:rPr>
      <w:rFonts w:eastAsia="Times New Roman"/>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footnote reference"/>
    <w:unhideWhenUsed/>
    <w:uiPriority w:val="0"/>
    <w:rPr>
      <w:vertAlign w:val="superscript"/>
    </w:rPr>
  </w:style>
  <w:style w:type="character" w:customStyle="1" w:styleId="12">
    <w:name w:val="Header Char"/>
    <w:basedOn w:val="9"/>
    <w:locked/>
    <w:uiPriority w:val="0"/>
    <w:rPr>
      <w:rFonts w:cs="Times New Roman"/>
    </w:rPr>
  </w:style>
  <w:style w:type="character" w:customStyle="1" w:styleId="13">
    <w:name w:val="脚注文本 Char"/>
    <w:link w:val="6"/>
    <w:semiHidden/>
    <w:qFormat/>
    <w:uiPriority w:val="0"/>
    <w:rPr>
      <w:sz w:val="18"/>
      <w:szCs w:val="18"/>
      <w:lang w:bidi="ar-SA"/>
    </w:rPr>
  </w:style>
  <w:style w:type="character" w:customStyle="1" w:styleId="14">
    <w:name w:val="MTDisplayEquation Char"/>
    <w:link w:val="15"/>
    <w:uiPriority w:val="0"/>
    <w:rPr>
      <w:rFonts w:ascii="Calibri" w:hAnsi="NEU-BZ" w:eastAsia="宋体"/>
      <w:sz w:val="22"/>
      <w:szCs w:val="22"/>
      <w:lang w:val="en-US" w:eastAsia="zh-CN" w:bidi="ar-SA"/>
    </w:rPr>
  </w:style>
  <w:style w:type="paragraph" w:customStyle="1" w:styleId="15">
    <w:name w:val="MTDisplayEquation"/>
    <w:basedOn w:val="1"/>
    <w:next w:val="1"/>
    <w:link w:val="14"/>
    <w:uiPriority w:val="0"/>
    <w:pPr>
      <w:widowControl/>
      <w:tabs>
        <w:tab w:val="center" w:pos="4160"/>
        <w:tab w:val="right" w:pos="8300"/>
      </w:tabs>
      <w:jc w:val="left"/>
    </w:pPr>
    <w:rPr>
      <w:rFonts w:ascii="Calibri" w:hAnsi="NEU-BZ"/>
      <w:kern w:val="0"/>
      <w:sz w:val="22"/>
      <w:szCs w:val="22"/>
    </w:rPr>
  </w:style>
  <w:style w:type="character" w:customStyle="1" w:styleId="16">
    <w:name w:val="页眉 Char"/>
    <w:link w:val="5"/>
    <w:qFormat/>
    <w:uiPriority w:val="0"/>
    <w:rPr>
      <w:rFonts w:eastAsia="宋体"/>
      <w:kern w:val="2"/>
      <w:sz w:val="18"/>
      <w:szCs w:val="18"/>
      <w:lang w:val="en-US" w:eastAsia="zh-CN" w:bidi="ar-SA"/>
    </w:rPr>
  </w:style>
  <w:style w:type="character" w:customStyle="1" w:styleId="17">
    <w:name w:val="页脚 Char"/>
    <w:link w:val="4"/>
    <w:uiPriority w:val="0"/>
    <w:rPr>
      <w:rFonts w:eastAsia="宋体"/>
      <w:kern w:val="2"/>
      <w:sz w:val="18"/>
      <w:szCs w:val="18"/>
      <w:lang w:val="en-US" w:eastAsia="zh-CN" w:bidi="ar-SA"/>
    </w:rPr>
  </w:style>
  <w:style w:type="character" w:customStyle="1" w:styleId="18">
    <w:name w:val="批注框文本 Char"/>
    <w:link w:val="3"/>
    <w:semiHidden/>
    <w:uiPriority w:val="0"/>
    <w:rPr>
      <w:rFonts w:ascii="Tahoma" w:hAnsi="Tahoma" w:eastAsia="宋体" w:cs="Tahoma"/>
      <w:sz w:val="16"/>
      <w:szCs w:val="16"/>
      <w:lang w:val="en-US" w:eastAsia="zh-CN" w:bidi="ar-SA"/>
    </w:rPr>
  </w:style>
  <w:style w:type="character" w:customStyle="1" w:styleId="19">
    <w:name w:val="引用 Char"/>
    <w:link w:val="20"/>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qFormat/>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qFormat/>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浅色底纹 - 强调文字颜色 31"/>
    <w:basedOn w:val="7"/>
    <w:uiPriority w:val="0"/>
    <w:rPr>
      <w:rFonts w:ascii="Calibri" w:hAnsi="NEU-BZ-S92"/>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世纪金榜</Company>
  <Pages>20</Pages>
  <Words>8680</Words>
  <Characters>9331</Characters>
  <Lines>71</Lines>
  <Paragraphs>20</Paragraphs>
  <TotalTime>28</TotalTime>
  <ScaleCrop>false</ScaleCrop>
  <LinksUpToDate>false</LinksUpToDate>
  <CharactersWithSpaces>9534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2023-11-11T10:26:00Z</dcterms:created>
  <dc:creator>世纪金榜;Sky123.Org</dc:creator>
  <cp:lastModifiedBy>时差</cp:lastModifiedBy>
  <dcterms:modified xsi:type="dcterms:W3CDTF">2024-10-10T08:15:32Z</dcterms:modified>
  <dc:title>世纪金榜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4148CBAF9D274A769D480E174B14B202</vt:lpwstr>
  </property>
</Properties>
</file>