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学期高三历史学科作业</w:t>
      </w:r>
    </w:p>
    <w:p>
      <w:pPr>
        <w:spacing w:line="320" w:lineRule="exact"/>
        <w:jc w:val="center"/>
        <w:rPr>
          <w:rFonts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选择题专项训练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中国现代史2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20" w:lineRule="exact"/>
        <w:jc w:val="center"/>
        <w:rPr>
          <w:rFonts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研制人：杨丽娟  </w:t>
      </w:r>
      <w:r>
        <w:rPr>
          <w:rFonts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审核人：</w:t>
      </w:r>
      <w:r>
        <w:rPr>
          <w:rFonts w:hint="eastAsia" w:ascii="宋体" w:hAnsi="宋体" w:eastAsia="宋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刘明森</w:t>
      </w:r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jc w:val="left"/>
        <w:textAlignment w:val="center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班级：________姓名：________学号：________日期：</w:t>
      </w:r>
      <w:r>
        <w:rPr>
          <w:rFonts w:hint="eastAsia" w:ascii="宋体" w:hAnsi="宋体" w:eastAsia="宋体" w:cs="楷体"/>
          <w:bCs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作业时长：</w:t>
      </w:r>
      <w:r>
        <w:rPr>
          <w:rFonts w:hint="eastAsia" w:ascii="宋体" w:hAnsi="宋体" w:eastAsia="宋体" w:cs="楷体"/>
          <w:bCs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__20分钟_____</w:t>
      </w:r>
    </w:p>
    <w:p>
      <w:pPr>
        <w:jc w:val="left"/>
        <w:textAlignment w:val="center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1950年1月7—11日，东北人民政府商业部土产公司制定了1950年度及第一季度全东北土产收购计划，计划规定收购数量要比1949年扩大5倍，品种包括肉、棉、鬃、毛皮、土碱、花生、水果、扫帚、柳条、苇席等105种。此举意在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顺利地推行土地改革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保证工业化原料供应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为农业改造创造条件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恢复和发展农村经济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1984年4月，石家庄市造纸厂的马胜利将“包”字引进城，自告奋勇承包企业，当年就实现利润140万元，他被誉为“国企承包第一人”。这说明，河北省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开启了经济体制改革之风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给予了民营企业合法地位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创新了国营企业经营模式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致力于改变贫穷落后面貌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. 1954年7月，毛泽东指出：现在我们的外交工作不仅是门要关死不可能了，而且需要利用目前有利的局势“走出去”，同许多国家，譬如英国、法国等这一类帝国主义国家，印度、缅甸等这一类殖民地国家，甚至与泰国等这样的国家进行外交工作。毛泽东在此强调的是我国必须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A. 坚持“一边倒”的外交方针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贯彻和平共处五项原则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C. 为参加日内瓦会议作准备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D. 与邻国建立起外交关系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．下图是新中国两个不同历史时期的主要新建工业分布示意图。新建工业分布出现明显的变化基于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185420</wp:posOffset>
            </wp:positionH>
            <wp:positionV relativeFrom="paragraph">
              <wp:posOffset>63500</wp:posOffset>
            </wp:positionV>
            <wp:extent cx="5494020" cy="1101090"/>
            <wp:effectExtent l="0" t="0" r="11430" b="3810"/>
            <wp:wrapSquare wrapText="bothSides"/>
            <wp:docPr id="1601031122" name="图片 16010311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31122" name="图片 1601031122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82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20世纪50年代的新建工业分布         20世纪60、70年代的新建工业分布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A．实行战略调整以应对严峻国际形势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B．致力于奠定国家工业化的初步基础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C．工业的区域分布重心已经发生转移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D．调整工业布局以期推进西部大开发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125730</wp:posOffset>
            </wp:positionV>
            <wp:extent cx="3063875" cy="1296670"/>
            <wp:effectExtent l="0" t="0" r="3175" b="17780"/>
            <wp:wrapSquare wrapText="bothSides"/>
            <wp:docPr id="1662457435" name="图片 16624574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57435" name="图片 1662457435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．右图为我国2007～2015年农村常住人口与农业户籍人口人均居民点用地面积变化趋势图。由此可知这一时期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A.城乡差别日渐缩小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B.市场经济体制的初步建立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C．对外开放步伐加快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D．农村剩余劳动力大量转移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1979年9月，中共十一届四中全会通过的《关于加快农业发展若干问题的决定》指出：“凡是符合经济合理原则，宜于农村加工的农副产品，要逐步由社队企业加工。城市工厂要把一部分宜于在农村加工的产品或零件，有计划地扩散给社队企业经营。"这一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A.揭开了城市经济体制改革序幕                     B.为乡镇企业发展创造了条件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D.消除了城乡经济发展的差异                       C.解决了农村的剩余劳动力问题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 1951年，面对农民需要出售土产的需要，中共中央发出组织和建立供销合作社的指示，“除尽力建立国营贸易并组织私商来推销土产外…应放手地普遍地在推销土产的基本要求之下来组织新区农村合作社，而不必过分小心……”。这一举措表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A.政府政策的灵活性和务实性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B.农村生产关系改造的必然性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C.发展农村经济成为工作重心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D.工业化建设条件的日趋成熟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.20 世纪 50 年代初期，新疆人民歌唱道：“弹起我们的‘独塔尔’，敲起我们的手皮鼓，来啊，男女农民们，我们高声歌唱：感谢救星毛泽东，领导我们把身翻，斗争恶霸又减租，农民当家做主人……”这首歌谣的传唱，可以用来说明新疆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A.土地改革运动成功开展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B.社会主义改造基本完成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C.人民代表大会制度建立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D.民族区域自治制度确立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．1964年50多个少数民族中的44个民族尚未离开传统聚居区。20世纪90年代，有相当数量的少数民族人口流动到东部城市。到2000年，有28个民族遍布全国所有省级行政区，少数民族在全国分布范围显著扩大。这一变化主要是由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A．实行了民族区域自治制度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B．国家改革开放的深入发展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C．铸牢中华民族共同体意识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shd w:val="clear" w:color="auto" w:fill="FFFFFF"/>
        </w:rPr>
        <w:t>D．三线建设改善了工业布局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为解决失业人口问题，辽宁省于1952年共组织10509名失业、半失业人员参加治理市区南部臭水泡和改造运河工程，工程结束时收入达到800万（东北币）元左右；另外还组织14．4万失业人员自谋职业或到私营、公私合营和合作社就业。对辽宁省的举措理解最全面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A．增加了政府财政收入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B．提高了劳动者就业素质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C．促进了社会主义改造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D．增强了共产党执政基础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下表反映了邓小平对教育的重视。关于邓小平的教育思想，说法不当的是</w:t>
      </w:r>
    </w:p>
    <w:tbl>
      <w:tblPr>
        <w:tblStyle w:val="2"/>
        <w:tblW w:w="37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14"/>
        <w:gridCol w:w="5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7" w:hRule="atLeast"/>
          <w:jc w:val="center"/>
        </w:trPr>
        <w:tc>
          <w:tcPr>
            <w:tcW w:w="7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1977年</w:t>
            </w:r>
          </w:p>
        </w:tc>
        <w:tc>
          <w:tcPr>
            <w:tcW w:w="42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发表《尊重知识，尊重人才》的讲话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6" w:hRule="atLeast"/>
          <w:jc w:val="center"/>
        </w:trPr>
        <w:tc>
          <w:tcPr>
            <w:tcW w:w="7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1983年</w:t>
            </w:r>
          </w:p>
        </w:tc>
        <w:tc>
          <w:tcPr>
            <w:tcW w:w="42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题词:“教育要面向现代化，面向世界，面向未来”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6" w:hRule="atLeast"/>
          <w:jc w:val="center"/>
        </w:trPr>
        <w:tc>
          <w:tcPr>
            <w:tcW w:w="7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1985年</w:t>
            </w:r>
          </w:p>
        </w:tc>
        <w:tc>
          <w:tcPr>
            <w:tcW w:w="42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指出:“教育全国人民做到有理想、有道德、有文化、有纪律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对我国教育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3350" cy="177800"/>
            <wp:effectExtent l="0" t="0" r="0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改革和发展提出了指导方针       B. 指明了我国社会主义教育改革发展的方向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为全面实施素质教育提供了思想理论基础       D. 促进了比较完整的国民教育体系初步形成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hanging="210" w:hangingChars="10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32385</wp:posOffset>
            </wp:positionV>
            <wp:extent cx="2994025" cy="1554480"/>
            <wp:effectExtent l="0" t="0" r="15875" b="7620"/>
            <wp:wrapSquare wrapText="bothSides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 如图是1952年创作的宣传画《工人新村》，从中可以透视出的时代风貌有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①健康向上、积极进取的道德风尚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②互相关心、互相爱护的人际关系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③恢复国民经济、争创文明村镇的喜悦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④“五讲四美三热爱”成为响亮口号</w:t>
      </w:r>
    </w:p>
    <w:p>
      <w:pPr>
        <w:keepNext w:val="0"/>
        <w:keepLines w:val="0"/>
        <w:pageBreakBefore w:val="0"/>
        <w:widowControl w:val="0"/>
        <w:tabs>
          <w:tab w:val="left" w:pos="2646"/>
          <w:tab w:val="left" w:pos="5082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②③④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①②④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①④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①②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．1956年，毛泽东在谈到国家与工厂的关系时指出：“统一性和独立性是对立的统一，要有统一性，也要有独立性。……各个生产单位部要有一个与统一性相联系的独立性，才会发展得更加活泼。”毛泽东强调的是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A．适当提高工厂的生产经营自主权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B．适度发挥市场的调节作用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C．平衡工商企业改造中的公私关系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D．鼓励个体私营经济的发展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20320</wp:posOffset>
            </wp:positionV>
            <wp:extent cx="2654300" cy="1311275"/>
            <wp:effectExtent l="0" t="0" r="12700" b="3175"/>
            <wp:wrapSquare wrapText="bothSides"/>
            <wp:docPr id="100009" name="图片 100009" descr="@@@a48a0ffc0d72449899d4e77a9249e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a48a0ffc0d72449899d4e77a9249eb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面为1972—1985年中美贸易统计图。下列对图中反映的变化趋势分析正确的是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A．两国建交后贸易开始增长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B．体现两国关系的顺利发展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C．得益于大国关系发展变化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D．中国改革开放是主要因素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．1950年6月，政务院财政经济委员会召开会议决定，国营商业机构应在乡村建立据点，“以免一有风吹草动，货币便从乡村卷回城市”。于是，国营商业机构在各地纷纷设立农副土特产公司，恢复购销路线；中央还组织私商下乡收购土产。上述举措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A．推动了人民币成为国家法定货币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B．发挥了乡村市场的主导作用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C．结束了全国物价连续暴涨的局面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D．促进了国家财政经济的统一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39370</wp:posOffset>
            </wp:positionV>
            <wp:extent cx="2836545" cy="1304290"/>
            <wp:effectExtent l="0" t="0" r="1905" b="1016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16.图1、图2分别为1955-1956年拍摄的动画片《神笔》《骄傲的将军》的剧照，两部影片融入了中国传统戏曲、诗画等元素，在世界影坛上独树一帜。这体现出新中国艺术创作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A．探索民族化道路的取向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B．以进入世界市场为主要目标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C．摆脱外来艺术形式影响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D．服务于对外开放的基本国策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/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OWQ3NTE4OWUyYjVmNDNkMDIwZDJmNmIxMGVmZjMifQ=="/>
  </w:docVars>
  <w:rsids>
    <w:rsidRoot w:val="0F0656A6"/>
    <w:rsid w:val="0F06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2023-11-06T09:06:00Z</dcterms:created>
  <dc:creator>萧暮予</dc:creator>
  <cp:lastModifiedBy>萧暮予</cp:lastModifiedBy>
  <dcterms:modified xsi:type="dcterms:W3CDTF">2023-11-06T09:06:51Z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B37FFCBFF53346DFAA6FFD5D8E3AE6F5_11</vt:lpwstr>
  </property>
</Properties>
</file>