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—202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学年度第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学期高三历史学科作业</w:t>
      </w:r>
    </w:p>
    <w:p>
      <w:pPr>
        <w:spacing w:line="320" w:lineRule="exact"/>
        <w:jc w:val="center"/>
        <w:rPr>
          <w:rFonts w:ascii="宋体" w:hAnsi="宋体" w:eastAsia="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选择题专项训练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中国现代史1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320" w:lineRule="exact"/>
        <w:jc w:val="center"/>
        <w:rPr>
          <w:rFonts w:ascii="宋体" w:hAnsi="宋体" w:eastAsia="宋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研制人：杨丽娟  </w:t>
      </w:r>
      <w:r>
        <w:rPr>
          <w:rFonts w:ascii="宋体" w:hAnsi="宋体" w:eastAsia="宋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宋体" w:hAnsi="宋体" w:eastAsia="宋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审核人：</w:t>
      </w:r>
      <w:r>
        <w:rPr>
          <w:rFonts w:hint="eastAsia" w:ascii="宋体" w:hAnsi="宋体" w:eastAsia="宋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刘明森</w:t>
      </w:r>
      <w:r>
        <w:rPr>
          <w:rFonts w:hint="eastAsia" w:ascii="宋体" w:hAnsi="宋体" w:eastAsia="宋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280" w:lineRule="exact"/>
        <w:jc w:val="left"/>
        <w:textAlignment w:val="center"/>
        <w:rPr>
          <w:rFonts w:hint="default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Hlk107434675"/>
      <w:bookmarkEnd w:id="0"/>
      <w:r>
        <w:rPr>
          <w:rFonts w:hint="eastAsia" w:ascii="宋体" w:hAnsi="宋体" w:eastAsia="宋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班级：________姓名：________学号：________日期：</w:t>
      </w:r>
      <w:r>
        <w:rPr>
          <w:rFonts w:hint="eastAsia" w:ascii="宋体" w:hAnsi="宋体" w:eastAsia="宋体" w:cs="楷体"/>
          <w:bCs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eastAsia" w:ascii="宋体" w:hAnsi="宋体" w:eastAsia="宋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作业时长：</w:t>
      </w:r>
      <w:r>
        <w:rPr>
          <w:rFonts w:hint="eastAsia" w:ascii="宋体" w:hAnsi="宋体" w:eastAsia="宋体" w:cs="楷体"/>
          <w:bCs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__20分钟_____</w:t>
      </w:r>
    </w:p>
    <w:p>
      <w:pPr>
        <w:spacing w:line="280" w:lineRule="exact"/>
        <w:jc w:val="left"/>
        <w:textAlignment w:val="center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hanging="210" w:hangingChars="10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 1951年4月17日，山西省委向中央和华北局提交《把老区的互助组织提高一步》的报告，指出要战胜农民自发的趋势，最根本的就是“对于私有基础，不应该是巩固的方针，而应当是逐步地动摇它、削弱它，直至否定它”。这说明“老区的互助组织提高一步”旨在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 消灭地主阶级土地私有制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 建立农业合作化的组织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 废除自给自足的小农经济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 推动农村生产力的解放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hanging="210" w:hangingChars="10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 1960年，中共中央发出紧急指示信，提出“有领导有计划地恢复农村集市，活跃农村市场”，规定：“除了粮食等主要农产品只许卖给国家收购机关以外，其他农产品和副产品，在完成国家规定的交售任务以后，都可以拿到集市上进行交易。”据此可知，上述规定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 说明中共彻底纠正“左”倾错误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 推动农村经济恢复和发展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 有利于国民经济结构趋于平衡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 表明计划经济体制被打破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hanging="210" w:hangingChars="10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 一五计划时期，我国工业建设的基本中心是苏联援建的煤炭、电力、石油、钢铁、有色金 属、化工、机械、医药、轻工、航空、电子、兵器、航天、船舶14个行业的重点工程。表2是实际实施的150项工程分布及数量。这反映出当时我国经济建设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64"/>
        <w:gridCol w:w="505"/>
        <w:gridCol w:w="479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50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3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省份</w:t>
            </w:r>
          </w:p>
        </w:tc>
        <w:tc>
          <w:tcPr>
            <w:tcW w:w="2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辽宁</w:t>
            </w:r>
          </w:p>
        </w:tc>
        <w:tc>
          <w:tcPr>
            <w:tcW w:w="2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吉林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黑龙江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内蒙古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甘肃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新疆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北京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河北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山西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陕西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河南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安徽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湖北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湖南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四川</w:t>
            </w:r>
          </w:p>
        </w:tc>
        <w:tc>
          <w:tcPr>
            <w:tcW w:w="2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云南</w:t>
            </w:r>
          </w:p>
        </w:tc>
        <w:tc>
          <w:tcPr>
            <w:tcW w:w="2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江西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0" w:hRule="atLeast"/>
          <w:jc w:val="center"/>
        </w:trPr>
        <w:tc>
          <w:tcPr>
            <w:tcW w:w="3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数量</w:t>
            </w:r>
          </w:p>
        </w:tc>
        <w:tc>
          <w:tcPr>
            <w:tcW w:w="2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24</w:t>
            </w:r>
          </w:p>
        </w:tc>
        <w:tc>
          <w:tcPr>
            <w:tcW w:w="2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10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22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5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8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4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5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15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24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10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3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4</w:t>
            </w:r>
          </w:p>
        </w:tc>
        <w:tc>
          <w:tcPr>
            <w:tcW w:w="2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6</w:t>
            </w:r>
          </w:p>
        </w:tc>
        <w:tc>
          <w:tcPr>
            <w:tcW w:w="2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4</w:t>
            </w:r>
          </w:p>
        </w:tc>
        <w:tc>
          <w:tcPr>
            <w:tcW w:w="2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 兼顾国防安全和经济布局调整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 发展生产力与改造生产关系同时并举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 注重轻工业和重工业同步发展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 恢复国民经济与巩固新生政权相结合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hanging="210" w:hangingChars="10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3773805</wp:posOffset>
            </wp:positionH>
            <wp:positionV relativeFrom="paragraph">
              <wp:posOffset>5080</wp:posOffset>
            </wp:positionV>
            <wp:extent cx="2984500" cy="1131570"/>
            <wp:effectExtent l="0" t="0" r="6350" b="11430"/>
            <wp:wrapSquare wrapText="bothSides"/>
            <wp:docPr id="14" name="图片 1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.右图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58750" cy="190500"/>
            <wp:effectExtent l="0" t="0" r="1270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2007—2017年我国各类企业占进出口总值比重统计图。由此可见，这一时期我国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 国有企业发展乏力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 外资企业受到限制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 外贸市场更趋活跃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 贸易强国地位确立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hanging="210" w:hangingChars="10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. 下表为上海市1950年4-8月部分行业产销量变化表，表中各行业产销量的增长得益于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hanging="210" w:hangingChars="100"/>
        <w:jc w:val="center"/>
        <w:textAlignment w:val="center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drawing>
          <wp:inline distT="0" distB="0" distL="0" distR="0">
            <wp:extent cx="5238750" cy="708025"/>
            <wp:effectExtent l="0" t="0" r="0" b="15875"/>
            <wp:docPr id="4" name="图片 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708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bookmarkStart w:id="1" w:name="_GoBack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3987800</wp:posOffset>
            </wp:positionH>
            <wp:positionV relativeFrom="paragraph">
              <wp:posOffset>40640</wp:posOffset>
            </wp:positionV>
            <wp:extent cx="2259330" cy="1314450"/>
            <wp:effectExtent l="0" t="0" r="7620" b="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33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A. 国民经济的恢复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B. 统一财经工作的完成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C. 对工商业的调整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D. 国营经济的主导作用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.图2为2006、2019年中国经济相关数据示意图（单位：％）。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两者数据的变化主要反映了中国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A.外贸质量的提升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B.生产总值的飞跃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C.经济模式的转变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D.产业结构的调整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hanging="210" w:hangingChars="1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 粤港澳大湾区由香港、澳门两个特别行政区和广东省广州、深圳、珠海、佛山、惠州、东莞、中江门、肇庆组成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drawing>
          <wp:inline distT="0" distB="0" distL="0" distR="0">
            <wp:extent cx="127000" cy="76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2017年7月，香港、澳门、中华人民共和国国家发展和改革委员会、广东省共签署了《深化粤港澳合作推进大湾区建设框架协议》。实施这一发展战略立足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A. “一国两制”的理论创新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B. 对外开放的区域性扩展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C. 解决区域协调发展问题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D. 加速我国内地经济发展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hanging="210" w:hangingChars="10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hanging="210" w:hangingChars="10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-81280</wp:posOffset>
            </wp:positionV>
            <wp:extent cx="3828415" cy="1230630"/>
            <wp:effectExtent l="0" t="0" r="635" b="762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28415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．观看漫画，关于该漫画反映的历史，表述正确的是该事件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  </w:t>
      </w:r>
    </w:p>
    <w:p>
      <w:pPr>
        <w:keepNext w:val="0"/>
        <w:keepLines w:val="0"/>
        <w:pageBreakBefore w:val="0"/>
        <w:widowControl w:val="0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A．标志着中美关系走向了正常化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B．根本原因是中国国力的提高</w:t>
      </w:r>
    </w:p>
    <w:p>
      <w:pPr>
        <w:keepNext w:val="0"/>
        <w:keepLines w:val="0"/>
        <w:pageBreakBefore w:val="0"/>
        <w:widowControl w:val="0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C．表明美国以台制华政策的破产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D．是中国外交政策转向的表现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hanging="210" w:hangingChars="10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3949700</wp:posOffset>
            </wp:positionH>
            <wp:positionV relativeFrom="paragraph">
              <wp:posOffset>85725</wp:posOffset>
            </wp:positionV>
            <wp:extent cx="2572385" cy="1419860"/>
            <wp:effectExtent l="0" t="0" r="18415" b="8890"/>
            <wp:wrapSquare wrapText="bothSides"/>
            <wp:docPr id="10" name="图片 1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2385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 xml:space="preserve">.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右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图为《1992～2012年某县GDP增长示意图》，该县促进地区经济在本世纪实现快速增长的主要举措中，最有可能的是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A. 深层次参与经济全球化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 推进重点领域的改革开放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C. 率先建立市场经济体制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D. 大力发展农村的乡镇企业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hanging="210" w:hangingChars="100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．20世纪80年代，外汇市场存在官方汇价市场和外汇调剂市场，外汇调剂市场中人民币兑美元的汇率明显高于官方汇价市场。1994年汇率并轨改革后，人民币兑美元的官方汇价从5．7：1调整为8．7：1，同时实行单一浮动汇率制。1994年汇率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 xml:space="preserve">A．有利于构建国际金融新秩序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B．加大了中国对外贸易的逆差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 xml:space="preserve">C．得益于市场经济体制的建成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D．助推了出口导向型经济战略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hanging="210" w:hangingChars="1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1953年8月中共中央发出紧急指示，要求继续贯彻重点建设的方针，一切部门都要坚决削减那些可以削减的，可以推迟的，或可办可不办的事业拨款，动员党政军民特别是农民注意节约粮食，并使之成为一种良好的风气。该指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A.为国民经济恢复创造了条件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B.促进了社会主义工业化建设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C.严重挫伤了农民的生产热情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D.加速了人民公社化运动开展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hanging="210" w:hangingChars="1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3681095</wp:posOffset>
            </wp:positionH>
            <wp:positionV relativeFrom="paragraph">
              <wp:posOffset>33020</wp:posOffset>
            </wp:positionV>
            <wp:extent cx="2861310" cy="1128395"/>
            <wp:effectExtent l="0" t="0" r="15240" b="14605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31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图为1982-2010年中国流动人口增长示意图。主要影响该图曲线走势的时代因素是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A.城市化进程的发展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B.政府对人口政策的调整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C.对外开放格局建立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D.社会经济结构发生巨变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10" w:hanging="210" w:hangingChars="10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. 1940年，毛泽东发表《新民主主义论》，设计了抗日战争胜利后中国建设新民主主义国家的蓝图。1945年，毛泽东在中共七大上作《论联合政府》的政治报告，将新民主主义国家的形式具体化。这表明中国共产党</w:t>
      </w:r>
    </w:p>
    <w:p>
      <w:pPr>
        <w:tabs>
          <w:tab w:val="left" w:pos="4873"/>
        </w:tabs>
        <w:ind w:firstLine="210" w:firstLineChars="10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A. 努力维护抗日民族统一战线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B. 决心打倒国民党解放全中国</w:t>
      </w:r>
    </w:p>
    <w:p>
      <w:pPr>
        <w:tabs>
          <w:tab w:val="left" w:pos="4873"/>
        </w:tabs>
        <w:ind w:firstLine="210" w:firstLineChars="10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C. 致力于实现中国的民主制度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D. 为建立新中国进行理论准备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hanging="210" w:hangingChars="10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bCs w:val="0"/>
          <w:szCs w:val="21"/>
        </w:rPr>
        <w:t>.新中国成立之初，外交部170位工作人员来源以全国各大军区干部为主，另外包括原中央外事组及地方长期从事地下工作、统战工作的同志和青年大学生。选拔时主要注重干部的斗争经验、政治清白，其次是掌握外语与相关外交技能。这表明新中国成立初期的外交队伍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A.推动了与西方关系正常化                             B.沿用了民主革命时期的干部选拔制度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C.践行了和平共处五项原则                             </w:t>
      </w:r>
      <w:r>
        <w:rPr>
          <w:rFonts w:hint="eastAsia" w:ascii="宋体" w:hAnsi="宋体" w:eastAsia="宋体" w:cs="宋体"/>
          <w:b w:val="0"/>
          <w:bCs w:val="0"/>
        </w:rPr>
        <w:t>D.适应了社会主义革命时期发展的需要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hanging="210" w:hangingChars="1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．下表是1949-1985年中国农民进城情况阶段性特点。这一特点的变化反映了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9"/>
        <w:gridCol w:w="3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hanging="210" w:hanging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时期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hanging="210" w:hanging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hanging="210" w:hanging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1949-1957年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hanging="210" w:hanging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相对自由到规范和限制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hanging="210" w:hanging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1958-1976年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hanging="210" w:hanging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“大出大进”；逐渐严禁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hanging="210" w:hanging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1977-1985年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hanging="210" w:hanging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日趋活跃；渠道日益多样化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9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A．农民生活水平发生巨变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B．经济体制发生变动</w:t>
      </w:r>
    </w:p>
    <w:p>
      <w:pPr>
        <w:keepNext w:val="0"/>
        <w:keepLines w:val="0"/>
        <w:pageBreakBefore w:val="0"/>
        <w:widowControl w:val="0"/>
        <w:tabs>
          <w:tab w:val="left" w:pos="49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C．城市化进程进一步加快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D．基层治理走向宽松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hanging="210" w:hangingChars="1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．1953年4月3日，中央人民政府政务院发布了《为准备普选进行全国人口调查登记的指示》和《全国人口调查登记办法》；1954年11月1日，国家统计局公布了第一次全国人口普查的结果：截至1953年6月30日24时，全国总人口为601938035人。对这次人口普查的主要目的解读正确的是</w:t>
      </w:r>
    </w:p>
    <w:p>
      <w:pPr>
        <w:keepNext w:val="0"/>
        <w:keepLines w:val="0"/>
        <w:pageBreakBefore w:val="0"/>
        <w:widowControl w:val="0"/>
        <w:tabs>
          <w:tab w:val="left" w:pos="49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A．为全国经济恢复制定具体目标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B．为选举人大代表提供准确数据</w:t>
      </w:r>
    </w:p>
    <w:p>
      <w:pPr>
        <w:keepNext w:val="0"/>
        <w:keepLines w:val="0"/>
        <w:pageBreakBefore w:val="0"/>
        <w:widowControl w:val="0"/>
        <w:tabs>
          <w:tab w:val="left" w:pos="49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C．为实施民族区域自治提供参考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D．为贯彻社会主义原则提供依据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OWQ3NTE4OWUyYjVmNDNkMDIwZDJmNmIxMGVmZjMifQ=="/>
  </w:docVars>
  <w:rsids>
    <w:rsidRoot w:val="09216290"/>
    <w:rsid w:val="0921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wmf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2023-11-06T09:21:00Z</dcterms:created>
  <dc:creator>萧暮予</dc:creator>
  <cp:lastModifiedBy>萧暮予</cp:lastModifiedBy>
  <dcterms:modified xsi:type="dcterms:W3CDTF">2023-11-06T09:21:50Z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24783C7AFE7144C38B8D2F1BA6DBBA86_11</vt:lpwstr>
  </property>
</Properties>
</file>