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eastAsia="宋体" w:cs="Times New Roman"/>
          <w:b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江苏省仪征中学202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—202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学年度第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一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学期高三历史学科作业</w:t>
      </w:r>
    </w:p>
    <w:p>
      <w:pPr>
        <w:spacing w:line="320" w:lineRule="exact"/>
        <w:jc w:val="center"/>
        <w:rPr>
          <w:rFonts w:ascii="宋体" w:hAnsi="宋体" w:eastAsia="宋体" w:cs="Times New Roman"/>
          <w:b/>
          <w:color w:val="000000"/>
          <w:szCs w:val="21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选择题专项训练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none"/>
          <w:lang w:val="en-US" w:eastAsia="zh-CN"/>
        </w:rPr>
        <w:t>12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（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中国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none"/>
          <w:lang w:val="en-US" w:eastAsia="zh-CN"/>
        </w:rPr>
        <w:t>近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代史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none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）</w:t>
      </w:r>
      <w:r>
        <w:rPr>
          <w:rFonts w:hint="eastAsia" w:ascii="宋体" w:hAnsi="宋体" w:eastAsia="宋体" w:cs="Times New Roman"/>
          <w:b/>
          <w:color w:val="000000"/>
          <w:szCs w:val="21"/>
          <w:u w:val="none"/>
        </w:rPr>
        <w:t xml:space="preserve">    </w:t>
      </w:r>
    </w:p>
    <w:p>
      <w:pPr>
        <w:spacing w:line="320" w:lineRule="exact"/>
        <w:jc w:val="center"/>
        <w:rPr>
          <w:rFonts w:ascii="宋体" w:hAnsi="宋体" w:eastAsia="宋体" w:cs="楷体"/>
          <w:bCs/>
          <w:color w:val="000000"/>
          <w:sz w:val="24"/>
          <w:u w:val="none"/>
        </w:rPr>
      </w:pP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>研制人：</w:t>
      </w:r>
      <w:r>
        <w:rPr>
          <w:rFonts w:hint="eastAsia" w:ascii="宋体" w:hAnsi="宋体" w:cs="楷体"/>
          <w:bCs/>
          <w:color w:val="000000"/>
          <w:sz w:val="24"/>
          <w:u w:val="none"/>
          <w:lang w:val="en-US" w:eastAsia="zh-CN"/>
        </w:rPr>
        <w:t>刘明森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 xml:space="preserve">  </w:t>
      </w:r>
      <w:r>
        <w:rPr>
          <w:rFonts w:ascii="宋体" w:hAnsi="宋体" w:eastAsia="宋体" w:cs="楷体"/>
          <w:bCs/>
          <w:color w:val="000000"/>
          <w:sz w:val="24"/>
          <w:u w:val="none"/>
        </w:rPr>
        <w:t xml:space="preserve">                    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 xml:space="preserve">   审核人：</w:t>
      </w:r>
      <w:r>
        <w:rPr>
          <w:rFonts w:hint="eastAsia" w:ascii="宋体" w:hAnsi="宋体" w:cs="楷体"/>
          <w:bCs/>
          <w:color w:val="000000"/>
          <w:sz w:val="24"/>
          <w:u w:val="none"/>
          <w:lang w:val="en-US" w:eastAsia="zh-CN"/>
        </w:rPr>
        <w:t>杨丽娟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 xml:space="preserve"> </w:t>
      </w:r>
    </w:p>
    <w:p>
      <w:pPr>
        <w:spacing w:line="280" w:lineRule="exact"/>
        <w:jc w:val="left"/>
        <w:textAlignment w:val="center"/>
        <w:rPr>
          <w:rFonts w:hint="default" w:ascii="宋体" w:hAnsi="宋体" w:eastAsia="宋体"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>班级：________姓名：________学号：________日期：</w:t>
      </w:r>
      <w:r>
        <w:rPr>
          <w:rFonts w:hint="eastAsia" w:ascii="宋体" w:hAnsi="宋体" w:eastAsia="宋体" w:cs="楷体"/>
          <w:bCs/>
          <w:color w:val="000000"/>
          <w:sz w:val="24"/>
          <w:u w:val="none"/>
          <w:lang w:val="en-US" w:eastAsia="zh-CN"/>
        </w:rPr>
        <w:t>___________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>作业时长：</w:t>
      </w:r>
      <w:r>
        <w:rPr>
          <w:rFonts w:hint="eastAsia" w:ascii="宋体" w:hAnsi="宋体" w:eastAsia="宋体" w:cs="楷体"/>
          <w:bCs/>
          <w:color w:val="000000"/>
          <w:sz w:val="24"/>
          <w:u w:val="none"/>
          <w:lang w:val="en-US" w:eastAsia="zh-CN"/>
        </w:rPr>
        <w:t>__20分钟_____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leftChars="50" w:hanging="315" w:hangingChars="15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none"/>
        </w:rPr>
        <w:t>．陈旭麓认为：“比之欧西各国资产阶级革命完成之后实现的产业革命，洋务运动像是在缺乏产业革命的条件下出现的产业革命迹象。它因模仿一部分西方器物而异于传统，又因主其事者以新卫旧的本来意愿而难以挣脱传统。”该论述旨在说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官办和官督商办的产业无甚成效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政治因素是产业革命发生的根本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社会环境影响了中国的近代化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洋务派掀起了向西方学习的潮流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2．1884年，清政府在新疆设立行省，推行与内地相同的行政体制。1885年，清政府在台湾设行省，在澎湖改立总兵，并修筑新式炮台。1907年，清政府在东北设东三省总督、巡抚，废除旗官，民事政令统一，统归于州县，军政事务归东三省总督掌管。这反映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洋务运动推进国防近代化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晚清中央集权空前加强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清政府国家观念逐渐提升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海防意识受到政府重视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u w:val="none"/>
        </w:rPr>
        <w:t>．1898年，光绪皇帝颁布上谕：“着自下科为始，乡会试及生童岁科各试向用四书文者，一律改试策论，其如何分场命题考试，一切详细章程，该部即妥议具奏”。据此可知，当时清政府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应时代要求选拔人才  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着力实施学堂选官制度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摒弃了中体西用思想  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探索分科分类考试制度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4．自清建立，满语是政治地位最高的语言，满族之外的民族“各语其语”。1904年清廷“兹拟以官音（汉语官话）统一天下之语言”。由此，边疆地区新建学堂中多推行汉语教育。满人御史贵秀坦言：“中国之利害满与汉共焉者也，夫同舟共济……文字同形，言语同声。”清末推行汉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扩大并加深了中华文化的世界影响力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为“开眼看世界”创造条件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客观上增强中华民族共同体的认同感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有利于白话文的逐渐普及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none"/>
        </w:rPr>
        <w:t>．1915年在袁世凯召开的外交政策咨询会议上，驻墨西哥公使顾维钧首次大胆提出了自己的看法与建议，即应将有关“二十一条”的条约内容以及日本强迫中国接受等情形透露给英美国家。据此可知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北洋政府的亲美色彩浓厚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中国已经卷入了世界大战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新文化运动提高民族觉悟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这是基于现实的外交考量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6．中国近代早期的纯碱市场被英商卜内门洋碱公司垄断。1924年，华资永利制碱公司克服技术困难出碱，卜内门对其发起跌价攻势，洋碱价格一直下泄到原售价的40%以下。对此，永利采取围魏救赵的办法，通过打击卜内门在日本的碱市场，迫其停止在中国的恶意竞销。这表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实业救国成为主流思潮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民族工业发展环境得到优化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外国资本在华逐渐萎缩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近代民族企业具有抗争精神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u w:val="none"/>
        </w:rPr>
        <w:t>．五四运动后的10年间，有不少针对学生的婚姻调查报告，其结果显示：一方面，不论是已婚、订婚还是未婚的学生，对婚姻自由的支持度都取得了压倒性优势；但另一方面，多数学生中已婚和订婚者的婚姻都是由父母指定的。这一现象反映出当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学生言行不一        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传统风俗复兴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对西方思想文化的反思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传统与现代观念的并存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8．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下</w:t>
      </w:r>
      <w:r>
        <w:rPr>
          <w:rFonts w:hint="eastAsia" w:ascii="宋体" w:hAnsi="宋体" w:eastAsia="宋体" w:cs="宋体"/>
          <w:sz w:val="21"/>
          <w:szCs w:val="21"/>
          <w:u w:val="none"/>
        </w:rPr>
        <w:t>表为1926至1927年间部分省市国民党党员人数及增长率统计表。影响其党员人数变化的主要因素是</w:t>
      </w:r>
    </w:p>
    <w:tbl>
      <w:tblPr>
        <w:tblStyle w:val="4"/>
        <w:tblW w:w="7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1418"/>
        <w:gridCol w:w="1418"/>
        <w:gridCol w:w="1544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4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 </w:t>
            </w:r>
          </w:p>
        </w:tc>
        <w:tc>
          <w:tcPr>
            <w:tcW w:w="94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上海</w:t>
            </w:r>
          </w:p>
        </w:tc>
        <w:tc>
          <w:tcPr>
            <w:tcW w:w="94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江苏</w:t>
            </w:r>
          </w:p>
        </w:tc>
        <w:tc>
          <w:tcPr>
            <w:tcW w:w="1030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长沙</w:t>
            </w:r>
          </w:p>
        </w:tc>
        <w:tc>
          <w:tcPr>
            <w:tcW w:w="1030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4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1926年10月</w:t>
            </w:r>
          </w:p>
        </w:tc>
        <w:tc>
          <w:tcPr>
            <w:tcW w:w="94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2266人</w:t>
            </w:r>
          </w:p>
        </w:tc>
        <w:tc>
          <w:tcPr>
            <w:tcW w:w="94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3225人</w:t>
            </w:r>
          </w:p>
        </w:tc>
        <w:tc>
          <w:tcPr>
            <w:tcW w:w="1030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 </w:t>
            </w:r>
          </w:p>
        </w:tc>
        <w:tc>
          <w:tcPr>
            <w:tcW w:w="1030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156915人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4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1927年4月</w:t>
            </w:r>
          </w:p>
        </w:tc>
        <w:tc>
          <w:tcPr>
            <w:tcW w:w="94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16000人</w:t>
            </w:r>
          </w:p>
        </w:tc>
        <w:tc>
          <w:tcPr>
            <w:tcW w:w="94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27872人</w:t>
            </w:r>
          </w:p>
        </w:tc>
        <w:tc>
          <w:tcPr>
            <w:tcW w:w="1030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190000人</w:t>
            </w:r>
          </w:p>
        </w:tc>
        <w:tc>
          <w:tcPr>
            <w:tcW w:w="1030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236605人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4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增长率（%）</w:t>
            </w:r>
          </w:p>
        </w:tc>
        <w:tc>
          <w:tcPr>
            <w:tcW w:w="94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606</w:t>
            </w:r>
          </w:p>
        </w:tc>
        <w:tc>
          <w:tcPr>
            <w:tcW w:w="94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764</w:t>
            </w:r>
          </w:p>
        </w:tc>
        <w:tc>
          <w:tcPr>
            <w:tcW w:w="1030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 </w:t>
            </w:r>
          </w:p>
        </w:tc>
        <w:tc>
          <w:tcPr>
            <w:tcW w:w="1030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51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国共合作实现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北伐胜利进军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黄埔军校兴办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北洋政府瓦解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u w:val="none"/>
        </w:rPr>
        <w:t>．据学者统计，1933年中国制造产品只有30%出口到国际市场，而70%提供给国内市场。华资工厂生产的部分轻工业产品已经占有60%以上的国内份额。这一经济格局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改变了中国工业分布不均衡的布局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标志着中国建立起独立的工业体系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为中国应对经济危机提供一定保障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主要得益于列强对华进行资本输出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none"/>
        </w:rPr>
        <w:t>0．1931年2月，共青团中央局通过了《团在苏区中的任务决议》，决定开展“共青团员的礼拜六”活动，每星期抽出一天，组织团员、少先队员无偿地帮助红军家属种田，为红军运军粮、挖战壕、送枪械，并创作了歌曲《共产青年团礼拜六》。该活动体现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国民党“围剿”政策的失败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根据地生产力大幅提高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患难与共的长征革命精神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通过劳动推动人的解放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u w:val="none"/>
        </w:rPr>
        <w:t>．九一八事变后，中共中央发表宣言，揭露日本有意“实行第二次世界大战特别是太平洋帝国主义战争”，要求全党“大胆地警醒群众的民族自觉”，领导群众“反对日本帝国主义的暴力政策”。随后，派出干部奔赴抗日前线。这反映出中国共产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积极推动联蒋抗日的实现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坚持实施全面抗战路线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肩负领导全民族抗战使命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倡导反法西斯国家联合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u w:val="none"/>
        </w:rPr>
        <w:t>．图1是宜昌大撤退纪念碑。1938年秋，在民生公司总经理卢作孚的指挥下，仅用40天时间，便成功将3万多人和10万吨物资转移入川，这被称为中国版的“敦刻尔克大撤退”。宜昌大撤退旨在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/>
        <w:jc w:val="center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drawing>
          <wp:inline distT="0" distB="0" distL="114300" distR="114300">
            <wp:extent cx="2876550" cy="17145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/>
        <w:jc w:val="center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图1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改变中国产业结构不平衡现状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促进官僚资本主义的发展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顺应民族资产阶级的发展需要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保存长期抗战的物质基础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13</w:t>
      </w:r>
      <w:r>
        <w:rPr>
          <w:rFonts w:hint="eastAsia" w:ascii="宋体" w:hAnsi="宋体" w:eastAsia="宋体" w:cs="宋体"/>
          <w:sz w:val="21"/>
          <w:szCs w:val="21"/>
          <w:u w:val="none"/>
        </w:rPr>
        <w:t>．1939年6月，国民政府西迁成吉思汗陵途经延安时，陕甘宁边区政府安排了盛大的迎灵和祭祀活动。之后，边区政府在延安建立成吉思汗纪念堂，每年举行两次公祭大典。这些举措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体现了国民政府的社会教化活动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传递了边区政府维护合作的善意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加强了抗日根据地民主政权建设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弘扬了中华民族团结御侮的精神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  <w:u w:val="none"/>
        </w:rPr>
        <w:t>．1944年中共中央规定：要达到工业品全部自给，仅靠公营工厂是很难完成这个巨大任务的。奖励边区内的地主商人创立工业，并欢迎边区外的工商业家来边区发展工业。为解决民营工业资金的困难，应首先采取合作社形式，政府得借予工业资金。这一规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践行了社会主义经济建设理论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适应了民族战争新形势需要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表明了民主联合政府已经建立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改变了抗日民主政权的性质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u w:val="none"/>
        </w:rPr>
        <w:t>．1947年，毛泽东在《目前形势和我们的任务》指出，绝对不许重复1931～1934年对资产阶级经济成分所采取的政策——过高的劳动条件，过高的所得税率，不以公私兼顾、劳资两利为目标，而以片面的所谓劳动者福利为目标。这旨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明确党的阶级属性    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保障解放战争胜利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转移党的工作重心    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巩固革命统一战线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  <w:u w:val="none"/>
        </w:rPr>
        <w:t>．1949年1月，中共中央的一次会议指出：“全党大多数干部，在过去几年，特别是一九四八年，有系统地学会了在农村工作中，在城市工作中和在军事工作中的各项具体的政策和策略……这是一个最伟大和最根本的胜利。”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提供了社会主义改造的理论依据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推动了党的工作重心向城市转移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丰富了科学社会主义的理论体系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指明了新生政权建设的根本方向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GZiNWZhYzY4Mzc1MjViYmQzMWQ5ZWRiODdlY2UifQ=="/>
  </w:docVars>
  <w:rsids>
    <w:rsidRoot w:val="0F17226F"/>
    <w:rsid w:val="0F1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试卷-单选题-试题-答案"/>
    <w:basedOn w:val="1"/>
    <w:qFormat/>
    <w:uiPriority w:val="0"/>
    <w:pPr>
      <w:spacing w:line="360" w:lineRule="auto"/>
    </w:pPr>
  </w:style>
  <w:style w:type="paragraph" w:customStyle="1" w:styleId="7">
    <w:name w:val="试卷-单选题-试题-题目"/>
    <w:basedOn w:val="1"/>
    <w:qFormat/>
    <w:uiPriority w:val="0"/>
    <w:pPr>
      <w:spacing w:line="360" w:lineRule="auto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2023-09-27T02:27:00Z</dcterms:created>
  <dc:creator>萧暮予</dc:creator>
  <cp:lastModifiedBy>萧暮予</cp:lastModifiedBy>
  <dcterms:modified xsi:type="dcterms:W3CDTF">2023-09-27T02:32:42Z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A4413637492D4945B0332954FE5FD31F_11</vt:lpwstr>
  </property>
</Properties>
</file>