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cs="宋体"/>
          <w:b/>
          <w:sz w:val="30"/>
          <w:szCs w:val="30"/>
        </w:rPr>
      </w:pPr>
      <w:r>
        <w:rPr>
          <w:rFonts w:hint="eastAsia" w:ascii="宋体" w:hAnsi="宋体" w:cs="宋体"/>
          <w:b/>
          <w:sz w:val="30"/>
          <w:szCs w:val="30"/>
        </w:rPr>
        <w:t>第一单元   第1课   中华优秀传统文化的内涵与特点</w:t>
      </w:r>
    </w:p>
    <w:p>
      <w:pPr>
        <w:jc w:val="center"/>
        <w:rPr>
          <w:rFonts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一、基础巩固（单选题共10道）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1．公元前6世纪时，释迦牟尼创立宗教，反对婆罗门种姓的优越地位，提出“众生平等”， 力图在宗教领域内破除种姓之间的严格界限。他认为，种姓之间没有贵贱之分，看人不应分种姓出身，应看其行为和才能。与上述材料相关的宗教是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A．佛教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B．道教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C．基督教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D．伊斯兰教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2．朱熹是理学的集大成者，其理学的社会政治理论的依据是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A．理气关系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B．本体论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C．道统论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D．格物致知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3．“父止于慈，子止于孝，君止于仁，臣止于敬，万物庶事莫不各有其所，得其所则安，失其所则悖。”可见，圣人促使天下大治是因为他们（    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A．维护封建君主专制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B．遵循儒家伦理道德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C．强调理为万物之本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D．倡导建立和谐社会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4．如果说，身体的DNA 保证了我们中华民族人种的传宗接代的话，那么文化遗产，尤其是非物质文化遗产就是我们民族精神的DNA，他保证了我们中华文化即民族精神的延续与传承。材料主要强调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A．DNA的重要性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B．民族精神的重要性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C．非物质文化遗产的重要性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D．中华文化的连续性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5．周公制定了礼乐制度，实行“俱词~的阳纯阳治。孔子很尊崇周公，“德治”思想：反复告诫统治者防止腐化堕落，提倡励精图治。扎于很导东间公，甚至为“久矣吾不复梦见周公”而浩叹。据此可知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A．儒学与周制有渊源关系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B．孔子主张进行社会变革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C．周公开启民本思想先河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D．周公奉行礼制长治久安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6．董仲舒提出的“天人合一”，把自然之天拟人化，认为天有意志，能监视人间，并根据君主德行的好坏赐福或降灾。这说明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A．儒家思想在借鉴中不断创新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B．黄老之学被汉代统治者采纳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C．儒、道的发展趋势逐渐合流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D．儒家始终关注天与人的关系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7．钱穆认为：中国传统人文精神源于五经，是人与人、族与族、文与文相接相处的精神，是“天下一家”的崇高文化理想。传统礼乐教化代替了宗教的功能，但不与宗教相敌对，因此不妨称之为“人文教”。这反映了中国传统文化精神（   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A．是宗法制的产物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B．与宗教信仰关系密切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C．受宗族观念影响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D．重视历史传承和教育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8．顾炎武对宋明理学“空谈心性”造成的恶果进行了猛烈批判，他以崇实致用的学风和锲而不舍的学术实践，在当时起到了转变一代学风的作用。这反映了他的思想主张是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A．“离经叛道”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B．“存天理，灭人欲”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C．“经世致用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D．“天下为主，君为客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9．梁启超把春秋战国时期几个重要的思想流派分别概括为“无治主义”“德治主义”“法治主义”等。下列选项中说法最准确的是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A．“无治主义”适用于战乱后的休养生息阶段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B．“德治主义”在战国时期政治实践非常充分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C．“法治主义”是战国变法的根本原因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D．这些“主义”都适应了当时社会发展趋势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10．“长太息以掩涕兮，哀民生之多艰”；“王师北定中原日，家祭无忘告乃翁”；“一寸丹心图报国，两行清泪为思亲”；“苟利国家生死以，岂因祸福避趋之”。这些诗句体现了中华民族的知识分子历来具有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A．自强不息的精神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B．追求卓越的精神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C．认真务实的态度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D．忧国忧民的情怀</w:t>
      </w:r>
    </w:p>
    <w:p>
      <w:pPr>
        <w:jc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/>
          <w:sz w:val="24"/>
          <w:szCs w:val="24"/>
        </w:rPr>
        <w:t>二、核心素养（单选题共15道）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1．中国礼仪的特点是既拜神也拜人。早期是拜“天、地、祖”.晚期拜“天、地、君、亲、师”。总趋势是“天、地”淡出，下降；“祖”变成“君、亲、师”上升。这一变化反映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A．分封制、宗法制的瓦解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B．中国传统价值观念的形成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C．古人对自然的认识发展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D．专制主义中央集权的强化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2．如表为西汉后期帝王在灾异发生后颁布的自谴诏书统计表。这一现象说明当时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660"/>
        <w:gridCol w:w="660"/>
        <w:gridCol w:w="660"/>
        <w:gridCol w:w="6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cs="宋体"/>
                <w:bCs/>
              </w:rPr>
            </w:pPr>
            <w:r>
              <w:rPr>
                <w:rFonts w:hint="eastAsia" w:ascii="宋体" w:hAnsi="宋体" w:cs="宋体"/>
                <w:bCs/>
              </w:rPr>
              <w:t>宣帝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cs="宋体"/>
                <w:bCs/>
              </w:rPr>
            </w:pPr>
            <w:r>
              <w:rPr>
                <w:rFonts w:hint="eastAsia" w:ascii="宋体" w:hAnsi="宋体" w:cs="宋体"/>
                <w:bCs/>
              </w:rPr>
              <w:t>元帝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cs="宋体"/>
                <w:bCs/>
              </w:rPr>
            </w:pPr>
            <w:r>
              <w:rPr>
                <w:rFonts w:hint="eastAsia" w:ascii="宋体" w:hAnsi="宋体" w:cs="宋体"/>
                <w:bCs/>
              </w:rPr>
              <w:t>成帝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cs="宋体"/>
                <w:bCs/>
              </w:rPr>
            </w:pPr>
            <w:r>
              <w:rPr>
                <w:rFonts w:hint="eastAsia" w:ascii="宋体" w:hAnsi="宋体" w:cs="宋体"/>
                <w:bCs/>
              </w:rPr>
              <w:t>哀帝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cs="宋体"/>
                <w:bCs/>
              </w:rPr>
            </w:pPr>
            <w:r>
              <w:rPr>
                <w:rFonts w:hint="eastAsia" w:ascii="宋体" w:hAnsi="宋体" w:cs="宋体"/>
                <w:bCs/>
              </w:rPr>
              <w:t>4次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cs="宋体"/>
                <w:bCs/>
              </w:rPr>
            </w:pPr>
            <w:r>
              <w:rPr>
                <w:rFonts w:hint="eastAsia" w:ascii="宋体" w:hAnsi="宋体" w:cs="宋体"/>
                <w:bCs/>
              </w:rPr>
              <w:t>7次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cs="宋体"/>
                <w:bCs/>
              </w:rPr>
            </w:pPr>
            <w:r>
              <w:rPr>
                <w:rFonts w:hint="eastAsia" w:ascii="宋体" w:hAnsi="宋体" w:cs="宋体"/>
                <w:bCs/>
              </w:rPr>
              <w:t>7次</w:t>
            </w:r>
          </w:p>
        </w:tc>
        <w:tc>
          <w:tcPr>
            <w:tcW w:w="0" w:type="auto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left"/>
              <w:textAlignment w:val="center"/>
              <w:rPr>
                <w:rFonts w:ascii="宋体" w:hAnsi="宋体" w:cs="宋体"/>
                <w:bCs/>
              </w:rPr>
            </w:pPr>
            <w:r>
              <w:rPr>
                <w:rFonts w:hint="eastAsia" w:ascii="宋体" w:hAnsi="宋体" w:cs="宋体"/>
                <w:bCs/>
              </w:rPr>
              <w:t>4次</w:t>
            </w:r>
          </w:p>
        </w:tc>
      </w:tr>
    </w:tbl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A．“天人感应”学说深入人心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B．帝王具有勤政爱民精神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C．帝王行为受儒家思想影响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D．自然灾害引发社会动荡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3．明清时期，家训文化异常繁荣，甚至商贾之家都有家训。明太祖颁布《教民六谕》作为家训的指导原则；清朝稍加修改，要求乡约每月宣讲。造成这一现象的主要原因是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A．程朱理学影响广泛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B．传统信仰趋于崩溃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C．西方文化传入冲击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D．宗法制度逐渐强化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4．是在“王公大人为政于国家者,不能以尚贤事能为政也。是故国有贤良之士众,则国家之治厚,贤良之士寡,则国家之治薄。故大人之务,将在于众贤而已。”“是故诸侯相爱,则不野战。家主相爱,则不相算。人与人相爱,则不相贼。”春秋战国时期的这些主张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A．体现了儒家对仁政的追求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B．反映了平民阶级的诉求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C．带有一定的无为而治色彩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D．顺应了改革变法的趋势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5．稷下学宫是世界上第一所由官方举办、私家主持的特殊形式的高等学府,延续了一百四五十年之久。荀子曾经三次担任过学宫的祭酒。在这个学术和咨议中心,各派名士自由讲学、自由辩论、自由著书立说,言治乱之事理,献治国之宏漠。材料主要说明,稷下学宫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A．开辟了私人办学的先河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B．促进了教育体系的成熟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C．体现了齐文化开放兼容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D．使儒学成为官方正统思想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6．在中国的传统节日中，春节迎新，清明节踏青，端午节挂艾草，中秋节赏月，重阳节登高。这体现了中国传统文化所蕴含的思想是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A．天人感应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B．天人合一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C．敬天保民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D．厚德载物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7．钱穆说:“中国文化,表现在中国已往全部历史过程中,除却历史,无从谈文化。我们应从全部历史之客观方面来指陈中国文化之真相。”他意在强调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A．文化形成是多种因素的综合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B．要从历史发展中认识中国文化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C．中国文化的发展具有复杂性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D．应明白中国文化内涵的丰富性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8．吴承旺在《弘扬中华优秀传统文化的现实意义》中说“外族文化进入中原地区、外城文化进入中国后，大都逐步汉化、中国化，与汉族文化、中国文化融为一体，成为中国文化不可分割的一部分，如佛教文化，如我国少数民族的文化，包括楚文化、吴文化、巴蜀丈化以及西域文化等。”这一材料表明中华文化的特点是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A．品格独特，内容优秀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B．博大精深，底蕴深厚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C．绵延不绝，传承至今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D．博采众长，兼收并蓄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9．王阳明与两学生王汝中、省曾坐室中，天气闷热，王阳明叫学生摇扇取凉，省曾连说：“不敢”，怕在老师面前失礼。王阳明开导他：“圣人之学，不是这等细缚苦楚的，不是装作道学模样。这表明王阳明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A．追求思想自由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B．主张人格独立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C．反对三纲五常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D．主张灵活变通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10．清代史学家钱大昕说：“君诚有道，何至于弑，遇弑者皆无道君也……圣人修春秋，述王道以诫后世，俾其君为有道之君，正心修身齐家治国，各得其所，又何乱臣贼子之有？”此观点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A．凸显对纲常伦理的维护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B．对君主专制进行反思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C．说明了正君心的重要性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D．强调君主应实行德政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11．中国传统文化虽然从秦汉时期开始形成封建的大一统文化，但这并不意味中国传统文化只有单一的内容。材料强调中国传统文化的特征是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A．包容性和连续性结合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B．本土性和包容性结合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C．多样性和统一性结合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D．连续性和创新性结合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12．中华文化博大精深，底蕴深厚，其中的“长太息以掩涕兮，哀民生之多艰”“王师北定中原日，家祭无忘告乃翁”“一寸丹心图报国，两行济泪为思亲”“苟利国家生死以，岂因祸福避趋之”等诗句，能够体现出的中华文化的内涵主要是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A．自强不息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B．天下为公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C．崇德尚贤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D．家国情怀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13．英国历史学家汤因比认为，在近6000年的人类历史上，出现过26个文明形态，但是只有中华文化是延续至今而且从未中断过的文化，就世界范围而论，中国古代文化是世界上最古老的文化之一，唯有中华文化表现出最顽强的生命延续力。下列不属于“中华文化是延续至今而且从未中断过的文化"原因的是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A．汉字在书写中华文化、传承中华文明中发挥了巨大的作用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B．中华民族有重视总结历史经验，重视保存历史资料的传统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C．中华文化是世界上最优秀的文化，从未受到外族文化影响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D．中华文化所特有的包容性，能做到既博采众长又兼收并蓄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14．中国古代的主要祭祀和尊奉对象主要有天、地、君、亲、师，后来人们常把“天地君亲师”连成一句话，挂在厅堂中央供奉。这反映了中华传统文化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A．和而不同、美美与共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B．天人合一、和谐共生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C．天下为公、崇德尚贤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D．道法自然、以人为本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15．安徽西递慈善堂有一刻于明朝初年的“孝”字，该字的上半部分左右两侧分别呈现猴头和慈妇的头像，表达了不孝会由人变猴的意蕴。这说明孝敬父母（   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A．只是公民的道德义务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B．是中华民族的传统美德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C．一定要付出代价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D．就是要顺从父母的意愿</w:t>
      </w:r>
    </w:p>
    <w:p>
      <w:pPr>
        <w:jc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/>
          <w:sz w:val="24"/>
          <w:szCs w:val="24"/>
        </w:rPr>
        <w:t>三、能力提升（单选题共10道）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1．明清时期，“善书”在民间广为流行，这类书籍多由士绅编撰，内容侧重倡导忠孝友悌、济急救危、受辱不怨，戒饬攻诘宗亲、凌逼孤寡等，以奉劝世人“诸恶莫作，众善奉行”。“善书”的流行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A．确立了理学思想的主导地位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B．强化了社会主流的价值观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C．阻碍了官方意识形态的推广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D．冲击了儒家经典的神圣性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2．中华文明历史的长河中，汉族首创了造纸、印刷、指南针和火药四大发明，维吾尔族和黎族最先学会了棉花的种植与纺织；藏族保存了两大古代佛学著作《甘珠尔》和《丹珠尔》；汉语普通话的发音特点受蒙古影响而形成。这反映出中华文明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A．由各个民族共同缔造而成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B．呈现多元一体的发展特征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C．以汉族为主体的民族国家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D．少数民族文化的灿烂辉煌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3．中国古代，儒家注重道德自律，以人的自我完善为治国的出发点；道家特别关注人与自然的和谐有序，主张从自然规律中汲取治国的智慧；而法家则更注重于制度规范，以法的严密强化为治理的出发点。三者治国思想体现的核心精神是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A．强调德治，平易亲近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B．温和调节与冷酷强制相结合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C．切合人事，实用理性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D．自然探索和社会实践相促进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4．古代皇帝冕服上的十二章花纹各有不同的寓意，如，日月星表现三光照耀，一片光明；山是比喻王者威重四方，为众人所仰望；华虫（雉）取其文采，象征文德；彝为宗庙礼器，雕虎猿花纹，表示威猛、智慧和孝行；水藻喻以水清玉洁，品行高尚。据此可知，皇帝的冕服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A．是维持社会秩序的重要载体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B．体现了天人合一的文化观念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C．宣扬了儒家“仁”的治国理念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D．反映了农业文明生产方式的落后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5．元大都的宫城、皇城偏于都城南部,市场在皇城北部,宗庙、社稷分列宫城东西两侧,大朝正殿在寝宫之南。这些都充分体现了《周礼・考工记》中关于古代都城的“前朝后寝”“前朝后市”“左祖右社”的规划理念。这反映了元朝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A．君主专制中央集权制度进一步加强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B．建筑科技水平高超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C．传承了中华民族传统政治文化理念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D．实行重农抑商政策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6．妇好在商朝武丁时代参加并指挥对土方，八方、夷方、鬼方等方国的大作战，在其墓葬中出土了代表军权的大铜钺。据此可知商代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A．母系氏族色彩浓厚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B．宗法等级观念淡薄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C．华夏文明不断扩展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D．中央集权观念萌发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7．中、中和理念是中国历史文化的基因，也是中华文化的根与魂。《礼记·中庸》曰：“喜怒哀乐之未发谓之中，发而皆中节谓之和；中也者，天下之大本也，和也者，天下之达道也。”以下体现这一理念的是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A．“故君子必慎其独也”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B．“柔弱胜刚强”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C．“人主之患在于信人”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D．“一同天下之义”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8．莫高窟第285窟和249窟，工匠改造了传自古印度的佛教图像，绘制了中国神仙世界的图像，还吸收了古代波斯、古代希腊地区的图像元素，真可谓一窟一世界。这一现象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A．最有可能发生在汉魏时期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B．说明互惠互利是文明互鉴的途径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C．反映出中华文明的包容性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D．体现出中华文明多元与统一并存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9．孟子说：“老吾老以及人之老，幼吾幼以及人之幼。”该观点也得到了法国作家司汤达的赞同，他说：“老来受尊敬，是人类精神最美好的一种特权。”由此可以看出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A．不同民族具有不同文化特征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B．尊老爱幼是人类文化核心价值追求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C．法国文化受启蒙思想的影响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D．文化具有跨越民族和世界的相通性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10．药王孙思邈在《大医精诚》中指出：“凡大医治病，必当安神定志，无欲无求，先发大慈恻隐之心，誓愿普救灵之苦。”；《黄帝内经》指出“天赋地载，万物悉备，莫责与人。”这说明中医药学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A．蕴含以人为本的思想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B．立足社会实践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C．是中医药文化的根基</w:t>
      </w:r>
      <w:r>
        <w:rPr>
          <w:rFonts w:hint="eastAsia" w:ascii="宋体" w:hAnsi="宋体" w:cs="宋体"/>
          <w:bCs/>
        </w:rPr>
        <w:tab/>
      </w:r>
      <w:r>
        <w:rPr>
          <w:rFonts w:hint="eastAsia" w:ascii="宋体" w:hAnsi="宋体" w:cs="宋体"/>
          <w:bCs/>
        </w:rPr>
        <w:t>D．利于健康养生</w:t>
      </w:r>
    </w:p>
    <w:p>
      <w:pPr>
        <w:jc w:val="center"/>
        <w:rPr>
          <w:rFonts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</w:rPr>
        <w:t>二、材料分析题（共3道）</w:t>
      </w:r>
    </w:p>
    <w:p>
      <w:pPr>
        <w:spacing w:before="135"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1．阅读材料，完成下列要求。</w:t>
      </w:r>
    </w:p>
    <w:p>
      <w:pPr>
        <w:spacing w:before="135" w:line="360" w:lineRule="auto"/>
        <w:ind w:firstLine="420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材料一  在中国的人文主义文化传统中，对人的价值及尊严是十分崇尚的。儒家重视人 的价值，儒学是中国文化的主流。自孔子始，便一再地强调“入世”。“务民之义，敬鬼神而远，可谓知矣。”孔子自己也坚守“不语怪、力、乱、神”，把人事放在首位。</w:t>
      </w:r>
    </w:p>
    <w:p>
      <w:pPr>
        <w:spacing w:before="135" w:line="360" w:lineRule="auto"/>
        <w:ind w:firstLine="420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“未能事人，焉能事鬼”，说明孔子具有比较强烈的非宗教意识和倾向。孔子之后，儒 家也基本上是反宗教、反出世的，儒家学者都十分强调人事。儒家的《四书》，即《大 学》《中庸》《论语》《孟子》，这些儒家的经典，也没有主张超世脱俗的言论，都是 针对现实社会需要的。</w:t>
      </w:r>
    </w:p>
    <w:p>
      <w:pPr>
        <w:spacing w:before="135" w:line="360" w:lineRule="auto"/>
        <w:ind w:firstLine="420"/>
        <w:jc w:val="righ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 xml:space="preserve">——摘编自丁卯《政治规约与思想传播——历史视域下的解放区木刻研究（1937〜1945）》 </w:t>
      </w:r>
    </w:p>
    <w:p>
      <w:pPr>
        <w:spacing w:before="135"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根据材料并结合所学知识，说明影响中国古代儒家“反宗教”的历史因素。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2．阅读下列材料，回答问题</w:t>
      </w:r>
    </w:p>
    <w:p>
      <w:pPr>
        <w:spacing w:line="360" w:lineRule="auto"/>
        <w:ind w:firstLine="450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材料  早在先秦时期，中国就已经有了天下的观念，这种观念并不是在地理空间上的无限延展，而是基于当时地理知识所及的有限认知。梁启超认为“中国地形，平原磅礴，阨塞交通，其势自趋于统一。”董仲舒认为天是宇宙主宰，人受命于天，天下人要服从天之子的统治，疆域上实行天下一统。随着思想一统的实现，政治一统和天下一统作为理想为历代王朝所追求。但这种观念随着辽、金、蒙古等政权的崛起而遭受挑战，所以以朱熹为代表的理学家们继承和发展了“夷夏之辩”观念，主张用文化来区分华夏和夷狄，以至于19世纪以前的日本、朝鲜和越南等国在仰慕和学习中国文化后以“小中华”自居。</w:t>
      </w:r>
    </w:p>
    <w:p>
      <w:pPr>
        <w:spacing w:line="360" w:lineRule="auto"/>
        <w:ind w:firstLine="450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古代天下观意识形态化的同时，封建王朝对其还设计了一系列具体制度。……清朝统治者通过祭祀历代帝王以表达天下为公，祭祀孔子以尊崇儒学，恩赐满洲王公表明统治根基，恩赐外藩王公表明领有天下，免征浮粮、增加科举名额表明重民。从秦汉到宋，中原王朝与“夷狄”几乎一直维持在“礼”的范围内，如汉宣帝接见匈奴呼韩邪单于时，大臣们认为应以君臣之礼来对待，而汉宣帝则认为应待以客礼，此后基本作为定例。随着后世王朝对天下进一步有效管理的诉求增加，对边疆和藩属国都颁布了相关律令进行管理和控制。此外，汉代设置西域都护府、护羌校尉等官职管理西域和其它边疆地区，唐代安西、安南、安东、安北等都护府的建立进一步强化了对这些地区的管理。清朝更是在边疆地区设置了将军、都统和大臣等进行管辖。但对于传统疆土概念以外的地区，往往视其为“绝域”，即使一些部落主动内附或归顺，也会因为恪守传统天下观的理念而予以拒绝。</w:t>
      </w:r>
    </w:p>
    <w:p>
      <w:pPr>
        <w:spacing w:line="360" w:lineRule="auto"/>
        <w:ind w:firstLine="450"/>
        <w:jc w:val="righ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——摘编自吕文利《中国古代天下观的意识形态建构及其制度实践》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（1）根据材料概括中国古代天下观形成的原因，并指出其在制度实践上的表现。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（2）根据材料并结合所学知识，简要评价中国古代天下观。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3．（古代中国文化的融合与创新）</w:t>
      </w:r>
    </w:p>
    <w:p>
      <w:pPr>
        <w:spacing w:line="360" w:lineRule="auto"/>
        <w:ind w:firstLine="420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材料一  春秋战国时代，自从孔子开创以人为本的儒家，中国的思想家们，有延续，也有对立，百家争鸣，各擅胜场。秦政之时，独重法家，其他学派无不遭受压制。汉兴之初，人主与民休息，黄老之学是主流，百家也渐有传人。汉武帝以后，独尊儒学，又压抑了其他学派。一般历史，大致都如此谈。然而，如从另一个角度思考，秦汉时代毋宁是经历了一次全盘整合；先秦思想学派，如百川汇海，终于综合为中国文化的思想模式。</w:t>
      </w:r>
    </w:p>
    <w:p>
      <w:pPr>
        <w:spacing w:line="360" w:lineRule="auto"/>
        <w:jc w:val="righ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——摘自许倬云《万古江河：中国历史文化的转折与开展》</w:t>
      </w:r>
    </w:p>
    <w:p>
      <w:pPr>
        <w:spacing w:line="360" w:lineRule="auto"/>
        <w:ind w:firstLine="420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材料二  明代中叶以后，士大夫不再专擅学术与文化活动，于是明代后半期的文学、戏剧、艺术诸方面，也出现了浪漫精神的风气。……戏剧方面，自从元曲兴起，中国的舞台艺术进入成熟阶段。明代南曲渐盛，多为民间传奇戏，却各地有各地的地方戏。明代中叶，昆曲兴起，经过魏良辅的改革，吸收南北曲艺长处，甚至引入江南民歌小调，又经江南文人学士的帮助，昆曲遂一跃而为戏剧主流。</w:t>
      </w:r>
    </w:p>
    <w:p>
      <w:pPr>
        <w:spacing w:line="360" w:lineRule="auto"/>
        <w:jc w:val="righ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——摘自许倬云《万古江河：中国历史文化的转折与开展》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（1）根据材料一并结合所学知识，指出秦汉时代各思想流派“经历了一次全盘整合”的含义以及这一整合的积极影响？</w:t>
      </w:r>
    </w:p>
    <w:p>
      <w:pPr>
        <w:spacing w:line="360" w:lineRule="auto"/>
        <w:jc w:val="left"/>
        <w:textAlignment w:val="center"/>
        <w:rPr>
          <w:rFonts w:ascii="宋体" w:hAnsi="宋体" w:cs="宋体"/>
          <w:bCs/>
        </w:rPr>
      </w:pPr>
      <w:r>
        <w:rPr>
          <w:rFonts w:hint="eastAsia" w:ascii="宋体" w:hAnsi="宋体" w:cs="宋体"/>
          <w:bCs/>
        </w:rPr>
        <w:t>（2）根据材料二并结合所学知识，列举明代后半期文学、戏剧方面出现浪漫精神风气的代表作品，概括昆曲一跃成为戏剧主流的原因。</w:t>
      </w:r>
    </w:p>
    <w:p>
      <w:pPr>
        <w:rPr>
          <w:rFonts w:ascii="宋体" w:hAnsi="宋体" w:cs="宋体"/>
          <w:bCs/>
        </w:rPr>
      </w:pPr>
      <w:bookmarkStart w:id="0" w:name="_GoBack"/>
      <w:bookmarkEnd w:id="0"/>
    </w:p>
    <w:sectPr>
      <w:headerReference r:id="rId3" w:type="first"/>
      <w:footerReference r:id="rId4" w:type="default"/>
      <w:footerReference r:id="rId5" w:type="even"/>
      <w:pgSz w:w="11907" w:h="16839"/>
      <w:pgMar w:top="900" w:right="1997" w:bottom="900" w:left="1997" w:header="500" w:footer="500" w:gutter="0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pict>
        <v:shape id="_x0000_s4098" o:spid="_x0000_s4098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</w:pPr>
                <w:r>
                  <w:t xml:space="preserve">第 </w:t>
                </w: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t xml:space="preserve"> 页 共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t xml:space="preserve"> 页</w:t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pict>
        <v:shape id="_x0000_s4099" o:spid="_x0000_s4099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</w:pPr>
                <w:r>
                  <w:t xml:space="preserve">第 </w:t>
                </w: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  <w:r>
                  <w:t xml:space="preserve"> 页 共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t>3</w:t>
                </w:r>
                <w:r>
                  <w:fldChar w:fldCharType="end"/>
                </w:r>
                <w:r>
                  <w:t xml:space="preserve"> 页</w:t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pict>
        <v:shape id="_x0000_s4097" o:spid="_x0000_s4097" o:spt="75" type="#_x0000_t75" style="position:absolute;left:0pt;margin-left:10pt;margin-top:1000pt;height:19pt;width:27pt;mso-position-horizontal-relative:page;mso-position-vertical-relative:page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o:title="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6C90"/>
    <w:rsid w:val="00043B54"/>
    <w:rsid w:val="00071F10"/>
    <w:rsid w:val="002A2386"/>
    <w:rsid w:val="003B3B32"/>
    <w:rsid w:val="004D42A0"/>
    <w:rsid w:val="004E63D0"/>
    <w:rsid w:val="005B3F24"/>
    <w:rsid w:val="006725CC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A0138B"/>
    <w:rsid w:val="00AD3992"/>
    <w:rsid w:val="00B923F8"/>
    <w:rsid w:val="00BC62FB"/>
    <w:rsid w:val="00C93DDE"/>
    <w:rsid w:val="00DD4B4F"/>
    <w:rsid w:val="00E17E42"/>
    <w:rsid w:val="00E53E16"/>
    <w:rsid w:val="00E55184"/>
    <w:rsid w:val="00EA770D"/>
    <w:rsid w:val="00EF035E"/>
    <w:rsid w:val="00FA5C16"/>
    <w:rsid w:val="00FF71A6"/>
    <w:rsid w:val="14924259"/>
    <w:rsid w:val="2A9654C4"/>
    <w:rsid w:val="39793806"/>
    <w:rsid w:val="60D5479B"/>
    <w:rsid w:val="7C4B27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DDC0988-C104-4DE0-BA78-A83A045D172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6344</Words>
  <Characters>6376</Characters>
  <Lines>46</Lines>
  <Paragraphs>13</Paragraphs>
  <TotalTime>0</TotalTime>
  <ScaleCrop>false</ScaleCrop>
  <LinksUpToDate>false</LinksUpToDate>
  <CharactersWithSpaces>6478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2021-08-14T23:17:00Z</dcterms:created>
  <dc:creator>Administrator</dc:creator>
  <cp:lastModifiedBy>Administrator</cp:lastModifiedBy>
  <dcterms:modified xsi:type="dcterms:W3CDTF">2021-08-15T21:41:57Z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C5F78A7747ED41A99E048685F3C0A231</vt:lpwstr>
  </property>
</Properties>
</file>