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bookmarkStart w:id="0" w:name="_Hlk145448571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bookmarkStart w:id="1" w:name="_GoBack"/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直线、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>平面平行的判定与性质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</w:t>
      </w:r>
      <w:bookmarkEnd w:id="1"/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研制人：胥欣宇 </w:t>
      </w:r>
      <w:r>
        <w:rPr>
          <w:rFonts w:ascii="楷体" w:hAnsi="楷体" w:eastAsia="楷体"/>
          <w:sz w:val="24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8"/>
        </w:rPr>
        <w:t>审核人：侍爱凤</w:t>
      </w:r>
    </w:p>
    <w:p>
      <w:pPr>
        <w:spacing w:line="240" w:lineRule="atLeast"/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pacing w:line="240" w:lineRule="atLeast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1.理解空间中直线与直线、直线与平面、平面与平面的平行关系，并加以证明.</w:t>
      </w:r>
    </w:p>
    <w:p>
      <w:pPr>
        <w:spacing w:line="240" w:lineRule="atLeast"/>
        <w:rPr>
          <w:rFonts w:ascii="新宋体" w:hAnsi="新宋体" w:eastAsia="新宋体"/>
          <w:szCs w:val="21"/>
        </w:rPr>
      </w:pPr>
      <w:r>
        <w:rPr>
          <w:rFonts w:ascii="Times New Roman" w:hAnsi="Times New Roman"/>
        </w:rPr>
        <w:t>2.掌握直线与平面、平面与平面平行的判定与性质，并会简单应用．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新宋体" w:cs="Times New Roman"/>
          <w:color w:val="000000"/>
        </w:rPr>
        <w:t>平面</w:t>
      </w:r>
      <w:r>
        <w:rPr>
          <w:rFonts w:ascii="Times New Roman" w:hAnsi="Times New Roman" w:cs="Times New Roman"/>
          <w:i/>
        </w:rPr>
        <w:t>α</w:t>
      </w:r>
      <w:r>
        <w:rPr>
          <w:rFonts w:hAnsi="宋体" w:cs="Times New Roman"/>
        </w:rPr>
        <w:t>∥</w:t>
      </w:r>
      <w:r>
        <w:rPr>
          <w:rFonts w:ascii="Times New Roman" w:hAnsi="Times New Roman" w:eastAsia="新宋体" w:cs="Times New Roman"/>
          <w:color w:val="000000"/>
        </w:rPr>
        <w:t>平面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的一个充分条件是(　　)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  A．存在一条直线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  B．存在一条直线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新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80010</wp:posOffset>
            </wp:positionV>
            <wp:extent cx="944880" cy="1101725"/>
            <wp:effectExtent l="0" t="0" r="7620" b="3175"/>
            <wp:wrapTight wrapText="bothSides">
              <wp:wrapPolygon>
                <wp:start x="0" y="0"/>
                <wp:lineTo x="0" y="21289"/>
                <wp:lineTo x="21339" y="21289"/>
                <wp:lineTo x="21339" y="0"/>
                <wp:lineTo x="0" y="0"/>
              </wp:wrapPolygon>
            </wp:wrapTight>
            <wp:docPr id="1" name="图片 1" descr="E:\张春兰\2023\大一轮\数学\数学 人教A版（强基版） 新教材\L4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张春兰\2023\大一轮\数学\数学 人教A版（强基版） 新教材\L468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</w:rPr>
        <w:t xml:space="preserve">  C．存在两条平行直线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eastAsia="新宋体" w:cs="Times New Roman"/>
          <w:color w:val="000000"/>
        </w:rPr>
        <w:t xml:space="preserve">  D．存在两条异面直线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i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2.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ascii="新宋体" w:hAnsi="新宋体" w:eastAsia="新宋体" w:cs="Times New Roman"/>
        </w:rPr>
        <w:t>在如图所示的三棱柱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 xml:space="preserve"> 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中，过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的平面与平面</w:t>
      </w:r>
      <w:r>
        <w:rPr>
          <w:rFonts w:ascii="Times New Roman" w:hAnsi="Times New Roman" w:cs="Times New Roman"/>
          <w:i/>
        </w:rPr>
        <w:t>ABC</w:t>
      </w:r>
      <w:r>
        <w:rPr>
          <w:rFonts w:ascii="新宋体" w:hAnsi="新宋体" w:eastAsia="新宋体" w:cs="Times New Roman"/>
        </w:rPr>
        <w:t>交于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 xml:space="preserve">  </w:t>
      </w:r>
      <w:r>
        <w:rPr>
          <w:rFonts w:ascii="Times New Roman" w:hAnsi="Times New Roman" w:cs="Times New Roman"/>
          <w:i/>
        </w:rPr>
        <w:t>DE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  <w:i/>
        </w:rPr>
        <w:t>DE</w:t>
      </w:r>
      <w:r>
        <w:rPr>
          <w:rFonts w:ascii="新宋体" w:hAnsi="新宋体" w:eastAsia="新宋体" w:cs="Times New Roman"/>
        </w:rPr>
        <w:t>与</w:t>
      </w:r>
      <w:r>
        <w:rPr>
          <w:rFonts w:ascii="Times New Roman" w:hAnsi="Times New Roman" w:cs="Times New Roman"/>
          <w:i/>
        </w:rPr>
        <w:t>AB</w:t>
      </w:r>
      <w:r>
        <w:rPr>
          <w:rFonts w:ascii="新宋体" w:hAnsi="新宋体" w:eastAsia="新宋体" w:cs="Times New Roman"/>
        </w:rPr>
        <w:t>的位置关系是(　　)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A．</w:t>
      </w:r>
      <w:r>
        <w:rPr>
          <w:rFonts w:ascii="新宋体" w:hAnsi="新宋体" w:eastAsia="新宋体" w:cs="Times New Roman"/>
        </w:rPr>
        <w:t>异面</w:t>
      </w:r>
      <w:r>
        <w:rPr>
          <w:rFonts w:hint="eastAsia" w:ascii="新宋体" w:hAnsi="新宋体" w:eastAsia="新宋体" w:cs="Times New Roman"/>
        </w:rPr>
        <w:t xml:space="preserve">                  </w:t>
      </w:r>
      <w:r>
        <w:rPr>
          <w:rFonts w:hint="eastAsia" w:ascii="Times New Roman" w:hAnsi="Times New Roman" w:eastAsia="新宋体" w:cs="Times New Roman"/>
        </w:rPr>
        <w:t xml:space="preserve">     </w:t>
      </w:r>
      <w:r>
        <w:rPr>
          <w:rFonts w:ascii="Times New Roman" w:hAnsi="Times New Roman" w:eastAsia="新宋体" w:cs="Times New Roman"/>
        </w:rPr>
        <w:t>B．</w:t>
      </w:r>
      <w:r>
        <w:rPr>
          <w:rFonts w:ascii="新宋体" w:hAnsi="新宋体" w:eastAsia="新宋体" w:cs="Times New Roman"/>
        </w:rPr>
        <w:t>平行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C．</w:t>
      </w:r>
      <w:r>
        <w:rPr>
          <w:rFonts w:ascii="新宋体" w:hAnsi="新宋体" w:eastAsia="新宋体" w:cs="Times New Roman"/>
        </w:rPr>
        <w:t>相交</w:t>
      </w:r>
      <w:r>
        <w:rPr>
          <w:rFonts w:hint="eastAsia" w:ascii="新宋体" w:hAnsi="新宋体" w:eastAsia="新宋体" w:cs="Times New Roman"/>
        </w:rPr>
        <w:t xml:space="preserve">                       </w:t>
      </w:r>
      <w:r>
        <w:rPr>
          <w:rFonts w:ascii="Times New Roman" w:hAnsi="Times New Roman" w:eastAsia="新宋体" w:cs="Times New Roman"/>
        </w:rPr>
        <w:t>D．</w:t>
      </w:r>
      <w:r>
        <w:rPr>
          <w:rFonts w:ascii="新宋体" w:hAnsi="新宋体" w:eastAsia="新宋体" w:cs="Times New Roman"/>
        </w:rPr>
        <w:t>以上均有可能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115570</wp:posOffset>
            </wp:positionV>
            <wp:extent cx="1112520" cy="918845"/>
            <wp:effectExtent l="0" t="0" r="11430" b="14605"/>
            <wp:wrapNone/>
            <wp:docPr id="2" name="图片 2" descr="E:\张春兰\2023\大一轮\数学\数学 人教A版（强基版） 新教材\L4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张春兰\2023\大一轮\数学\数学 人教A版（强基版） 新教材\L470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color w:val="000000"/>
        </w:rPr>
        <w:t>3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ascii="新宋体" w:hAnsi="新宋体" w:eastAsia="新宋体" w:cs="Times New Roman"/>
        </w:rPr>
        <w:t>如图，在三棱柱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中，</w:t>
      </w:r>
      <w:r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NB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，过</w:t>
      </w:r>
      <w:r>
        <w:rPr>
          <w:rFonts w:ascii="Times New Roman" w:hAnsi="Times New Roman" w:cs="Times New Roman"/>
          <w:i/>
        </w:rPr>
        <w:t>MN</w:t>
      </w:r>
      <w:r>
        <w:rPr>
          <w:rFonts w:ascii="新宋体" w:hAnsi="新宋体" w:eastAsia="新宋体" w:cs="Times New Roman"/>
        </w:rPr>
        <w:t>作一平面分别交底面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 xml:space="preserve">ABC 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新宋体" w:hAnsi="新宋体" w:eastAsia="新宋体" w:cs="Times New Roman"/>
        </w:rPr>
        <w:t>的边</w:t>
      </w:r>
      <w:r>
        <w:rPr>
          <w:rFonts w:ascii="Times New Roman" w:hAnsi="Times New Roman" w:cs="Times New Roman"/>
          <w:i/>
        </w:rPr>
        <w:t>BC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新宋体" w:hAnsi="新宋体" w:eastAsia="新宋体" w:cs="Times New Roman"/>
        </w:rPr>
        <w:t>于点</w:t>
      </w:r>
      <w:r>
        <w:rPr>
          <w:rFonts w:ascii="Times New Roman" w:hAnsi="Times New Roman" w:cs="Times New Roman"/>
          <w:i/>
        </w:rPr>
        <w:t>E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新宋体" w:hAnsi="新宋体" w:eastAsia="新宋体" w:cs="Times New Roman"/>
        </w:rPr>
        <w:t>，则(　　)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MF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EB</w:t>
      </w:r>
      <w:r>
        <w:rPr>
          <w:rFonts w:hint="eastAsia"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NE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C．</w:t>
      </w:r>
      <w:r>
        <w:rPr>
          <w:rFonts w:ascii="新宋体" w:hAnsi="新宋体" w:eastAsia="新宋体" w:cs="Times New Roman"/>
        </w:rPr>
        <w:t>四边形</w:t>
      </w:r>
      <w:r>
        <w:rPr>
          <w:rFonts w:ascii="Times New Roman" w:hAnsi="Times New Roman" w:cs="Times New Roman"/>
          <w:i/>
        </w:rPr>
        <w:t>MNEF</w:t>
      </w:r>
      <w:r>
        <w:rPr>
          <w:rFonts w:ascii="新宋体" w:hAnsi="新宋体" w:eastAsia="新宋体" w:cs="Times New Roman"/>
        </w:rPr>
        <w:t>为平行四边形</w:t>
      </w:r>
      <w:r>
        <w:rPr>
          <w:rFonts w:hint="eastAsia" w:ascii="新宋体" w:hAnsi="新宋体" w:eastAsia="新宋体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D．</w:t>
      </w:r>
      <w:r>
        <w:rPr>
          <w:rFonts w:ascii="新宋体" w:hAnsi="新宋体" w:eastAsia="新宋体" w:cs="Times New Roman"/>
        </w:rPr>
        <w:t>四边形</w:t>
      </w:r>
      <w:r>
        <w:rPr>
          <w:rFonts w:ascii="Times New Roman" w:hAnsi="Times New Roman" w:cs="Times New Roman"/>
          <w:i/>
        </w:rPr>
        <w:t>MNEF</w:t>
      </w:r>
      <w:r>
        <w:rPr>
          <w:rFonts w:ascii="新宋体" w:hAnsi="新宋体" w:eastAsia="新宋体" w:cs="Times New Roman"/>
        </w:rPr>
        <w:t>为梯形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hint="eastAsia" w:ascii="Times New Roman" w:hAnsi="Times New Roman" w:eastAsia="新宋体" w:cs="Times New Roman"/>
          <w:color w:val="000000"/>
        </w:rPr>
        <w:t>4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楷体_GB2312" w:cs="Times New Roman"/>
        </w:rPr>
        <w:t xml:space="preserve"> (多选)</w:t>
      </w:r>
      <w:r>
        <w:rPr>
          <w:rFonts w:ascii="Times New Roman" w:hAnsi="Times New Roman" w:eastAsia="新宋体" w:cs="Times New Roman"/>
          <w:color w:val="000000"/>
        </w:rPr>
        <w:t>已知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是两个不重合的平面，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eastAsia="新宋体" w:cs="Times New Roman"/>
          <w:color w:val="000000"/>
        </w:rPr>
        <w:t>是两条不同的直线，则下 列说法正确的是(　　)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  A．若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或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β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  B．若</w:t>
      </w:r>
      <w:r>
        <w:rPr>
          <w:rFonts w:ascii="Times New Roman" w:hAnsi="Times New Roman" w:cs="Times New Roman"/>
          <w:i/>
        </w:rPr>
        <w:t>α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  C．若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eastAsia="新宋体" w:cs="Times New Roman"/>
          <w:color w:val="000000"/>
        </w:rPr>
        <w:t xml:space="preserve">  D．若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i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hint="eastAsia" w:ascii="Times New Roman" w:hAnsi="Times New Roman" w:eastAsia="新宋体" w:cs="Times New Roman"/>
          <w:color w:val="000000"/>
        </w:rPr>
        <w:t>5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新宋体" w:cs="Times New Roman"/>
          <w:color w:val="000000"/>
        </w:rPr>
        <w:t>如图是长方体被一平面所截得的几何体，四边形</w:t>
      </w:r>
      <w:r>
        <w:rPr>
          <w:rFonts w:ascii="Times New Roman" w:hAnsi="Times New Roman" w:cs="Times New Roman"/>
          <w:i/>
        </w:rPr>
        <w:t>EFGH</w:t>
      </w:r>
      <w:r>
        <w:rPr>
          <w:rFonts w:ascii="Times New Roman" w:hAnsi="Times New Roman" w:eastAsia="新宋体" w:cs="Times New Roman"/>
          <w:color w:val="000000"/>
        </w:rPr>
        <w:t>为截面，则四边形</w:t>
      </w:r>
      <w:r>
        <w:rPr>
          <w:rFonts w:ascii="Times New Roman" w:hAnsi="Times New Roman" w:cs="Times New Roman"/>
          <w:i/>
        </w:rPr>
        <w:t>EFGH</w:t>
      </w:r>
      <w:r>
        <w:rPr>
          <w:rFonts w:ascii="Times New Roman" w:hAnsi="Times New Roman" w:eastAsia="新宋体" w:cs="Times New Roman"/>
          <w:color w:val="000000"/>
        </w:rPr>
        <w:t>的形状为______．</w:t>
      </w:r>
    </w:p>
    <w:p>
      <w:pPr>
        <w:pStyle w:val="2"/>
        <w:tabs>
          <w:tab w:val="left" w:pos="3402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69850</wp:posOffset>
            </wp:positionV>
            <wp:extent cx="1016000" cy="1079500"/>
            <wp:effectExtent l="0" t="0" r="12700" b="6350"/>
            <wp:wrapNone/>
            <wp:docPr id="6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1．线面平行的判定定理和性质定理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2．面面平行的判定定理和性质定理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sz w:val="22"/>
          <w:szCs w:val="22"/>
        </w:rPr>
      </w:pPr>
      <w:r>
        <w:rPr>
          <w:rFonts w:ascii="Times New Roman" w:hAnsi="Times New Roman" w:eastAsia="新宋体" w:cs="Times New Roman"/>
          <w:color w:val="000000"/>
          <w:sz w:val="22"/>
          <w:szCs w:val="22"/>
        </w:rPr>
        <w:t>例1. (1)如图，在</w:t>
      </w:r>
      <w:r>
        <w:rPr>
          <w:rFonts w:ascii="Times New Roman" w:hAnsi="Times New Roman" w:eastAsia="新宋体" w:cs="Times New Roman"/>
          <w:sz w:val="22"/>
          <w:szCs w:val="22"/>
        </w:rPr>
        <w:t>P－ABCD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中，底面</w:t>
      </w:r>
      <w:r>
        <w:rPr>
          <w:rFonts w:ascii="Times New Roman" w:hAnsi="Times New Roman" w:eastAsia="新宋体" w:cs="Times New Roman"/>
          <w:sz w:val="22"/>
          <w:szCs w:val="22"/>
        </w:rPr>
        <w:t>ABCD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为梯形，</w:t>
      </w:r>
      <w:r>
        <w:rPr>
          <w:rFonts w:ascii="Times New Roman" w:hAnsi="Times New Roman" w:eastAsia="新宋体" w:cs="Times New Roman"/>
          <w:sz w:val="22"/>
          <w:szCs w:val="22"/>
        </w:rPr>
        <w:t>AB</w:t>
      </w:r>
      <w:r>
        <w:rPr>
          <w:rFonts w:hint="eastAsia" w:hAnsi="宋体" w:eastAsia="宋体" w:cs="宋体"/>
          <w:sz w:val="22"/>
          <w:szCs w:val="22"/>
        </w:rPr>
        <w:t>∥</w:t>
      </w:r>
      <w:r>
        <w:rPr>
          <w:rFonts w:ascii="Times New Roman" w:hAnsi="Times New Roman" w:eastAsia="新宋体" w:cs="Times New Roman"/>
          <w:sz w:val="22"/>
          <w:szCs w:val="22"/>
        </w:rPr>
        <w:t>CD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,</w:t>
      </w:r>
      <w:r>
        <w:rPr>
          <w:rFonts w:ascii="Times New Roman" w:hAnsi="Times New Roman" w:eastAsia="新宋体" w:cs="Times New Roman"/>
          <w:sz w:val="22"/>
          <w:szCs w:val="22"/>
        </w:rPr>
        <w:t xml:space="preserve"> PD＝AD＝AB＝2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，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709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Times New Roman" w:eastAsia="新宋体" w:cs="Times New Roman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33655</wp:posOffset>
            </wp:positionV>
            <wp:extent cx="1548130" cy="1024890"/>
            <wp:effectExtent l="0" t="0" r="13970" b="3810"/>
            <wp:wrapTight wrapText="bothSides">
              <wp:wrapPolygon>
                <wp:start x="0" y="0"/>
                <wp:lineTo x="0" y="21279"/>
                <wp:lineTo x="21263" y="21279"/>
                <wp:lineTo x="21263" y="0"/>
                <wp:lineTo x="0" y="0"/>
              </wp:wrapPolygon>
            </wp:wrapTight>
            <wp:docPr id="3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2"/>
          <w:szCs w:val="22"/>
        </w:rPr>
        <w:t>CD＝4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，</w:t>
      </w:r>
      <w:r>
        <w:rPr>
          <w:rFonts w:ascii="Times New Roman" w:hAnsi="Times New Roman" w:eastAsia="新宋体" w:cs="Times New Roman"/>
          <w:sz w:val="22"/>
          <w:szCs w:val="22"/>
        </w:rPr>
        <w:t>E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为 </w:t>
      </w:r>
      <w:r>
        <w:rPr>
          <w:rFonts w:ascii="Times New Roman" w:hAnsi="Times New Roman" w:eastAsia="新宋体" w:cs="Times New Roman"/>
          <w:sz w:val="22"/>
          <w:szCs w:val="22"/>
        </w:rPr>
        <w:t>PC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的中点．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sz w:val="22"/>
          <w:szCs w:val="22"/>
        </w:rPr>
      </w:pP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      求证：</w:t>
      </w:r>
      <w:r>
        <w:rPr>
          <w:rFonts w:ascii="Times New Roman" w:hAnsi="Times New Roman" w:eastAsia="新宋体" w:cs="Times New Roman"/>
          <w:sz w:val="22"/>
          <w:szCs w:val="22"/>
        </w:rPr>
        <w:t>BE</w:t>
      </w:r>
      <w:r>
        <w:rPr>
          <w:rFonts w:hint="eastAsia" w:hAnsi="宋体" w:eastAsia="宋体" w:cs="宋体"/>
          <w:sz w:val="22"/>
          <w:szCs w:val="22"/>
        </w:rPr>
        <w:t>∥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平面</w:t>
      </w:r>
      <w:r>
        <w:rPr>
          <w:rFonts w:ascii="Times New Roman" w:hAnsi="Times New Roman" w:eastAsia="新宋体" w:cs="Times New Roman"/>
          <w:sz w:val="22"/>
          <w:szCs w:val="22"/>
        </w:rPr>
        <w:t>PAD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. 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 w:val="22"/>
          <w:szCs w:val="22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50" w:hanging="550" w:hangingChars="250"/>
        <w:rPr>
          <w:rFonts w:ascii="Times New Roman" w:hAnsi="Times New Roman" w:eastAsia="新宋体" w:cs="Times New Roman"/>
          <w:color w:val="000000"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50" w:hanging="550" w:hangingChars="250"/>
        <w:rPr>
          <w:rFonts w:ascii="Times New Roman" w:hAnsi="Times New Roman" w:eastAsia="新宋体" w:cs="Times New Roman"/>
          <w:color w:val="000000"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50" w:hanging="550" w:hangingChars="250"/>
        <w:rPr>
          <w:rFonts w:ascii="Times New Roman" w:hAnsi="Times New Roman" w:eastAsia="新宋体" w:cs="Times New Roman"/>
          <w:color w:val="000000"/>
          <w:sz w:val="22"/>
          <w:szCs w:val="22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Times New Roman" w:eastAsia="新宋体" w:cs="Times New Roman"/>
          <w:sz w:val="22"/>
          <w:szCs w:val="22"/>
        </w:rPr>
        <w:t xml:space="preserve">  (2) 如图所示，在四棱锥P－ABCD中，四边形ABCD是平行四边形，M是PC的中点，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Times New Roman" w:eastAsia="新宋体" w:cs="Times New Roman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75565</wp:posOffset>
            </wp:positionV>
            <wp:extent cx="1351915" cy="1308735"/>
            <wp:effectExtent l="0" t="0" r="635" b="5715"/>
            <wp:wrapTight wrapText="bothSides">
              <wp:wrapPolygon>
                <wp:start x="0" y="0"/>
                <wp:lineTo x="0" y="21380"/>
                <wp:lineTo x="21306" y="21380"/>
                <wp:lineTo x="21306" y="0"/>
                <wp:lineTo x="0" y="0"/>
              </wp:wrapPolygon>
            </wp:wrapTight>
            <wp:docPr id="4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2"/>
          <w:szCs w:val="22"/>
        </w:rPr>
        <w:t xml:space="preserve">     在DM上取一点G，过G和PA作平面交BD于点H.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hint="eastAsia" w:ascii="Times New Roman" w:hAnsi="Times New Roman" w:eastAsia="新宋体" w:cs="Times New Roman"/>
          <w:sz w:val="22"/>
          <w:szCs w:val="22"/>
        </w:rPr>
        <w:t xml:space="preserve"> </w:t>
      </w:r>
      <w:r>
        <w:rPr>
          <w:rFonts w:ascii="Times New Roman" w:hAnsi="Times New Roman" w:eastAsia="新宋体" w:cs="Times New Roman"/>
          <w:sz w:val="22"/>
          <w:szCs w:val="22"/>
        </w:rPr>
        <w:t xml:space="preserve">    求证：PA</w:t>
      </w:r>
      <w:r>
        <w:rPr>
          <w:rFonts w:hint="eastAsia" w:hAnsi="宋体" w:eastAsia="宋体" w:cs="宋体"/>
          <w:sz w:val="22"/>
          <w:szCs w:val="22"/>
        </w:rPr>
        <w:t>∥</w:t>
      </w:r>
      <w:r>
        <w:rPr>
          <w:rFonts w:ascii="Times New Roman" w:hAnsi="Times New Roman" w:eastAsia="新宋体" w:cs="Times New Roman"/>
          <w:sz w:val="22"/>
          <w:szCs w:val="22"/>
        </w:rPr>
        <w:t>GH.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/>
          <w:sz w:val="22"/>
          <w:szCs w:val="22"/>
        </w:rPr>
      </w:pPr>
    </w:p>
    <w:p>
      <w:pPr>
        <w:spacing w:line="312" w:lineRule="auto"/>
        <w:rPr>
          <w:rFonts w:ascii="Times New Roman" w:hAnsi="Times New Roman" w:eastAsia="新宋体"/>
          <w:b/>
          <w:color w:val="000000"/>
          <w:sz w:val="22"/>
          <w:szCs w:val="22"/>
        </w:rPr>
      </w:pPr>
    </w:p>
    <w:p>
      <w:pPr>
        <w:spacing w:line="312" w:lineRule="auto"/>
        <w:rPr>
          <w:rFonts w:ascii="Times New Roman" w:hAnsi="Times New Roman" w:eastAsia="新宋体"/>
          <w:b/>
          <w:color w:val="000000"/>
          <w:sz w:val="22"/>
          <w:szCs w:val="22"/>
        </w:rPr>
      </w:pPr>
    </w:p>
    <w:p>
      <w:pPr>
        <w:spacing w:line="312" w:lineRule="auto"/>
        <w:rPr>
          <w:rFonts w:ascii="Times New Roman" w:hAnsi="Times New Roman" w:eastAsia="新宋体"/>
          <w:b/>
          <w:color w:val="000000"/>
          <w:sz w:val="22"/>
          <w:szCs w:val="22"/>
        </w:rPr>
      </w:pPr>
    </w:p>
    <w:p>
      <w:pPr>
        <w:spacing w:line="312" w:lineRule="auto"/>
        <w:rPr>
          <w:rFonts w:ascii="Times New Roman" w:hAnsi="Times New Roman" w:eastAsia="新宋体"/>
          <w:b/>
          <w:color w:val="000000"/>
          <w:sz w:val="22"/>
          <w:szCs w:val="22"/>
        </w:rPr>
      </w:pPr>
    </w:p>
    <w:p>
      <w:pPr>
        <w:spacing w:line="312" w:lineRule="auto"/>
        <w:rPr>
          <w:rFonts w:ascii="Times New Roman" w:hAnsi="Times New Roman" w:eastAsia="新宋体"/>
          <w:b/>
          <w:color w:val="000000"/>
          <w:sz w:val="22"/>
          <w:szCs w:val="22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Times New Roman" w:eastAsia="新宋体" w:cs="Times New Roman"/>
          <w:color w:val="000000"/>
          <w:sz w:val="22"/>
          <w:szCs w:val="22"/>
        </w:rPr>
        <w:t>例2. 如图，四棱柱</w:t>
      </w:r>
      <w:r>
        <w:rPr>
          <w:rFonts w:ascii="Times New Roman" w:hAnsi="Times New Roman" w:eastAsia="新宋体" w:cs="Times New Roman"/>
          <w:sz w:val="22"/>
          <w:szCs w:val="22"/>
        </w:rPr>
        <w:t>ABCD－A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B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C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D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的底面</w:t>
      </w:r>
      <w:r>
        <w:rPr>
          <w:rFonts w:ascii="Times New Roman" w:hAnsi="Times New Roman" w:eastAsia="新宋体" w:cs="Times New Roman"/>
          <w:sz w:val="22"/>
          <w:szCs w:val="22"/>
        </w:rPr>
        <w:t>ABCD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是正方形．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sz w:val="22"/>
          <w:szCs w:val="22"/>
        </w:rPr>
      </w:pPr>
      <w:r>
        <w:rPr>
          <w:rFonts w:ascii="Times New Roman" w:hAnsi="Times New Roman" w:eastAsia="新宋体" w:cs="Times New Roman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142240</wp:posOffset>
            </wp:positionV>
            <wp:extent cx="1725930" cy="1175385"/>
            <wp:effectExtent l="0" t="0" r="7620" b="5715"/>
            <wp:wrapTight wrapText="bothSides">
              <wp:wrapPolygon>
                <wp:start x="0" y="0"/>
                <wp:lineTo x="0" y="21355"/>
                <wp:lineTo x="21457" y="21355"/>
                <wp:lineTo x="21457" y="0"/>
                <wp:lineTo x="0" y="0"/>
              </wp:wrapPolygon>
            </wp:wrapTight>
            <wp:docPr id="4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   (1) 证明：平面</w:t>
      </w:r>
      <w:r>
        <w:rPr>
          <w:rFonts w:ascii="Times New Roman" w:hAnsi="Times New Roman" w:eastAsia="新宋体" w:cs="Times New Roman"/>
          <w:sz w:val="22"/>
          <w:szCs w:val="22"/>
        </w:rPr>
        <w:t>A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BD</w:t>
      </w:r>
      <w:r>
        <w:rPr>
          <w:rFonts w:hint="eastAsia" w:hAnsi="宋体" w:eastAsia="宋体" w:cs="宋体"/>
          <w:sz w:val="22"/>
          <w:szCs w:val="22"/>
        </w:rPr>
        <w:t>∥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平面</w:t>
      </w:r>
      <w:r>
        <w:rPr>
          <w:rFonts w:ascii="Times New Roman" w:hAnsi="Times New Roman" w:eastAsia="新宋体" w:cs="Times New Roman"/>
          <w:sz w:val="22"/>
          <w:szCs w:val="22"/>
        </w:rPr>
        <w:t>CD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B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.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   (2) 若平面</w:t>
      </w:r>
      <w:r>
        <w:rPr>
          <w:rFonts w:ascii="Times New Roman" w:hAnsi="Times New Roman" w:eastAsia="新宋体" w:cs="Times New Roman"/>
          <w:sz w:val="22"/>
          <w:szCs w:val="22"/>
        </w:rPr>
        <w:t>ABCD∩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平面</w:t>
      </w:r>
      <w:r>
        <w:rPr>
          <w:rFonts w:ascii="Times New Roman" w:hAnsi="Times New Roman" w:eastAsia="新宋体" w:cs="Times New Roman"/>
          <w:sz w:val="22"/>
          <w:szCs w:val="22"/>
        </w:rPr>
        <w:t>CD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B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＝l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，证明：</w:t>
      </w:r>
      <w:r>
        <w:rPr>
          <w:rFonts w:ascii="Times New Roman" w:hAnsi="Times New Roman" w:eastAsia="新宋体" w:cs="Times New Roman"/>
          <w:sz w:val="22"/>
          <w:szCs w:val="22"/>
        </w:rPr>
        <w:t>B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新宋体" w:cs="Times New Roman"/>
          <w:sz w:val="22"/>
          <w:szCs w:val="22"/>
        </w:rPr>
        <w:t>D</w:t>
      </w:r>
      <w:r>
        <w:rPr>
          <w:rFonts w:ascii="Times New Roman" w:hAnsi="Times New Roman" w:eastAsia="新宋体" w:cs="Times New Roman"/>
          <w:sz w:val="22"/>
          <w:szCs w:val="22"/>
          <w:vertAlign w:val="subscript"/>
        </w:rPr>
        <w:t>1</w:t>
      </w:r>
      <w:r>
        <w:rPr>
          <w:rFonts w:hint="eastAsia" w:hAnsi="宋体" w:eastAsia="宋体" w:cs="宋体"/>
          <w:sz w:val="22"/>
          <w:szCs w:val="22"/>
        </w:rPr>
        <w:t>∥</w:t>
      </w:r>
      <w:r>
        <w:rPr>
          <w:rFonts w:ascii="Times New Roman" w:hAnsi="Times New Roman" w:eastAsia="新宋体" w:cs="Times New Roman"/>
          <w:sz w:val="22"/>
          <w:szCs w:val="22"/>
        </w:rPr>
        <w:t>l.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42" w:hanging="442" w:hangingChars="200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42" w:hanging="442" w:hangingChars="200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42" w:hanging="442" w:hangingChars="200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42" w:hanging="442" w:hangingChars="200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42" w:hanging="442" w:hangingChars="200"/>
        <w:rPr>
          <w:rFonts w:ascii="Times New Roman" w:hAnsi="Times New Roman" w:eastAsia="新宋体" w:cs="Times New Roman"/>
          <w:b/>
          <w:sz w:val="22"/>
          <w:szCs w:val="22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sz w:val="22"/>
          <w:szCs w:val="22"/>
        </w:rPr>
      </w:pPr>
      <w:r>
        <w:rPr>
          <w:rFonts w:ascii="Times New Roman" w:hAnsi="Times New Roman" w:eastAsia="新宋体" w:cs="Times New Roman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661670</wp:posOffset>
            </wp:positionV>
            <wp:extent cx="1228725" cy="1195070"/>
            <wp:effectExtent l="0" t="0" r="9525" b="5080"/>
            <wp:wrapTight wrapText="bothSides">
              <wp:wrapPolygon>
                <wp:start x="0" y="0"/>
                <wp:lineTo x="0" y="21348"/>
                <wp:lineTo x="21433" y="21348"/>
                <wp:lineTo x="21433" y="0"/>
                <wp:lineTo x="0" y="0"/>
              </wp:wrapPolygon>
            </wp:wrapTight>
            <wp:docPr id="4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例3. 如图所示，四棱锥P－ABCD的底面是边长为</w:t>
      </w:r>
      <w:r>
        <w:rPr>
          <w:rFonts w:ascii="Times New Roman" w:hAnsi="Times New Roman" w:eastAsia="新宋体" w:cs="Times New Roman"/>
          <w:i/>
          <w:sz w:val="22"/>
          <w:szCs w:val="22"/>
        </w:rPr>
        <w:t>a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的正方形，侧棱PA</w:t>
      </w:r>
      <w:r>
        <w:rPr>
          <w:rFonts w:hint="eastAsia" w:hAnsi="宋体" w:eastAsia="宋体" w:cs="宋体"/>
          <w:color w:val="000000"/>
          <w:sz w:val="22"/>
          <w:szCs w:val="22"/>
        </w:rPr>
        <w:t>⊥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底面ABCD，在侧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sz w:val="22"/>
          <w:szCs w:val="22"/>
        </w:rPr>
      </w:pPr>
      <w:r>
        <w:rPr>
          <w:rFonts w:ascii="Times New Roman" w:hAnsi="Times New Roman" w:eastAsia="新宋体" w:cs="Times New Roman"/>
          <w:color w:val="000000"/>
          <w:sz w:val="22"/>
          <w:szCs w:val="22"/>
        </w:rPr>
        <w:t xml:space="preserve">     面PBC内，有BE</w:t>
      </w:r>
      <w:r>
        <w:rPr>
          <w:rFonts w:hint="eastAsia" w:hAnsi="宋体" w:eastAsia="宋体" w:cs="宋体"/>
          <w:color w:val="000000"/>
          <w:sz w:val="22"/>
          <w:szCs w:val="22"/>
        </w:rPr>
        <w:t>⊥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PC于E，且BE＝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fldChar w:fldCharType="begin"/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instrText xml:space="preserve">eq \f(\r(6),3)</w:instrTex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fldChar w:fldCharType="end"/>
      </w:r>
      <w:r>
        <w:rPr>
          <w:rFonts w:ascii="Times New Roman" w:hAnsi="Times New Roman" w:eastAsia="新宋体" w:cs="Times New Roman"/>
          <w:i/>
          <w:sz w:val="22"/>
          <w:szCs w:val="22"/>
        </w:rPr>
        <w:t>a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，试在AB上找一点F，使EF</w:t>
      </w:r>
      <w:r>
        <w:rPr>
          <w:rFonts w:hint="eastAsia" w:hAnsi="宋体" w:eastAsia="宋体" w:cs="宋体"/>
          <w:color w:val="000000"/>
          <w:sz w:val="22"/>
          <w:szCs w:val="22"/>
        </w:rPr>
        <w:t>∥</w:t>
      </w:r>
      <w:r>
        <w:rPr>
          <w:rFonts w:ascii="Times New Roman" w:hAnsi="Times New Roman" w:eastAsia="新宋体" w:cs="Times New Roman"/>
          <w:color w:val="000000"/>
          <w:sz w:val="22"/>
          <w:szCs w:val="22"/>
        </w:rPr>
        <w:t>平面PAD.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2" w:hanging="422" w:hangingChars="200"/>
        <w:rPr>
          <w:rFonts w:ascii="Times New Roman" w:hAnsi="Times New Roman" w:eastAsia="新宋体" w:cs="Times New Roman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D785B7B"/>
    <w:rsid w:val="3D7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 w:eastAsiaTheme="minorEastAsia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file:///E:\&#24352;&#26149;&#20848;\2023\&#22823;&#19968;&#36718;\&#25968;&#23398;\&#25968;&#23398;%25252520&#20154;&#25945;A&#29256;&#65288;&#24378;&#22522;&#29256;&#65289;%25252520&#26032;&#25945;&#26448;\L470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E:\&#24352;&#26149;&#20848;\2023\&#22823;&#19968;&#36718;\&#25968;&#23398;\&#25968;&#23398;%25252520&#20154;&#25945;A&#29256;&#65288;&#24378;&#22522;&#29256;&#65289;%25252520&#26032;&#25945;&#26448;\L46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2024-10-18T06:42:00Z</dcterms:created>
  <dc:creator>不明喜哀</dc:creator>
  <cp:lastModifiedBy>不明喜哀</cp:lastModifiedBy>
  <dcterms:modified xsi:type="dcterms:W3CDTF">2024-10-18T06:43:22Z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7AA26BB2B42240A28BDA44EE03A88E98</vt:lpwstr>
  </property>
</Properties>
</file>