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双曲线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研制人：葛生芳      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tabs>
          <w:tab w:val="left" w:pos="312"/>
        </w:tabs>
        <w:spacing w:line="0" w:lineRule="atLeast"/>
        <w:rPr>
          <w:rFonts w:ascii="Times New Roman" w:hAnsi="Times New Roman" w:eastAsia="新宋体"/>
        </w:rPr>
      </w:pPr>
      <w:r>
        <w:rPr>
          <w:rFonts w:hint="eastAsia" w:ascii="Times New Roman" w:hAnsi="Times New Roman" w:eastAsia="新宋体"/>
          <w:szCs w:val="21"/>
        </w:rPr>
        <w:t>1.</w:t>
      </w:r>
      <w:r>
        <w:rPr>
          <w:rFonts w:ascii="Times New Roman" w:hAnsi="Times New Roman" w:eastAsia="新宋体"/>
          <w:szCs w:val="21"/>
        </w:rPr>
        <w:t>结合双曲线的定义，求轨迹方程及焦点三角形，凸显数学运算、直观想象的核心素养</w:t>
      </w:r>
      <w:r>
        <w:rPr>
          <w:rFonts w:ascii="Times New Roman" w:hAnsi="Times New Roman" w:eastAsia="新宋体"/>
        </w:rPr>
        <w:t>；</w:t>
      </w:r>
    </w:p>
    <w:p>
      <w:pPr>
        <w:tabs>
          <w:tab w:val="left" w:pos="312"/>
        </w:tabs>
        <w:spacing w:line="0" w:lineRule="atLeast"/>
        <w:ind w:left="210" w:hanging="210" w:hangingChars="100"/>
        <w:rPr>
          <w:rFonts w:ascii="新宋体" w:hAnsi="新宋体" w:eastAsia="新宋体"/>
          <w:b/>
          <w:bCs/>
          <w:szCs w:val="21"/>
        </w:rPr>
      </w:pPr>
      <w:r>
        <w:rPr>
          <w:rFonts w:hint="eastAsia" w:ascii="Times New Roman" w:hAnsi="Times New Roman" w:eastAsia="新宋体"/>
          <w:szCs w:val="21"/>
        </w:rPr>
        <w:t>2.</w:t>
      </w:r>
      <w:r>
        <w:rPr>
          <w:rFonts w:ascii="Times New Roman" w:hAnsi="Times New Roman" w:eastAsia="新宋体"/>
          <w:szCs w:val="21"/>
        </w:rPr>
        <w:t>结合双曲线几何性质(范围、对称性、顶点、离心率、渐近线)，考查求相关量的计算，凸显逻辑推理、数学运算的核心素养</w:t>
      </w:r>
      <w:r>
        <w:rPr>
          <w:rFonts w:hint="eastAsia" w:ascii="Times New Roman" w:hAnsi="Times New Roman" w:eastAsia="新宋体"/>
          <w:szCs w:val="21"/>
        </w:rPr>
        <w:t>.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jc w:val="left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  <w:color w:val="000000"/>
          <w:kern w:val="0"/>
        </w:rPr>
        <w:t>1.</w:t>
      </w:r>
      <w:r>
        <w:rPr>
          <w:rFonts w:ascii="Times New Roman" w:hAnsi="Times New Roman" w:eastAsia="新宋体"/>
        </w:rPr>
        <w:t>双曲线2</w:t>
      </w:r>
      <w:r>
        <w:rPr>
          <w:rFonts w:ascii="Times New Roman" w:hAnsi="Times New Roman" w:eastAsia="新宋体"/>
          <w:i/>
        </w:rPr>
        <w:t>x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－</w:t>
      </w:r>
      <w:r>
        <w:rPr>
          <w:rFonts w:ascii="Times New Roman" w:hAnsi="Times New Roman" w:eastAsia="新宋体"/>
          <w:i/>
        </w:rPr>
        <w:t>y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＝8的实轴长是(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  <w:lang w:val="pt-BR"/>
        </w:rPr>
        <w:t>A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  <w:lang w:val="pt-BR"/>
        </w:rPr>
        <w:t>2      B．2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C．4 </w:t>
      </w:r>
      <w:r>
        <w:rPr>
          <w:rFonts w:ascii="Times New Roman" w:hAnsi="Times New Roman" w:eastAsia="新宋体" w:cs="Times New Roman"/>
          <w:lang w:val="pt-BR"/>
        </w:rPr>
        <w:tab/>
      </w:r>
      <w:r>
        <w:rPr>
          <w:rFonts w:ascii="Times New Roman" w:hAnsi="Times New Roman" w:eastAsia="新宋体" w:cs="Times New Roman"/>
          <w:lang w:val="pt-BR"/>
        </w:rPr>
        <w:t>D．4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2．若双曲线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&gt;0)的一条渐近线方程为3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＝0，则实数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B．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3．以椭圆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＝1的焦点为顶点，顶点为焦点的双曲线方程为__________．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若双曲线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＞0)的离心率为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已知双曲线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＝1上一点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到它的一个焦点的距离等于4，那么点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到另一个焦点的距离等于________．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6．以坐标原点为对称中心，两坐标轴为对称轴的双曲线的一条渐近线的倾斜角为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\f(π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，则双曲线的离心率为________．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【知识梳理】 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</w:t>
      </w:r>
      <w:r>
        <w:rPr>
          <w:rFonts w:hint="eastAsia" w:ascii="Times New Roman" w:hAnsi="Times New Roman" w:eastAsia="新宋体" w:cs="Times New Roman"/>
        </w:rPr>
        <w:t>双曲线</w:t>
      </w:r>
      <w:r>
        <w:rPr>
          <w:rFonts w:ascii="Times New Roman" w:hAnsi="Times New Roman" w:eastAsia="新宋体" w:cs="Times New Roman"/>
        </w:rPr>
        <w:t>的定义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</w:t>
      </w:r>
      <w:r>
        <w:rPr>
          <w:rFonts w:hint="eastAsia" w:ascii="Times New Roman" w:hAnsi="Times New Roman" w:eastAsia="新宋体" w:cs="Times New Roman"/>
        </w:rPr>
        <w:t>双曲线</w:t>
      </w:r>
      <w:r>
        <w:rPr>
          <w:rFonts w:ascii="Times New Roman" w:hAnsi="Times New Roman" w:eastAsia="新宋体" w:cs="Times New Roman"/>
        </w:rPr>
        <w:t>的标准方程和几何性质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3780"/>
        </w:tabs>
        <w:snapToGrid w:val="0"/>
        <w:spacing w:line="0" w:lineRule="atLeast"/>
        <w:ind w:left="563" w:hanging="562" w:hangingChars="268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bCs/>
          <w:szCs w:val="21"/>
        </w:rPr>
        <w:t>例1</w:t>
      </w:r>
      <w:r>
        <w:rPr>
          <w:rFonts w:ascii="新宋体" w:hAnsi="新宋体" w:eastAsia="新宋体"/>
          <w:bCs/>
        </w:rPr>
        <w:t>.</w:t>
      </w:r>
      <w:r>
        <w:rPr>
          <w:rFonts w:hint="eastAsia" w:ascii="新宋体" w:hAnsi="新宋体" w:eastAsia="新宋体"/>
          <w:bCs/>
          <w:szCs w:val="21"/>
        </w:rPr>
        <w:t xml:space="preserve"> </w:t>
      </w:r>
      <w:r>
        <w:rPr>
          <w:rFonts w:hint="eastAsia" w:ascii="新宋体" w:hAnsi="新宋体" w:eastAsia="新宋体"/>
          <w:szCs w:val="21"/>
        </w:rPr>
        <w:t>(</w:t>
      </w:r>
      <w:r>
        <w:rPr>
          <w:rFonts w:ascii="新宋体" w:hAnsi="新宋体" w:eastAsia="新宋体"/>
          <w:szCs w:val="21"/>
        </w:rPr>
        <w:t>1)已知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新宋体" w:hAnsi="新宋体" w:eastAsia="新宋体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为双曲线</w:t>
      </w:r>
      <w:r>
        <w:rPr>
          <w:rFonts w:ascii="Times New Roman" w:hAnsi="Times New Roman"/>
          <w:i/>
          <w:szCs w:val="21"/>
        </w:rPr>
        <w:t>C</w:t>
      </w:r>
      <w:r>
        <w:rPr>
          <w:rFonts w:ascii="新宋体" w:hAnsi="新宋体" w:eastAsia="新宋体"/>
          <w:szCs w:val="21"/>
        </w:rPr>
        <w:t>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＝2</w:t>
      </w:r>
      <w:r>
        <w:rPr>
          <w:rFonts w:ascii="新宋体" w:hAnsi="新宋体" w:eastAsia="新宋体"/>
          <w:szCs w:val="21"/>
        </w:rPr>
        <w:t>的左、右焦点，点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新宋体" w:hAnsi="新宋体" w:eastAsia="新宋体"/>
          <w:szCs w:val="21"/>
        </w:rPr>
        <w:t>在</w:t>
      </w:r>
      <w:r>
        <w:rPr>
          <w:rFonts w:ascii="Times New Roman" w:hAnsi="Times New Roman"/>
          <w:i/>
          <w:szCs w:val="21"/>
        </w:rPr>
        <w:t>C</w:t>
      </w:r>
      <w:r>
        <w:rPr>
          <w:rFonts w:ascii="新宋体" w:hAnsi="新宋体" w:eastAsia="新宋体"/>
          <w:szCs w:val="21"/>
        </w:rPr>
        <w:t>上，</w:t>
      </w:r>
      <w:r>
        <w:rPr>
          <w:rFonts w:ascii="宋体" w:hAnsi="宋体"/>
          <w:szCs w:val="21"/>
        </w:rPr>
        <w:t>∠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PF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＝60°</w:t>
      </w:r>
      <w:r>
        <w:rPr>
          <w:rFonts w:ascii="新宋体" w:hAnsi="新宋体" w:eastAsia="新宋体"/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PF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的面积为________．</w:t>
      </w:r>
    </w:p>
    <w:p>
      <w:pPr>
        <w:tabs>
          <w:tab w:val="left" w:pos="3780"/>
        </w:tabs>
        <w:snapToGrid w:val="0"/>
        <w:spacing w:line="0" w:lineRule="atLeast"/>
        <w:ind w:left="567" w:leftChars="270"/>
        <w:rPr>
          <w:rFonts w:ascii="新宋体" w:hAnsi="新宋体" w:eastAsia="新宋体"/>
          <w:b/>
        </w:rPr>
      </w:pPr>
      <w:r>
        <w:rPr>
          <w:rFonts w:ascii="新宋体" w:hAnsi="新宋体" w:eastAsia="新宋体"/>
          <w:szCs w:val="21"/>
        </w:rPr>
        <w:t>(2)已知</w:t>
      </w:r>
      <w:r>
        <w:rPr>
          <w:rFonts w:ascii="Times New Roman" w:hAnsi="Times New Roman"/>
          <w:i/>
          <w:szCs w:val="21"/>
        </w:rPr>
        <w:t>F</w:t>
      </w:r>
      <w:r>
        <w:rPr>
          <w:rFonts w:ascii="新宋体" w:hAnsi="新宋体" w:eastAsia="新宋体"/>
          <w:szCs w:val="21"/>
        </w:rPr>
        <w:t>是双曲线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x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y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12)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Times New Roman" w:hAnsi="Times New Roman"/>
          <w:szCs w:val="21"/>
        </w:rPr>
        <w:t>＝1</w:t>
      </w:r>
      <w:r>
        <w:rPr>
          <w:rFonts w:ascii="新宋体" w:hAnsi="新宋体" w:eastAsia="新宋体"/>
          <w:szCs w:val="21"/>
        </w:rPr>
        <w:t>的左焦点，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(1，4)</w:t>
      </w:r>
      <w:r>
        <w:rPr>
          <w:rFonts w:ascii="新宋体" w:hAnsi="新宋体" w:eastAsia="新宋体"/>
          <w:szCs w:val="21"/>
        </w:rPr>
        <w:t>，</w:t>
      </w:r>
      <w:r>
        <w:rPr>
          <w:rFonts w:ascii="Times New Roman" w:hAnsi="Times New Roman"/>
          <w:i/>
          <w:szCs w:val="21"/>
        </w:rPr>
        <w:t>P</w:t>
      </w:r>
      <w:r>
        <w:rPr>
          <w:rFonts w:ascii="新宋体" w:hAnsi="新宋体" w:eastAsia="新宋体"/>
          <w:szCs w:val="21"/>
        </w:rPr>
        <w:t>是双曲线右支上的一动点，则</w:t>
      </w:r>
      <w:r>
        <w:rPr>
          <w:rFonts w:ascii="Times New Roman" w:hAnsi="Times New Roman"/>
          <w:szCs w:val="21"/>
        </w:rPr>
        <w:t>|</w:t>
      </w:r>
      <w:r>
        <w:rPr>
          <w:rFonts w:ascii="Times New Roman" w:hAnsi="Times New Roman"/>
          <w:i/>
          <w:szCs w:val="21"/>
        </w:rPr>
        <w:t>PF</w:t>
      </w:r>
      <w:r>
        <w:rPr>
          <w:rFonts w:ascii="Times New Roman" w:hAnsi="Times New Roman"/>
          <w:szCs w:val="21"/>
        </w:rPr>
        <w:t>|＋|</w:t>
      </w:r>
      <w:r>
        <w:rPr>
          <w:rFonts w:ascii="Times New Roman" w:hAnsi="Times New Roman"/>
          <w:i/>
          <w:szCs w:val="21"/>
        </w:rPr>
        <w:t>PA</w:t>
      </w:r>
      <w:r>
        <w:rPr>
          <w:rFonts w:ascii="Times New Roman" w:hAnsi="Times New Roman"/>
          <w:szCs w:val="21"/>
        </w:rPr>
        <w:t>|</w:t>
      </w:r>
      <w:r>
        <w:rPr>
          <w:rFonts w:ascii="新宋体" w:hAnsi="新宋体" w:eastAsia="新宋体"/>
          <w:szCs w:val="21"/>
        </w:rPr>
        <w:t>的最小值为________．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141" w:hanging="141" w:hangingChars="67"/>
        <w:rPr>
          <w:rFonts w:ascii="新宋体" w:hAnsi="新宋体" w:eastAsia="新宋体" w:cs="Times New Roman"/>
          <w:b/>
        </w:rPr>
      </w:pPr>
    </w:p>
    <w:p>
      <w:pPr>
        <w:tabs>
          <w:tab w:val="left" w:pos="3780"/>
        </w:tabs>
        <w:snapToGrid w:val="0"/>
        <w:spacing w:line="0" w:lineRule="atLeast"/>
        <w:ind w:left="563" w:hanging="562" w:hangingChars="268"/>
        <w:rPr>
          <w:rFonts w:ascii="Times New Roman" w:hAnsi="Times New Roman" w:eastAsia="新宋体"/>
        </w:rPr>
      </w:pPr>
      <w:r>
        <w:rPr>
          <w:rFonts w:hint="eastAsia" w:ascii="新宋体" w:hAnsi="新宋体" w:eastAsia="新宋体"/>
          <w:bCs/>
        </w:rPr>
        <w:t xml:space="preserve">例2 </w:t>
      </w:r>
      <w:r>
        <w:rPr>
          <w:rFonts w:ascii="新宋体" w:hAnsi="新宋体" w:eastAsia="新宋体"/>
          <w:bCs/>
        </w:rPr>
        <w:t>.</w:t>
      </w:r>
      <w:r>
        <w:rPr>
          <w:rFonts w:ascii="Times New Roman" w:hAnsi="Times New Roman" w:eastAsia="新宋体"/>
        </w:rPr>
        <w:t>(1)已知圆</w:t>
      </w:r>
      <w:r>
        <w:rPr>
          <w:rFonts w:ascii="Times New Roman" w:hAnsi="Times New Roman" w:eastAsia="新宋体"/>
          <w:i/>
        </w:rPr>
        <w:t>C</w:t>
      </w:r>
      <w:r>
        <w:rPr>
          <w:rFonts w:ascii="Times New Roman" w:hAnsi="Times New Roman" w:eastAsia="新宋体"/>
          <w:vertAlign w:val="subscript"/>
        </w:rPr>
        <w:t>1</w:t>
      </w:r>
      <w:r>
        <w:rPr>
          <w:rFonts w:ascii="Times New Roman" w:hAnsi="Times New Roman" w:eastAsia="新宋体"/>
        </w:rPr>
        <w:t>：(</w:t>
      </w:r>
      <w:r>
        <w:rPr>
          <w:rFonts w:ascii="Times New Roman" w:hAnsi="Times New Roman" w:eastAsia="新宋体"/>
          <w:i/>
        </w:rPr>
        <w:t>x</w:t>
      </w:r>
      <w:r>
        <w:rPr>
          <w:rFonts w:ascii="Times New Roman" w:hAnsi="Times New Roman" w:eastAsia="新宋体"/>
        </w:rPr>
        <w:t>＋3)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＋</w:t>
      </w:r>
      <w:r>
        <w:rPr>
          <w:rFonts w:ascii="Times New Roman" w:hAnsi="Times New Roman" w:eastAsia="新宋体"/>
          <w:i/>
        </w:rPr>
        <w:t>y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＝1和圆</w:t>
      </w:r>
      <w:r>
        <w:rPr>
          <w:rFonts w:ascii="Times New Roman" w:hAnsi="Times New Roman" w:eastAsia="新宋体"/>
          <w:i/>
        </w:rPr>
        <w:t>C</w:t>
      </w:r>
      <w:r>
        <w:rPr>
          <w:rFonts w:ascii="Times New Roman" w:hAnsi="Times New Roman" w:eastAsia="新宋体"/>
          <w:vertAlign w:val="subscript"/>
        </w:rPr>
        <w:t>2</w:t>
      </w:r>
      <w:r>
        <w:rPr>
          <w:rFonts w:ascii="Times New Roman" w:hAnsi="Times New Roman" w:eastAsia="新宋体"/>
        </w:rPr>
        <w:t>：(</w:t>
      </w:r>
      <w:r>
        <w:rPr>
          <w:rFonts w:ascii="Times New Roman" w:hAnsi="Times New Roman" w:eastAsia="新宋体"/>
          <w:i/>
        </w:rPr>
        <w:t>x</w:t>
      </w:r>
      <w:r>
        <w:rPr>
          <w:rFonts w:ascii="Times New Roman" w:hAnsi="Times New Roman" w:eastAsia="新宋体"/>
        </w:rPr>
        <w:t>－3)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＋</w:t>
      </w:r>
      <w:r>
        <w:rPr>
          <w:rFonts w:ascii="Times New Roman" w:hAnsi="Times New Roman" w:eastAsia="新宋体"/>
          <w:i/>
        </w:rPr>
        <w:t>y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＝9，动圆</w:t>
      </w:r>
      <w:r>
        <w:rPr>
          <w:rFonts w:ascii="Times New Roman" w:hAnsi="Times New Roman" w:eastAsia="新宋体"/>
          <w:i/>
        </w:rPr>
        <w:t>M</w:t>
      </w:r>
      <w:r>
        <w:rPr>
          <w:rFonts w:ascii="Times New Roman" w:hAnsi="Times New Roman" w:eastAsia="新宋体"/>
        </w:rPr>
        <w:t>同时与圆</w:t>
      </w:r>
      <w:r>
        <w:rPr>
          <w:rFonts w:ascii="Times New Roman" w:hAnsi="Times New Roman" w:eastAsia="新宋体"/>
          <w:i/>
        </w:rPr>
        <w:t>C</w:t>
      </w:r>
      <w:r>
        <w:rPr>
          <w:rFonts w:ascii="Times New Roman" w:hAnsi="Times New Roman" w:eastAsia="新宋体"/>
          <w:vertAlign w:val="subscript"/>
        </w:rPr>
        <w:t>1</w:t>
      </w:r>
      <w:r>
        <w:rPr>
          <w:rFonts w:ascii="Times New Roman" w:hAnsi="Times New Roman" w:eastAsia="新宋体"/>
        </w:rPr>
        <w:t>及圆</w:t>
      </w:r>
      <w:r>
        <w:rPr>
          <w:rFonts w:ascii="Times New Roman" w:hAnsi="Times New Roman" w:eastAsia="新宋体"/>
          <w:i/>
        </w:rPr>
        <w:t>C</w:t>
      </w:r>
      <w:r>
        <w:rPr>
          <w:rFonts w:ascii="Times New Roman" w:hAnsi="Times New Roman" w:eastAsia="新宋体"/>
          <w:vertAlign w:val="subscript"/>
        </w:rPr>
        <w:t>2</w:t>
      </w:r>
      <w:r>
        <w:rPr>
          <w:rFonts w:ascii="Times New Roman" w:hAnsi="Times New Roman" w:eastAsia="新宋体"/>
        </w:rPr>
        <w:t>外切，则动圆圆心</w:t>
      </w:r>
      <w:r>
        <w:rPr>
          <w:rFonts w:ascii="Times New Roman" w:hAnsi="Times New Roman" w:eastAsia="新宋体"/>
          <w:i/>
        </w:rPr>
        <w:t>M</w:t>
      </w:r>
      <w:r>
        <w:rPr>
          <w:rFonts w:ascii="Times New Roman" w:hAnsi="Times New Roman" w:eastAsia="新宋体"/>
        </w:rPr>
        <w:t>的轨迹方程为____________________．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新宋体" w:hAnsi="新宋体" w:eastAsia="新宋体" w:cs="Times New Roman"/>
        </w:rPr>
        <w:t xml:space="preserve"> (2)</w:t>
      </w:r>
      <w:r>
        <w:rPr>
          <w:rFonts w:ascii="新宋体" w:hAnsi="新宋体" w:eastAsia="新宋体"/>
        </w:rPr>
        <w:t>与椭圆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eq \f</w:instrText>
      </w:r>
      <w:r>
        <w:rPr>
          <w:rFonts w:ascii="Times New Roman" w:hAnsi="Times New Roman"/>
        </w:rPr>
        <w:instrText xml:space="preserve">(</w:instrText>
      </w:r>
      <w:r>
        <w:rPr>
          <w:rFonts w:ascii="Times New Roman" w:hAnsi="Times New Roman"/>
          <w:i/>
        </w:rPr>
        <w:instrText xml:space="preserve">x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4)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＝1</w:t>
      </w:r>
      <w:r>
        <w:rPr>
          <w:rFonts w:ascii="新宋体" w:hAnsi="新宋体" w:eastAsia="新宋体"/>
        </w:rPr>
        <w:t>共焦点且过点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(2，1)</w:t>
      </w:r>
      <w:r>
        <w:rPr>
          <w:rFonts w:ascii="新宋体" w:hAnsi="新宋体" w:eastAsia="新宋体"/>
        </w:rPr>
        <w:t>的双曲线标准方程是</w:t>
      </w:r>
      <w:r>
        <w:rPr>
          <w:rFonts w:ascii="Times New Roman" w:hAnsi="Times New Roman" w:cs="Times New Roman"/>
        </w:rPr>
        <w:t>____________________．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新宋体" w:hAnsi="新宋体" w:eastAsia="新宋体" w:cs="Times New Roman"/>
        </w:rPr>
        <w:t xml:space="preserve"> (3)</w:t>
      </w:r>
      <w:r>
        <w:rPr>
          <w:rFonts w:ascii="新宋体" w:hAnsi="新宋体" w:eastAsia="新宋体" w:cs="Times New Roman"/>
        </w:rPr>
        <w:t>经过点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(3，2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eq \r</w:instrText>
      </w:r>
      <w:r>
        <w:rPr>
          <w:rFonts w:ascii="Times New Roman" w:hAnsi="Times New Roman"/>
        </w:rPr>
        <w:instrText xml:space="preserve">(7)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>)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(－6</w:t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eq \r</w:instrText>
      </w:r>
      <w:r>
        <w:rPr>
          <w:rFonts w:ascii="Times New Roman" w:hAnsi="Times New Roman"/>
        </w:rPr>
        <w:instrText xml:space="preserve">(2)</w:instrTex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</w:rPr>
        <w:t>，7)</w:t>
      </w:r>
      <w:r>
        <w:rPr>
          <w:rFonts w:ascii="新宋体" w:hAnsi="新宋体" w:eastAsia="新宋体" w:cs="Times New Roman"/>
        </w:rPr>
        <w:t>的双曲线的标准方程为</w:t>
      </w:r>
      <w:r>
        <w:rPr>
          <w:rFonts w:ascii="Times New Roman" w:hAnsi="Times New Roman" w:cs="Times New Roman"/>
        </w:rPr>
        <w:t>____________________．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</w:t>
      </w:r>
      <w:r>
        <w:rPr>
          <w:rFonts w:ascii="新宋体" w:hAnsi="新宋体" w:eastAsia="新宋体"/>
          <w:szCs w:val="21"/>
        </w:rPr>
        <w:t xml:space="preserve">    </w:t>
      </w:r>
      <w:r>
        <w:rPr>
          <w:rFonts w:hint="eastAsia" w:ascii="新宋体" w:hAnsi="新宋体" w:eastAsia="新宋体"/>
          <w:szCs w:val="21"/>
        </w:rPr>
        <w:t>(4)</w:t>
      </w:r>
      <w:r>
        <w:rPr>
          <w:rFonts w:ascii="新宋体" w:hAnsi="新宋体" w:eastAsia="新宋体"/>
          <w:szCs w:val="21"/>
        </w:rPr>
        <w:t>焦点在</w:t>
      </w:r>
      <w:r>
        <w:rPr>
          <w:rFonts w:ascii="Times New Roman" w:hAnsi="Times New Roman"/>
          <w:i/>
          <w:szCs w:val="21"/>
        </w:rPr>
        <w:t>x</w:t>
      </w:r>
      <w:r>
        <w:rPr>
          <w:rFonts w:ascii="新宋体" w:hAnsi="新宋体" w:eastAsia="新宋体"/>
          <w:szCs w:val="21"/>
        </w:rPr>
        <w:t>轴上，焦距为10，且与双曲线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y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＝1</w:t>
      </w:r>
      <w:r>
        <w:rPr>
          <w:rFonts w:ascii="新宋体" w:hAnsi="新宋体" w:eastAsia="新宋体"/>
          <w:szCs w:val="21"/>
        </w:rPr>
        <w:t>有相同渐近线的双曲线的标准方程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是___</w:t>
      </w:r>
      <w:r>
        <w:rPr>
          <w:rFonts w:hint="eastAsia" w:ascii="新宋体" w:hAnsi="新宋体" w:eastAsia="新宋体"/>
          <w:szCs w:val="21"/>
        </w:rPr>
        <w:t>______________</w:t>
      </w:r>
      <w:r>
        <w:rPr>
          <w:rFonts w:ascii="Times New Roman" w:hAnsi="Times New Roman"/>
        </w:rPr>
        <w:t>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</w:rPr>
      </w:pPr>
      <w:r>
        <w:rPr>
          <w:rFonts w:hint="eastAsia" w:ascii="新宋体" w:hAnsi="新宋体" w:eastAsia="新宋体" w:cs="Times New Roman"/>
          <w:bCs/>
        </w:rPr>
        <w:t>例</w:t>
      </w:r>
      <w:r>
        <w:rPr>
          <w:rFonts w:ascii="新宋体" w:hAnsi="新宋体" w:eastAsia="新宋体" w:cs="Times New Roman"/>
          <w:bCs/>
        </w:rPr>
        <w:t>3. (1)</w:t>
      </w:r>
      <w:r>
        <w:rPr>
          <w:rFonts w:ascii="新宋体" w:hAnsi="新宋体" w:eastAsia="新宋体" w:cs="Times New Roman"/>
        </w:rPr>
        <w:t>已知双曲线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</w:t>
      </w:r>
      <w:r>
        <w:rPr>
          <w:rFonts w:ascii="新宋体" w:hAnsi="新宋体" w:eastAsia="新宋体" w:cs="Times New Roman"/>
        </w:rPr>
        <w:t>的左、右焦点分别为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新宋体" w:hAnsi="新宋体" w:eastAsia="新宋体" w:cs="Times New Roman"/>
        </w:rPr>
        <w:t>为双曲线上一点，若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67" w:firstLineChars="270"/>
        <w:rPr>
          <w:rFonts w:ascii="新宋体" w:hAnsi="新宋体" w:eastAsia="新宋体" w:cs="Times New Roman"/>
        </w:rPr>
      </w:pPr>
      <w:r>
        <w:rPr>
          <w:rFonts w:ascii="Times New Roman" w:hAnsi="Times New Roman" w:cs="Times New Roman"/>
        </w:rPr>
        <w:t>cos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MF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，|</w:t>
      </w:r>
      <w:r>
        <w:rPr>
          <w:rFonts w:ascii="Times New Roman" w:hAnsi="Times New Roman" w:cs="Times New Roman"/>
          <w:i/>
        </w:rPr>
        <w:t>MF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|＝2|</w:t>
      </w:r>
      <w:r>
        <w:rPr>
          <w:rFonts w:ascii="Times New Roman" w:hAnsi="Times New Roman" w:cs="Times New Roman"/>
          <w:i/>
        </w:rPr>
        <w:t>MF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|，</w:t>
      </w:r>
      <w:r>
        <w:rPr>
          <w:rFonts w:ascii="新宋体" w:hAnsi="新宋体" w:eastAsia="新宋体" w:cs="Times New Roman"/>
        </w:rPr>
        <w:t>则此双曲线的渐近线方程为(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67" w:firstLineChars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＝±2</w:t>
      </w:r>
      <w:r>
        <w:rPr>
          <w:rFonts w:ascii="Times New Roman" w:hAnsi="Times New Roman" w:cs="Times New Roman"/>
          <w:i/>
        </w:rPr>
        <w:t>x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(2)已知双曲线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x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,a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y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,b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Times New Roman" w:hAnsi="Times New Roman"/>
          <w:szCs w:val="21"/>
        </w:rPr>
        <w:t>＝1(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&gt;0</w:t>
      </w:r>
      <w:r>
        <w:rPr>
          <w:rFonts w:ascii="新宋体" w:hAnsi="新宋体" w:eastAsia="新宋体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&gt;0)</w:t>
      </w:r>
      <w:r>
        <w:rPr>
          <w:rFonts w:ascii="新宋体" w:hAnsi="新宋体" w:eastAsia="新宋体"/>
          <w:szCs w:val="21"/>
        </w:rPr>
        <w:t>的顶点到渐近线的距离为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szCs w:val="21"/>
        </w:rPr>
        <w:instrText xml:space="preserve">a,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ascii="新宋体" w:hAnsi="新宋体" w:eastAsia="新宋体"/>
          <w:szCs w:val="21"/>
        </w:rPr>
        <w:t>，则该双曲线的离心率为(　　)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Times New Roman" w:hAnsi="Times New Roman"/>
          <w:i/>
          <w:szCs w:val="21"/>
        </w:rPr>
      </w:pP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A．2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\r</w:instrText>
      </w:r>
      <w:r>
        <w:rPr>
          <w:rFonts w:ascii="Times New Roman" w:hAnsi="Times New Roman"/>
          <w:szCs w:val="21"/>
        </w:rPr>
        <w:instrText xml:space="preserve">(3)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hint="eastAsia" w:ascii="Times New Roman" w:hAnsi="Times New Roman"/>
          <w:i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B．2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(3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i/>
          <w:szCs w:val="21"/>
        </w:rPr>
        <w:fldChar w:fldCharType="end"/>
      </w:r>
      <w:r>
        <w:rPr>
          <w:rFonts w:hint="eastAsia" w:ascii="Times New Roman" w:hAnsi="Times New Roman"/>
          <w:i/>
          <w:szCs w:val="21"/>
        </w:rPr>
        <w:t xml:space="preserve">         </w:t>
      </w:r>
      <w:r>
        <w:rPr>
          <w:rFonts w:ascii="Times New Roman" w:hAnsi="Times New Roman"/>
          <w:i/>
          <w:szCs w:val="21"/>
        </w:rPr>
        <w:t xml:space="preserve">    </w:t>
      </w:r>
      <w:r>
        <w:rPr>
          <w:rFonts w:hint="eastAsia" w:ascii="Times New Roman" w:hAnsi="Times New Roman"/>
          <w:i/>
          <w:szCs w:val="21"/>
        </w:rPr>
        <w:t xml:space="preserve"> </w:t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i/>
          <w:szCs w:val="21"/>
        </w:rPr>
        <w:fldChar w:fldCharType="begin"/>
      </w:r>
      <w:r>
        <w:rPr>
          <w:rFonts w:ascii="Times New Roman" w:hAnsi="Times New Roman"/>
          <w:i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(2\</w:instrText>
      </w:r>
      <w:r>
        <w:rPr>
          <w:rFonts w:ascii="Times New Roman" w:hAnsi="Times New Roman"/>
          <w:i/>
          <w:szCs w:val="21"/>
        </w:rPr>
        <w:instrText xml:space="preserve">r</w:instrText>
      </w:r>
      <w:r>
        <w:rPr>
          <w:rFonts w:ascii="Times New Roman" w:hAnsi="Times New Roman"/>
          <w:szCs w:val="21"/>
        </w:rPr>
        <w:instrText xml:space="preserve">(3)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i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630" w:leftChars="3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(</w:t>
      </w:r>
      <w:r>
        <w:rPr>
          <w:rFonts w:ascii="新宋体" w:hAnsi="新宋体" w:eastAsia="新宋体"/>
          <w:szCs w:val="21"/>
        </w:rPr>
        <w:t>3)已知双曲线</w:t>
      </w:r>
      <w:r>
        <w:rPr>
          <w:rFonts w:ascii="Times New Roman" w:hAnsi="Times New Roman"/>
          <w:i/>
          <w:szCs w:val="21"/>
        </w:rPr>
        <w:t>C</w:t>
      </w:r>
      <w:r>
        <w:rPr>
          <w:rFonts w:ascii="新宋体" w:hAnsi="新宋体" w:eastAsia="新宋体"/>
          <w:szCs w:val="21"/>
        </w:rPr>
        <w:t>：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/>
          <w:szCs w:val="21"/>
        </w:rPr>
        <w:instrText xml:space="preserve">f(</w:instrText>
      </w:r>
      <w:r>
        <w:rPr>
          <w:rFonts w:ascii="Times New Roman" w:hAnsi="Times New Roman"/>
          <w:i/>
          <w:szCs w:val="21"/>
        </w:rPr>
        <w:instrText xml:space="preserve">x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,a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/>
          <w:szCs w:val="21"/>
        </w:rPr>
        <w:instrText xml:space="preserve">f(</w:instrText>
      </w:r>
      <w:r>
        <w:rPr>
          <w:rFonts w:ascii="Times New Roman" w:hAnsi="Times New Roman"/>
          <w:i/>
          <w:szCs w:val="21"/>
        </w:rPr>
        <w:instrText xml:space="preserve">y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i/>
          <w:szCs w:val="21"/>
        </w:rPr>
        <w:instrText xml:space="preserve">,b</w:instrText>
      </w:r>
      <w:r>
        <w:rPr>
          <w:rFonts w:ascii="Times New Roman" w:hAnsi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＝1(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&gt;0，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&gt;0)</w:t>
      </w:r>
      <w:r>
        <w:rPr>
          <w:rFonts w:ascii="新宋体" w:hAnsi="新宋体" w:eastAsia="新宋体"/>
          <w:szCs w:val="21"/>
        </w:rPr>
        <w:t>的左、右焦点分别为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</w:t>
      </w:r>
      <w:r>
        <w:rPr>
          <w:rFonts w:ascii="新宋体" w:hAnsi="新宋体" w:eastAsia="新宋体"/>
          <w:szCs w:val="21"/>
        </w:rPr>
        <w:t>过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新宋体" w:hAnsi="新宋体" w:eastAsia="新宋体"/>
          <w:szCs w:val="21"/>
        </w:rPr>
        <w:t>的直线与</w:t>
      </w:r>
      <w:r>
        <w:rPr>
          <w:rFonts w:ascii="Times New Roman" w:hAnsi="Times New Roman"/>
          <w:i/>
          <w:szCs w:val="21"/>
        </w:rPr>
        <w:t>C</w:t>
      </w:r>
      <w:r>
        <w:rPr>
          <w:rFonts w:ascii="新宋体" w:hAnsi="新宋体" w:eastAsia="新宋体"/>
          <w:szCs w:val="21"/>
        </w:rPr>
        <w:t>的两条渐近线分别交于</w:t>
      </w:r>
      <w:r>
        <w:rPr>
          <w:rFonts w:ascii="Times New Roman" w:hAnsi="Times New Roman"/>
          <w:i/>
          <w:szCs w:val="21"/>
        </w:rPr>
        <w:t>A</w:t>
      </w:r>
      <w:r>
        <w:rPr>
          <w:rFonts w:ascii="新宋体" w:hAnsi="新宋体" w:eastAsia="新宋体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新宋体" w:hAnsi="新宋体" w:eastAsia="新宋体"/>
          <w:szCs w:val="21"/>
        </w:rPr>
        <w:t>两点．若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o(</w:instrText>
      </w:r>
      <w:r>
        <w:rPr>
          <w:rFonts w:ascii="Times New Roman" w:hAnsi="Times New Roman"/>
          <w:i/>
          <w:szCs w:val="21"/>
        </w:rPr>
        <w:instrText xml:space="preserve">F</w:instrText>
      </w:r>
      <w:r>
        <w:rPr>
          <w:rFonts w:ascii="Times New Roman" w:hAnsi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/>
          <w:i/>
          <w:szCs w:val="21"/>
        </w:rPr>
        <w:instrText xml:space="preserve">A</w:instrText>
      </w:r>
      <w:r>
        <w:rPr>
          <w:szCs w:val="21"/>
        </w:rPr>
        <w:instrText xml:space="preserve">,\s\up7(</w:instrText>
      </w:r>
      <w:r>
        <w:rPr>
          <w:rFonts w:ascii="MingLiU" w:hAnsi="MingLiU" w:eastAsia="MingLiU"/>
          <w:spacing w:val="-27"/>
          <w:szCs w:val="21"/>
        </w:rPr>
        <w:instrText xml:space="preserve">―</w:instrText>
      </w:r>
      <w:r>
        <w:rPr>
          <w:rFonts w:ascii="MingLiU" w:hAnsi="MingLiU" w:eastAsia="MingLiU"/>
          <w:szCs w:val="21"/>
        </w:rPr>
        <w:instrText xml:space="preserve">→</w:instrText>
      </w:r>
      <w:r>
        <w:rPr>
          <w:szCs w:val="21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o(</w:instrText>
      </w:r>
      <w:r>
        <w:rPr>
          <w:rFonts w:ascii="Times New Roman" w:hAnsi="Times New Roman"/>
          <w:i/>
          <w:szCs w:val="21"/>
        </w:rPr>
        <w:instrText xml:space="preserve">AB</w:instrText>
      </w:r>
      <w:r>
        <w:rPr>
          <w:szCs w:val="21"/>
        </w:rPr>
        <w:instrText xml:space="preserve">,\s\up7(</w:instrText>
      </w:r>
      <w:r>
        <w:rPr>
          <w:rFonts w:ascii="MingLiU" w:hAnsi="MingLiU" w:eastAsia="MingLiU"/>
          <w:spacing w:val="-27"/>
          <w:szCs w:val="21"/>
        </w:rPr>
        <w:instrText xml:space="preserve">―</w:instrText>
      </w:r>
      <w:r>
        <w:rPr>
          <w:rFonts w:ascii="MingLiU" w:hAnsi="MingLiU" w:eastAsia="MingLiU"/>
          <w:szCs w:val="21"/>
        </w:rPr>
        <w:instrText xml:space="preserve">→</w:instrText>
      </w:r>
      <w:r>
        <w:rPr>
          <w:szCs w:val="21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，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o(</w:instrText>
      </w:r>
      <w:r>
        <w:rPr>
          <w:rFonts w:ascii="Times New Roman" w:hAnsi="Times New Roman"/>
          <w:i/>
          <w:szCs w:val="21"/>
        </w:rPr>
        <w:instrText xml:space="preserve">F</w:instrText>
      </w:r>
      <w:r>
        <w:rPr>
          <w:rFonts w:ascii="Times New Roman" w:hAnsi="Times New Roman"/>
          <w:szCs w:val="21"/>
          <w:vertAlign w:val="subscript"/>
        </w:rPr>
        <w:instrText xml:space="preserve">1</w:instrText>
      </w:r>
      <w:r>
        <w:rPr>
          <w:rFonts w:hint="eastAsia" w:ascii="Times New Roman" w:hAnsi="Times New Roman"/>
          <w:i/>
          <w:szCs w:val="21"/>
        </w:rPr>
        <w:instrText xml:space="preserve">B</w:instrText>
      </w:r>
      <w:r>
        <w:rPr>
          <w:szCs w:val="21"/>
        </w:rPr>
        <w:instrText xml:space="preserve">,\s\up7(</w:instrText>
      </w:r>
      <w:r>
        <w:rPr>
          <w:rFonts w:ascii="MingLiU" w:hAnsi="MingLiU" w:eastAsia="MingLiU"/>
          <w:spacing w:val="-27"/>
          <w:szCs w:val="21"/>
        </w:rPr>
        <w:instrText xml:space="preserve">―</w:instrText>
      </w:r>
      <w:r>
        <w:rPr>
          <w:rFonts w:ascii="MingLiU" w:hAnsi="MingLiU" w:eastAsia="MingLiU"/>
          <w:szCs w:val="21"/>
        </w:rPr>
        <w:instrText xml:space="preserve">→</w:instrText>
      </w:r>
      <w:r>
        <w:rPr>
          <w:szCs w:val="21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·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o(</w:instrText>
      </w:r>
      <w:r>
        <w:rPr>
          <w:rFonts w:ascii="Times New Roman" w:hAnsi="Times New Roman"/>
          <w:i/>
          <w:szCs w:val="21"/>
        </w:rPr>
        <w:instrText xml:space="preserve">F</w:instrText>
      </w:r>
      <w:r>
        <w:rPr>
          <w:rFonts w:hint="eastAsia" w:ascii="Times New Roman" w:hAnsi="Times New Roman"/>
          <w:szCs w:val="21"/>
          <w:vertAlign w:val="subscript"/>
        </w:rPr>
        <w:instrText xml:space="preserve">2</w:instrText>
      </w:r>
      <w:r>
        <w:rPr>
          <w:rFonts w:hint="eastAsia" w:ascii="Times New Roman" w:hAnsi="Times New Roman"/>
          <w:i/>
          <w:szCs w:val="21"/>
        </w:rPr>
        <w:instrText xml:space="preserve">B</w:instrText>
      </w:r>
      <w:r>
        <w:rPr>
          <w:szCs w:val="21"/>
        </w:rPr>
        <w:instrText xml:space="preserve">,\s\up7(</w:instrText>
      </w:r>
      <w:r>
        <w:rPr>
          <w:rFonts w:ascii="MingLiU" w:hAnsi="MingLiU" w:eastAsia="MingLiU"/>
          <w:spacing w:val="-27"/>
          <w:szCs w:val="21"/>
        </w:rPr>
        <w:instrText xml:space="preserve">―</w:instrText>
      </w:r>
      <w:r>
        <w:rPr>
          <w:rFonts w:ascii="MingLiU" w:hAnsi="MingLiU" w:eastAsia="MingLiU"/>
          <w:szCs w:val="21"/>
        </w:rPr>
        <w:instrText xml:space="preserve">→</w:instrText>
      </w:r>
      <w:r>
        <w:rPr>
          <w:szCs w:val="21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/>
          <w:szCs w:val="21"/>
        </w:rPr>
        <w:t>＝0</w:t>
      </w:r>
      <w:r>
        <w:rPr>
          <w:rFonts w:ascii="新宋体" w:hAnsi="新宋体" w:eastAsia="新宋体"/>
          <w:szCs w:val="21"/>
        </w:rPr>
        <w:t>，则</w:t>
      </w:r>
      <w:r>
        <w:rPr>
          <w:rFonts w:ascii="Times New Roman" w:hAnsi="Times New Roman"/>
          <w:i/>
          <w:szCs w:val="21"/>
        </w:rPr>
        <w:t>C</w:t>
      </w:r>
      <w:r>
        <w:rPr>
          <w:rFonts w:ascii="新宋体" w:hAnsi="新宋体" w:eastAsia="新宋体"/>
          <w:szCs w:val="21"/>
        </w:rPr>
        <w:t>的离心率为________．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>
        <w:rPr>
          <w:rFonts w:hint="eastAsia" w:ascii="Times New Roman" w:hAnsi="宋体"/>
        </w:rPr>
        <w:t>例4.</w:t>
      </w:r>
      <w:r>
        <w:rPr>
          <w:rFonts w:ascii="Times New Roman" w:hAnsi="宋体"/>
        </w:rPr>
        <w:t>已知双曲线</w:t>
      </w:r>
      <w:r>
        <w:rPr>
          <w:rFonts w:ascii="Times New Roman" w:hAnsi="宋体"/>
          <w:i/>
        </w:rPr>
        <w:t>C</w:t>
      </w:r>
      <w:r>
        <w:rPr>
          <w:rFonts w:ascii="Times New Roman" w:hAnsi="宋体"/>
        </w:rPr>
        <w:t>:</w:t>
      </w:r>
      <w:r>
        <w:rPr>
          <w:rFonts w:ascii="Times New Roman" w:hAnsi="宋体"/>
          <w:i/>
        </w:rPr>
        <w:t>x</w:t>
      </w:r>
      <w:r>
        <w:rPr>
          <w:rFonts w:ascii="Times New Roman" w:hAnsi="宋体"/>
          <w:vertAlign w:val="superscript"/>
        </w:rPr>
        <w:t>2</w:t>
      </w:r>
      <w:r>
        <w:rPr>
          <w:rFonts w:ascii="新宋体" w:hAnsi="新宋体" w:eastAsia="新宋体"/>
          <w:i/>
        </w:rPr>
        <w:t>-</w:t>
      </w:r>
      <w:r>
        <w:rPr>
          <w:rFonts w:ascii="Times New Roman" w:hAnsi="宋体"/>
          <w:i/>
        </w:rPr>
        <w:t>y</w:t>
      </w:r>
      <w:r>
        <w:rPr>
          <w:rFonts w:ascii="Times New Roman" w:hAnsi="宋体"/>
          <w:vertAlign w:val="superscript"/>
        </w:rPr>
        <w:t>2</w:t>
      </w:r>
      <w:r>
        <w:rPr>
          <w:rFonts w:ascii="Times New Roman" w:hAnsi="宋体"/>
          <w:i/>
        </w:rPr>
        <w:t>=</w:t>
      </w:r>
      <w:r>
        <w:rPr>
          <w:rFonts w:ascii="Times New Roman" w:hAnsi="宋体"/>
        </w:rPr>
        <w:t>1及直线</w:t>
      </w:r>
      <w:r>
        <w:rPr>
          <w:rFonts w:ascii="Times New Roman" w:hAnsi="宋体"/>
          <w:i/>
        </w:rPr>
        <w:t>l</w:t>
      </w:r>
      <w:r>
        <w:rPr>
          <w:rFonts w:ascii="Times New Roman" w:hAnsi="宋体"/>
        </w:rPr>
        <w:t>:</w:t>
      </w:r>
      <w:r>
        <w:rPr>
          <w:rFonts w:ascii="Times New Roman" w:hAnsi="宋体"/>
          <w:i/>
        </w:rPr>
        <w:t>y=kx</w:t>
      </w:r>
      <w:r>
        <w:rPr>
          <w:rFonts w:ascii="新宋体" w:hAnsi="新宋体" w:eastAsia="新宋体"/>
          <w:i/>
        </w:rPr>
        <w:t>-</w:t>
      </w:r>
      <w:r>
        <w:rPr>
          <w:rFonts w:ascii="Times New Roman" w:hAnsi="宋体"/>
        </w:rPr>
        <w:t>1</w:t>
      </w:r>
      <w:r>
        <w:rPr>
          <w:rFonts w:ascii="Times New Roman" w:hAnsi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/>
        </w:rPr>
      </w:pPr>
      <w:r>
        <w:rPr>
          <w:rFonts w:ascii="Times New Roman" w:hAnsi="宋体"/>
        </w:rPr>
        <w:t>(1)若</w:t>
      </w:r>
      <w:r>
        <w:rPr>
          <w:rFonts w:ascii="Times New Roman" w:hAnsi="宋体"/>
          <w:i/>
        </w:rPr>
        <w:t>l</w:t>
      </w:r>
      <w:r>
        <w:rPr>
          <w:rFonts w:ascii="Times New Roman" w:hAnsi="宋体"/>
        </w:rPr>
        <w:t>与</w:t>
      </w:r>
      <w:r>
        <w:rPr>
          <w:rFonts w:ascii="Times New Roman" w:hAnsi="宋体"/>
          <w:i/>
        </w:rPr>
        <w:t>C</w:t>
      </w:r>
      <w:r>
        <w:rPr>
          <w:rFonts w:ascii="Times New Roman" w:hAnsi="宋体"/>
        </w:rPr>
        <w:t>有两个不同的交点,求实数</w:t>
      </w:r>
      <w:r>
        <w:rPr>
          <w:rFonts w:ascii="Times New Roman" w:hAnsi="宋体"/>
          <w:i/>
        </w:rPr>
        <w:t>k</w:t>
      </w:r>
      <w:r>
        <w:rPr>
          <w:rFonts w:ascii="Times New Roman" w:hAnsi="宋体"/>
        </w:rPr>
        <w:t>的取值范围;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/>
        </w:rPr>
      </w:pPr>
      <w:r>
        <w:rPr>
          <w:rFonts w:ascii="Times New Roman" w:hAnsi="宋体"/>
        </w:rPr>
        <w:t>(2)若</w:t>
      </w:r>
      <w:r>
        <w:rPr>
          <w:rFonts w:ascii="Times New Roman" w:hAnsi="宋体"/>
          <w:i/>
        </w:rPr>
        <w:t>l</w:t>
      </w:r>
      <w:r>
        <w:rPr>
          <w:rFonts w:ascii="Times New Roman" w:hAnsi="宋体"/>
        </w:rPr>
        <w:t>与</w:t>
      </w:r>
      <w:r>
        <w:rPr>
          <w:rFonts w:ascii="Times New Roman" w:hAnsi="宋体"/>
          <w:i/>
        </w:rPr>
        <w:t>C</w:t>
      </w:r>
      <w:r>
        <w:rPr>
          <w:rFonts w:ascii="Times New Roman" w:hAnsi="宋体"/>
        </w:rPr>
        <w:t>交于</w:t>
      </w:r>
      <w:r>
        <w:rPr>
          <w:rFonts w:ascii="Times New Roman" w:hAnsi="宋体"/>
          <w:i/>
        </w:rPr>
        <w:t>A</w:t>
      </w:r>
      <w:r>
        <w:rPr>
          <w:rFonts w:ascii="Times New Roman" w:hAnsi="宋体"/>
        </w:rPr>
        <w:t>,</w:t>
      </w:r>
      <w:r>
        <w:rPr>
          <w:rFonts w:ascii="Times New Roman" w:hAnsi="宋体"/>
          <w:i/>
        </w:rPr>
        <w:t>B</w:t>
      </w:r>
      <w:r>
        <w:rPr>
          <w:rFonts w:ascii="Times New Roman" w:hAnsi="宋体"/>
        </w:rPr>
        <w:t>两点,</w:t>
      </w:r>
      <w:r>
        <w:rPr>
          <w:rFonts w:ascii="Times New Roman" w:hAnsi="宋体"/>
          <w:i/>
        </w:rPr>
        <w:t>O</w:t>
      </w:r>
      <w:r>
        <w:rPr>
          <w:rFonts w:ascii="Times New Roman" w:hAnsi="宋体"/>
        </w:rPr>
        <w:t>是坐标原点,且</w:t>
      </w:r>
      <w:r>
        <w:rPr>
          <w:rFonts w:ascii="Cambria Math" w:hAnsi="Cambria Math" w:cs="Cambria Math"/>
        </w:rPr>
        <w:t>△</w:t>
      </w:r>
      <w:r>
        <w:rPr>
          <w:rFonts w:ascii="Times New Roman" w:hAnsi="宋体"/>
          <w:i/>
        </w:rPr>
        <w:t>AOB</w:t>
      </w:r>
      <w:r>
        <w:rPr>
          <w:rFonts w:ascii="Times New Roman" w:hAnsi="宋体"/>
        </w:rPr>
        <w:t>的面积为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Times New Roman" w:hAnsi="宋体"/>
        </w:rPr>
        <w:t>,求实数</w:t>
      </w:r>
      <w:r>
        <w:rPr>
          <w:rFonts w:ascii="Times New Roman" w:hAnsi="宋体"/>
          <w:i/>
        </w:rPr>
        <w:t>k</w:t>
      </w:r>
      <w:r>
        <w:rPr>
          <w:rFonts w:ascii="Times New Roman" w:hAnsi="宋体"/>
        </w:rPr>
        <w:t>的值</w:t>
      </w:r>
      <w:r>
        <w:rPr>
          <w:rFonts w:ascii="Times New Roman" w:hAnsi="Times New Roman"/>
          <w:i/>
        </w:rPr>
        <w:t>.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  <w:r>
        <w:rPr>
          <w:rFonts w:ascii="NEU-BZ-S92" w:hAnsi="NEU-BZ-S92" w:eastAsia="方正宋三_GBK"/>
          <w:color w:val="000000"/>
          <w:kern w:val="0"/>
          <w:szCs w:val="21"/>
          <w:lang w:val="pl-PL"/>
        </w:rPr>
        <w:tab/>
      </w:r>
    </w:p>
    <w:p>
      <w:pPr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021-2022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双曲线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楷体" w:hAnsi="楷体" w:eastAsia="楷体"/>
          <w:sz w:val="24"/>
          <w:szCs w:val="28"/>
        </w:rPr>
        <w:t>研制人：葛生芳      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1.已知双曲线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&gt;0)的渐近线方程为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±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＝0，则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4320"/>
        </w:tabs>
        <w:snapToGrid w:val="0"/>
        <w:spacing w:line="0" w:lineRule="atLeast"/>
        <w:ind w:left="420" w:leftChars="100" w:hanging="210" w:hangingChars="100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  <w:lang w:val="pt-BR"/>
        </w:rPr>
        <w:t>A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  <w:lang w:val="pt-BR"/>
        </w:rPr>
        <w:t>2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      B．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        C.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lang w:val="pt-BR"/>
        </w:rPr>
        <w:instrText xml:space="preserve">,</w:instrText>
      </w:r>
      <w:r>
        <w:rPr>
          <w:rFonts w:ascii="Times New Roman" w:hAnsi="Times New Roman" w:eastAsia="新宋体" w:cs="Times New Roman"/>
          <w:lang w:val="pt-BR"/>
        </w:rPr>
        <w:instrText xml:space="preserve">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</w:t>
      </w:r>
      <w:r>
        <w:rPr>
          <w:rFonts w:ascii="Times New Roman" w:hAnsi="Times New Roman" w:eastAsia="新宋体" w:cs="Times New Roman"/>
          <w:lang w:val="pt-BR"/>
        </w:rPr>
        <w:tab/>
      </w:r>
      <w:r>
        <w:rPr>
          <w:rFonts w:ascii="Times New Roman" w:hAnsi="Times New Roman" w:eastAsia="新宋体" w:cs="Times New Roman"/>
          <w:lang w:val="pt-BR"/>
        </w:rPr>
        <w:t xml:space="preserve">             D．12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2.设双曲线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&gt;0，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&gt;0)的虚轴长为4，一条渐近线为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，则双曲线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        B．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＝1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D．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＞1，则双曲线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＝1的离心率的取值范围是(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，＋∞)      B．(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，2)         C．(1，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)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D．(1,2)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(多选)已知双曲线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过点(3，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)，且渐近线方程为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＝±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\f(\r(3)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，则下列结论正确的是(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                 B．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的离心率为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C．曲线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＝e</w:t>
      </w:r>
      <w:r>
        <w:rPr>
          <w:rFonts w:ascii="Times New Roman" w:hAnsi="Times New Roman" w:eastAsia="新宋体" w:cs="Times New Roman"/>
          <w:i/>
          <w:vertAlign w:val="superscript"/>
        </w:rPr>
        <w:t>x</w:t>
      </w:r>
      <w:r>
        <w:rPr>
          <w:rFonts w:ascii="Times New Roman" w:hAnsi="Times New Roman" w:eastAsia="新宋体" w:cs="Times New Roman"/>
          <w:vertAlign w:val="superscript"/>
        </w:rPr>
        <w:t>－2</w:t>
      </w:r>
      <w:r>
        <w:rPr>
          <w:rFonts w:ascii="Times New Roman" w:hAnsi="Times New Roman" w:eastAsia="新宋体" w:cs="Times New Roman"/>
        </w:rPr>
        <w:t>－1经过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的一个焦点     D．直线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有两个公共点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(多选)已知动点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在双曲线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＝1上，双曲线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的左、右焦点分别为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，下列结论正确的是(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 xml:space="preserve">的离心率为2                       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的渐近线方程为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＝±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\f(\r(3)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C．动点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到两条渐近线的距离之积为定值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D．当动点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在双曲线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的左支上时，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\f(|</w:instrText>
      </w:r>
      <w:r>
        <w:rPr>
          <w:rFonts w:ascii="Times New Roman" w:hAnsi="Times New Roman" w:eastAsia="新宋体" w:cs="Times New Roman"/>
          <w:i/>
        </w:rPr>
        <w:instrText xml:space="preserve">PF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</w:rPr>
        <w:instrText xml:space="preserve">|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|</w:instrText>
      </w:r>
      <w:r>
        <w:rPr>
          <w:rFonts w:ascii="Times New Roman" w:hAnsi="Times New Roman" w:eastAsia="新宋体" w:cs="Times New Roman"/>
          <w:i/>
        </w:rPr>
        <w:instrText xml:space="preserve">PF</w:instrText>
      </w:r>
      <w:r>
        <w:rPr>
          <w:rFonts w:ascii="Times New Roman" w:hAnsi="Times New Roman" w:eastAsia="新宋体" w:cs="Times New Roman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|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的最大值为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6.已知双曲线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的右焦点的坐标为________；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的焦点到其渐近线的距离是________．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7.已知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0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bscript"/>
        </w:rPr>
        <w:t>0</w:t>
      </w:r>
      <w:r>
        <w:rPr>
          <w:rFonts w:ascii="Times New Roman" w:hAnsi="Times New Roman" w:eastAsia="新宋体" w:cs="Times New Roman"/>
        </w:rPr>
        <w:t>)是双曲线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＝1上的一点，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是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的两个焦点，若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MF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MF</w:instrText>
      </w:r>
      <w:r>
        <w:rPr>
          <w:rFonts w:ascii="Times New Roman" w:hAnsi="Times New Roman" w:eastAsia="新宋体" w:cs="Times New Roman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&lt;0，则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bscript"/>
        </w:rPr>
        <w:t>0</w:t>
      </w:r>
      <w:r>
        <w:rPr>
          <w:rFonts w:ascii="Times New Roman" w:hAnsi="Times New Roman" w:eastAsia="新宋体" w:cs="Times New Roman"/>
        </w:rPr>
        <w:t>的取值范围是________．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8．已知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为双曲线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＞0，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＞0)的右焦点，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为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的右顶点，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为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上的点，且</w:t>
      </w:r>
      <w:r>
        <w:rPr>
          <w:rFonts w:ascii="Times New Roman" w:hAnsi="Times New Roman" w:eastAsia="新宋体" w:cs="Times New Roman"/>
          <w:i/>
        </w:rPr>
        <w:t>BF</w:t>
      </w:r>
      <w:r>
        <w:rPr>
          <w:rFonts w:ascii="Times New Roman" w:hAnsi="Times New Roman" w:eastAsia="新宋体" w:cs="Times New Roman"/>
        </w:rPr>
        <w:t>垂直于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轴．若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的斜率为3，则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的离心率为________．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9.设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为坐标原点，直线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与双曲线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＞0，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＞0)的两条渐近线分别交于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两点．若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ODE</w:t>
      </w:r>
      <w:r>
        <w:rPr>
          <w:rFonts w:ascii="Times New Roman" w:hAnsi="Times New Roman" w:eastAsia="新宋体" w:cs="Times New Roman"/>
        </w:rPr>
        <w:t>的面积为8，则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的焦距的最小值为________．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10.已知曲线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,k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－</w:instrText>
      </w:r>
      <w:r>
        <w:rPr>
          <w:rFonts w:ascii="Times New Roman" w:hAnsi="Times New Roman" w:eastAsia="新宋体" w:cs="Times New Roman"/>
          <w:i/>
        </w:rPr>
        <w:instrText xml:space="preserve">k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＝1，当曲线表示焦点在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轴上的椭圆时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的取值范围是________；当曲线表示双曲线时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的取值范围是________．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11.已知双曲线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＝1，过左焦点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与双曲线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的左支以及渐近线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两点，若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</w:rPr>
        <w:instrText xml:space="preserve">,\s\up7(</w:instrText>
      </w:r>
      <w:r>
        <w:rPr>
          <w:rFonts w:ascii="Times New Roman" w:hAnsi="Times New Roman" w:eastAsia="新宋体" w:cs="Times New Roman"/>
          <w:spacing w:val="-27"/>
        </w:rPr>
        <w:instrText xml:space="preserve">―</w:instrText>
      </w:r>
      <w:r>
        <w:rPr>
          <w:rFonts w:ascii="Times New Roman" w:hAnsi="Times New Roman" w:eastAsia="新宋体" w:cs="Times New Roman"/>
        </w:rPr>
        <w:instrText xml:space="preserve">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AB</w:instrText>
      </w:r>
      <w:r>
        <w:rPr>
          <w:rFonts w:ascii="Times New Roman" w:hAnsi="Times New Roman" w:eastAsia="新宋体" w:cs="Times New Roman"/>
        </w:rPr>
        <w:instrText xml:space="preserve">,\s\up7(</w:instrText>
      </w:r>
      <w:r>
        <w:rPr>
          <w:rFonts w:ascii="Times New Roman" w:hAnsi="Times New Roman" w:eastAsia="新宋体" w:cs="Times New Roman"/>
          <w:spacing w:val="-27"/>
        </w:rPr>
        <w:instrText xml:space="preserve">―</w:instrText>
      </w:r>
      <w:r>
        <w:rPr>
          <w:rFonts w:ascii="Times New Roman" w:hAnsi="Times New Roman" w:eastAsia="新宋体" w:cs="Times New Roman"/>
        </w:rPr>
        <w:instrText xml:space="preserve">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，求直线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的斜率．</w:t>
      </w: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12.已知双曲线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</w:instrText>
      </w:r>
      <w:r>
        <w:rPr>
          <w:rFonts w:ascii="Times New Roman" w:hAnsi="Times New Roman" w:eastAsia="新宋体" w:cs="Times New Roman"/>
          <w:bCs/>
          <w:i/>
        </w:rPr>
        <w:instrText xml:space="preserve">x</w:instrText>
      </w:r>
      <w:r>
        <w:rPr>
          <w:rFonts w:ascii="Times New Roman" w:hAnsi="Times New Roman" w:eastAsia="新宋体" w:cs="Times New Roman"/>
          <w:bCs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bCs/>
          <w:i/>
        </w:rPr>
        <w:instrText xml:space="preserve">,a</w:instrText>
      </w:r>
      <w:r>
        <w:rPr>
          <w:rFonts w:ascii="Times New Roman" w:hAnsi="Times New Roman" w:eastAsia="新宋体" w:cs="Times New Roman"/>
          <w:bCs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－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</w:instrText>
      </w:r>
      <w:r>
        <w:rPr>
          <w:rFonts w:ascii="Times New Roman" w:hAnsi="Times New Roman" w:eastAsia="新宋体" w:cs="Times New Roman"/>
          <w:bCs/>
          <w:i/>
        </w:rPr>
        <w:instrText xml:space="preserve">y</w:instrText>
      </w:r>
      <w:r>
        <w:rPr>
          <w:rFonts w:ascii="Times New Roman" w:hAnsi="Times New Roman" w:eastAsia="新宋体" w:cs="Times New Roman"/>
          <w:bCs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bCs/>
          <w:i/>
        </w:rPr>
        <w:instrText xml:space="preserve">,b</w:instrText>
      </w:r>
      <w:r>
        <w:rPr>
          <w:rFonts w:ascii="Times New Roman" w:hAnsi="Times New Roman" w:eastAsia="新宋体" w:cs="Times New Roman"/>
          <w:bCs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＝1(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&gt;0，</w:t>
      </w:r>
      <w:r>
        <w:rPr>
          <w:rFonts w:ascii="Times New Roman" w:hAnsi="Times New Roman" w:eastAsia="新宋体" w:cs="Times New Roman"/>
          <w:bCs/>
          <w:i/>
        </w:rPr>
        <w:t>b</w:t>
      </w:r>
      <w:r>
        <w:rPr>
          <w:rFonts w:ascii="Times New Roman" w:hAnsi="Times New Roman" w:eastAsia="新宋体" w:cs="Times New Roman"/>
          <w:bCs/>
        </w:rPr>
        <w:t>&gt;0)的右焦点为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</w:t>
      </w:r>
      <w:r>
        <w:rPr>
          <w:rFonts w:ascii="Times New Roman" w:hAnsi="Times New Roman" w:eastAsia="新宋体" w:cs="Times New Roman"/>
          <w:bCs/>
          <w:i/>
        </w:rPr>
        <w:t>c,</w:t>
      </w:r>
      <w:r>
        <w:rPr>
          <w:rFonts w:ascii="Times New Roman" w:hAnsi="Times New Roman" w:eastAsia="新宋体" w:cs="Times New Roman"/>
          <w:bCs/>
        </w:rPr>
        <w:t>0)．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(1)若双曲线的一条渐近线方程为</w:t>
      </w:r>
      <w:r>
        <w:rPr>
          <w:rFonts w:ascii="Times New Roman" w:hAnsi="Times New Roman" w:eastAsia="新宋体" w:cs="Times New Roman"/>
          <w:bCs/>
          <w:i/>
        </w:rPr>
        <w:t>y</w:t>
      </w:r>
      <w:r>
        <w:rPr>
          <w:rFonts w:ascii="Times New Roman" w:hAnsi="Times New Roman" w:eastAsia="新宋体" w:cs="Times New Roman"/>
          <w:bCs/>
        </w:rPr>
        <w:t>＝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且</w:t>
      </w:r>
      <w:r>
        <w:rPr>
          <w:rFonts w:ascii="Times New Roman" w:hAnsi="Times New Roman" w:eastAsia="新宋体" w:cs="Times New Roman"/>
          <w:bCs/>
          <w:i/>
        </w:rPr>
        <w:t>c</w:t>
      </w:r>
      <w:r>
        <w:rPr>
          <w:rFonts w:ascii="Times New Roman" w:hAnsi="Times New Roman" w:eastAsia="新宋体" w:cs="Times New Roman"/>
          <w:bCs/>
        </w:rPr>
        <w:t>＝2，求双曲线的方程；</w:t>
      </w:r>
    </w:p>
    <w:p>
      <w:pPr>
        <w:pStyle w:val="2"/>
        <w:tabs>
          <w:tab w:val="left" w:pos="4140"/>
        </w:tabs>
        <w:snapToGrid w:val="0"/>
        <w:spacing w:line="360" w:lineRule="auto"/>
        <w:ind w:left="420" w:leftChars="100" w:hanging="210" w:hanging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(2)以原点</w:t>
      </w:r>
      <w:r>
        <w:rPr>
          <w:rFonts w:ascii="Times New Roman" w:hAnsi="Times New Roman" w:eastAsia="新宋体" w:cs="Times New Roman"/>
          <w:bCs/>
          <w:i/>
        </w:rPr>
        <w:t>O</w:t>
      </w:r>
      <w:r>
        <w:rPr>
          <w:rFonts w:ascii="Times New Roman" w:hAnsi="Times New Roman" w:eastAsia="新宋体" w:cs="Times New Roman"/>
          <w:bCs/>
        </w:rPr>
        <w:t>为圆心，</w:t>
      </w:r>
      <w:r>
        <w:rPr>
          <w:rFonts w:ascii="Times New Roman" w:hAnsi="Times New Roman" w:eastAsia="新宋体" w:cs="Times New Roman"/>
          <w:bCs/>
          <w:i/>
        </w:rPr>
        <w:t>c</w:t>
      </w:r>
      <w:r>
        <w:rPr>
          <w:rFonts w:ascii="Times New Roman" w:hAnsi="Times New Roman" w:eastAsia="新宋体" w:cs="Times New Roman"/>
          <w:bCs/>
        </w:rPr>
        <w:t>为半径作圆，该圆与双曲线在第一象限的交点为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，过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作圆的切线，斜率为－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\r(3)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，求双曲线的离心率．</w:t>
      </w: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480" w:lineRule="auto"/>
        <w:ind w:left="283" w:leftChars="-1" w:hanging="285" w:hangingChars="136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779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2022-09-30T00:14:07Z</dcterms:created>
  <dc:creator>Administrator</dc:creator>
  <cp:lastModifiedBy>冯杰</cp:lastModifiedBy>
  <dcterms:modified xsi:type="dcterms:W3CDTF">2022-09-30T00:15:26Z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8F1C40FC79EB4B66BA2277F6C078FC26</vt:lpwstr>
  </property>
</Properties>
</file>