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0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12674600</wp:posOffset>
            </wp:positionV>
            <wp:extent cx="292100" cy="304800"/>
            <wp:effectExtent l="0" t="0" r="1270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2022～2023学年高三第一学期期中调研试卷</w:t>
      </w:r>
    </w:p>
    <w:p>
      <w:pPr>
        <w:pStyle w:val="5"/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化   学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2022．11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(满分：100分　考试时间：75分钟)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可能用到的相对原子质量：H—1　C—12　N—14　O—16　Na—23　S—32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Cl—35.5　V—51　Cr—52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 单项选择题：共13题，每题3分，共39分。每题只有一个选项最符合题意。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4NH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＋5O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\o(</w:instrTex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=,\s\up14(催化剂),\s\do5(</w:instrTex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△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4NO＋6H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O是工业制备硝酸的重要反应之一。下列说法不正确的是(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该反应叫作氨的催化氧化　    B. NO在空气中能稳定存在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在反应中表现出还原性　    D. 该反应放出热量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中国科学院制备出超小铜纳米晶嵌入的氮掺杂碳纳米片催化剂，该催化剂可用来实现高效电催化CO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转化为所期望的新能源产物。下列说法正确的是(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基态Cu原子外围电子排布式为3d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  B. 中子数为8的N原子可表示为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8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第一电离能大小：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(C)&lt;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(N)&lt;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(O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　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D. 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是非极性分子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下列有关氧化物的性质与用途具有对应关系的是(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 CaO具有吸水性，常用于食品干燥剂  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ClO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是黄绿色气体，可用于自来水消毒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MgO是碱性氧化物，可作耐高温材料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SiO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熔点高，可用来制造通信光缆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阅读下列资料，完成4～7题。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既是大气主要污染物之一，也是重要的化工原料，可用于硫酸的生产。对燃煤烟气脱硫能有效减少对大气的污染并实现资源化</w:t>
      </w:r>
      <w:r>
        <w:rPr>
          <w:rFonts w:hint="eastAsia"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利用。方法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1：用氨水将SO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先转化为NH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，再氧化为(NH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；方法2：用生物质热解气(主要成分为CO、CH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、H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)将SO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在高温下还原为单质硫；方法3：用Na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溶液吸收SO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生成NaHSO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，再加热吸收液，使之重新生成亚硫酸钠；方法4：用Na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溶液吸收烟气中SO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，使用惰性电极电解吸收后的溶液，H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在阴极被还原为硫单质。</w:t>
      </w: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下列说法正确的是(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的水溶液不能导电　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B. 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的键角比SO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的键角大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SO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的空间结构为平面三角形　    D. SO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中S原子轨道杂化类型为sp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实验室制取少量SO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并探究其漂白性，下列实验装置和操作能达到实验目的的是(　　)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56835" cy="1052830"/>
            <wp:effectExtent l="0" t="0" r="9525" b="1397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用装置甲制取SO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气体　    B. 用装置乙验证SO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漂白性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用装置丙干燥SO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气体　    D. 用装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置丁收集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并吸收尾气中的SO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421640</wp:posOffset>
            </wp:positionV>
            <wp:extent cx="1690370" cy="1158875"/>
            <wp:effectExtent l="0" t="0" r="1270" b="14605"/>
            <wp:wrapTight wrapText="bothSides">
              <wp:wrapPolygon>
                <wp:start x="21591" y="-2"/>
                <wp:lineTo x="0" y="0"/>
                <wp:lineTo x="0" y="21600"/>
                <wp:lineTo x="21591" y="21602"/>
                <wp:lineTo x="8" y="21602"/>
                <wp:lineTo x="21599" y="21600"/>
                <wp:lineTo x="21599" y="0"/>
                <wp:lineTo x="8" y="-2"/>
                <wp:lineTo x="21591" y="-2"/>
              </wp:wrapPolygon>
            </wp:wrapTight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反应2SO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(g)＋O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MS Mincho" w:hAnsi="MS Mincho" w:eastAsia="MS Mincho" w:cs="MS Mincho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(g)的能量变化如图所示，下列说法正确的是(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该反应的Δ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&lt;0，Δ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&gt;0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用V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催化时，反应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的速率大于反应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温度升高，上述反应化学平衡常数增大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上述反应中消耗1 mol 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，转移电子的数目为4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6.02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23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下列化学反应表示不正确的是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氨水吸收SO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的反应：NH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·H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O＋SO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=NH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＋SO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CO还原SO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的反应：2CO＋SO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\o(</w:instrTex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=,\s\up7(高温))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S＋2CO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吸收液再生的反应：2NaHSO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\o(</w:instrTex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=,\s\up7(</w:instrText>
      </w:r>
      <w:r>
        <w:rPr>
          <w:rFonts w:hAnsi="宋体" w:cs="Times New Roman"/>
          <w:color w:val="000000" w:themeColor="text1"/>
          <w:position w:val="-7"/>
          <w:sz w:val="70"/>
          <w:szCs w:val="28"/>
          <w14:textFill>
            <w14:solidFill>
              <w14:schemeClr w14:val="tx1"/>
            </w14:solidFill>
          </w14:textFill>
        </w:rPr>
        <w:instrText xml:space="preserve">△</w:instrText>
      </w:r>
      <w:r>
        <w:rPr>
          <w:rFonts w:ascii="Times New Roman" w:hAnsi="Times New Roman" w:cs="Times New Roman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))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电解脱硫时的阴极反应：H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＋4e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=S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＋3H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N、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P、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As、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Sb是周期表中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Ⅴ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A族元素。下列说法正确的是(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电负性大小：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(N)&gt;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(As)&gt;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(P)　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B. 氢化物沸点高低：AsH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&gt;PH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酸性强弱：HNO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    D.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Ⅴ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A族元素单质的晶体类型相同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 废旧铅蓄电池的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铅膏中主要含有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PbSO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、PbO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、PbO和Pb，还有少量Fe、Al的盐或氧化物等。为了保护环境、充分利用铅资源，通过下图流程实现铅的回收。</w:t>
      </w:r>
    </w:p>
    <w:p>
      <w:pPr>
        <w:pStyle w:val="10"/>
        <w:ind w:left="420" w:leftChars="200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29555" cy="787400"/>
            <wp:effectExtent l="0" t="0" r="4445" b="1270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leftChars="20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已知：室温下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(PbSO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)＝1.82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－8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(PbCO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)＝1.46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；Fe(OH)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、Al(OH)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完全沉淀的pH分别是3.2和4.6；Pb(OH)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开始及完全沉淀的pH分别是7.2和9.1。下列说法正确的是(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脱硫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中PbSO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转化反应的离子方程式为Pb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＋CO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=PbCO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酸浸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可以氧化Pb、Fe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和PbO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酸浸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后溶液的pH约为4.9，滤渣的主要成分是Fe(OH)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和Al(OH)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沉铅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后滤液中，主要存在的阳离子有Na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、Al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、Pb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 从茶叶中提取的茶多酚具有抗氧化、降压降脂、抗炎抑菌、抗血凝、增强免疫机能等功能，在茶多酚总量中，儿茶素(结构如图)占50%～70%。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69415" cy="988695"/>
            <wp:effectExtent l="0" t="0" r="6985" b="190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下列说法不正确的是(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儿茶素易溶于热水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儿茶素分子中有3个手性碳原子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儿茶素中的酚羟基易被氧化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1 mol儿茶素与足量浓溴水反应消耗6 mol Br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 下列实验探究方案能达到探究目的的是(　　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782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探究方案</w:t>
            </w:r>
          </w:p>
        </w:tc>
        <w:tc>
          <w:tcPr>
            <w:tcW w:w="342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探究目的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向FeCl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溶液中滴加氯水，观察溶液颜色变化</w:t>
            </w:r>
          </w:p>
        </w:tc>
        <w:tc>
          <w:tcPr>
            <w:tcW w:w="342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氯水中含有HClO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取5 mL 0.1 mol·L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FeCl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溶液，向其中加入1 mL 0.1 mol·L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KI溶液，振荡，向上层清液滴加3～4滴KSCN溶液，观察溶液颜色变化</w:t>
            </w:r>
          </w:p>
        </w:tc>
        <w:tc>
          <w:tcPr>
            <w:tcW w:w="342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2Fe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＋2I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==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=2Fe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＋I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是可逆反应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用pH计测定Na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、Na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溶液的pH，比较溶液pH大小</w:t>
            </w:r>
          </w:p>
        </w:tc>
        <w:tc>
          <w:tcPr>
            <w:tcW w:w="342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C的非金属性比Si的强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将NaClO溶液分别滴入品红溶液和滴加醋酸的品红溶液中，观察品红溶液颜色变化</w:t>
            </w:r>
          </w:p>
        </w:tc>
        <w:tc>
          <w:tcPr>
            <w:tcW w:w="342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pH对ClO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化性的影响</w:t>
            </w:r>
          </w:p>
        </w:tc>
      </w:tr>
    </w:tbl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 室温下，将H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溶液和NaOH溶液按一定比例混合，可用于测定溶液中钙的含量。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测定原理：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=CaC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CaC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=CaSO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用稀硫酸酸化的KMnO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溶液滴定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已知：室温下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a1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5.90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a2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)＝6.40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(CaC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)＝2.34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。下列说法正确的是(　　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NaHC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溶液中：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)&lt;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NaOH完全转化为Na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时，溶液中：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(OH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中反应静置后的上层清液中：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)&gt;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(CaC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发生反应的离子方程式：5C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＋2MnO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＋16H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=2Mn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＋10CO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＋8H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 通过反应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(g)＋3H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MS Mincho" w:hAnsi="MS Mincho" w:eastAsia="MS Mincho" w:cs="MS Mincho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OH(g)＋H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O(g)可以实现CO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捕获并资源化利用。密闭容器中，反应物起始物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质的量比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（H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）,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（CO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＝3时，在不同条件下(分别在温度为250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下压强变化和在压强为5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Pa下温度变化)达到平衡时CH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OH物质的量分数变化如图所示。主要反应如下：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=CO(g)＋H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O(g)；Δ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＝＋42.5 kJ·mol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Ⅲ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：CO(g)＋2H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OH(g)；Δ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＝－90.7 kJ·mol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下列说法正确的是(　　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9755" cy="1530985"/>
            <wp:effectExtent l="0" t="0" r="9525" b="825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反应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＝－133.2 kJ·mol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曲线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表示CH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OH的物质的量分数随温度的变化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一定温度下，增大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（H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）,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（CO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的比值，可提高CO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平衡转化率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在5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Pa、250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、起始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（H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）,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（CO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＝3条件下，使用高效催化剂，能使CH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OH物质的量分数从X点达到Y点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 非选择题：共4题，共61分。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 (15分)五氧化二钒(V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)广泛用作合金添加剂及有机化工催化剂。从废钒催化剂(含有V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、VOSO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及少量Fe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、Al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等杂质)回收V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的部分工艺流程如下：</w:t>
      </w:r>
    </w:p>
    <w:p>
      <w:pPr>
        <w:pStyle w:val="10"/>
        <w:ind w:left="420" w:leftChars="200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33365" cy="569595"/>
            <wp:effectExtent l="0" t="0" r="635" b="1905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leftChars="20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已知：a. 常温下，部分含钒物质在水中的溶解性见下表：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40"/>
        <w:gridCol w:w="1248"/>
        <w:gridCol w:w="163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物质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VOSO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(VO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溶解性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难溶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可溶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易溶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难溶</w:t>
            </w:r>
          </w:p>
        </w:tc>
      </w:tr>
    </w:tbl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＋5价钒在溶液中的主要存在形式与溶液pH的关系见下表：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15"/>
        <w:gridCol w:w="915"/>
        <w:gridCol w:w="1189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&lt;6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6～8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8～10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10～12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主要离子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eq \o\al(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instrText xml:space="preserve">＋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,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instrText xml:space="preserve">2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)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eq \o\al(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instrText xml:space="preserve">－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,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instrText xml:space="preserve">3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)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eq \o\al(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instrText xml:space="preserve">4－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,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instrText xml:space="preserve">7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)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eq \o\al(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instrText xml:space="preserve">3－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,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instrText xml:space="preserve">4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)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酸浸、氧化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发生反应的离子方程式为________。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中和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时调节pH为7的目的，一是沉淀部分杂质离子；二是________。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527050</wp:posOffset>
            </wp:positionV>
            <wp:extent cx="577850" cy="323850"/>
            <wp:effectExtent l="0" t="0" r="0" b="0"/>
            <wp:wrapTight wrapText="bothSides">
              <wp:wrapPolygon>
                <wp:start x="2279" y="1016"/>
                <wp:lineTo x="0" y="3049"/>
                <wp:lineTo x="0" y="14231"/>
                <wp:lineTo x="5127" y="20329"/>
                <wp:lineTo x="15381" y="20329"/>
                <wp:lineTo x="15381" y="17280"/>
                <wp:lineTo x="21078" y="12198"/>
                <wp:lineTo x="21078" y="8132"/>
                <wp:lineTo x="18799" y="1016"/>
                <wp:lineTo x="2279" y="1016"/>
              </wp:wrapPolygon>
            </wp:wrapTight>
            <wp:docPr id="9" name="61704547-3176-4FA0-AAD0-7DF1A1D1964B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1704547-3176-4FA0-AAD0-7DF1A1D1964B-1" descr="qt_temp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沉钒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前需将溶液先进行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离子交换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洗脱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，再加入NH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Cl生成NH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离子交换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洗脱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两步操作可简单表示为ROH＋VO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＋OH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(ROH为强碱性阴离子交换树脂)。为了提高洗脱效率，淋洗液应该呈________(填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酸性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碱性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)，理由是________。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用沉钒率(NH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沉淀中V的质量和废钒催化剂中V的质量之比)表示该工艺钒的回收率。图1中是沉钒率随温度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变化的关系曲线，沉钒时，温度超过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以后，沉钒率下降的可能原因是________。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33570" cy="1360805"/>
            <wp:effectExtent l="0" t="0" r="1270" b="1079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 在Ar气氛中加热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煅烧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，测得加热升温过程中固体的质量变化如图2所示，加热分解NH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制备V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需要控制的温度为____________________________________________________________________________________(写出计算推理过程)。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 新型催化材料磷化钒(VP)的晶胞结构如图3所示，V作简单六方棱柱体排列，P交替地填入一半的V的正三棱柱中心空隙。与V原子距离相等且最近的P原子有________个。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15. (15分)H是一种抗抑郁药，用于治疗和预防忧郁症及其复发，其合成路线如下：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30190" cy="2876550"/>
            <wp:effectExtent l="0" t="0" r="381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 A中含有的官能团的名称为________。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C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D的反应需经历C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D的过程，则C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X反应类型为________。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 G的分子式为C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O，其结构简式为________。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 F的一种同分异构体同时满足下列条件，写出该同分异构体的结构简式：________。</w:t>
      </w: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分子中有5种不同化学环境的氢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原子；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碱性水解后酸化得到2种同碳原子数的产物，且均含有2种官能团。</w:t>
      </w: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 写出以甲苯和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66825" cy="685800"/>
            <wp:effectExtent l="0" t="0" r="9525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为原料制备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81100" cy="952500"/>
            <wp:effectExtent l="0" t="0" r="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的合成路线流程图(无机试剂和有机溶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剂任用，合成路线流程图示例见本题题干)。</w:t>
      </w: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60" w:firstLineChars="200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 (15分)三氯化铬(CrCl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)在工业上主要用作媒染剂和催化剂，Cr(OH)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常用于颜料、陶瓷、橡胶等工业，实验室模拟工业上以BaCrO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为原料制备CrCl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和Cr(OH)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 制备CrCl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取一定质量的BaCrO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和对应量的水加入到三颈瓶中，水浴加热并搅拌，一段时间后同时加入过量浓盐酸和无水乙醇充分反应，生成CrCl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并放出CO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气体。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上述反应的化学方程式为__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上述反应中的乙醇与BaCrO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投料的物质的量比例大约为3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8，原因是________。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测定CrCl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的质量分数。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称取样品0.330 0 g，加水溶解并配成250.0 mL的溶液。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移取25.00 mL样品溶液于带塞的锥形瓶中，加热至沸后加入稍过量的Na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，稀释并加热煮沸，再加入过量的硫酸酸化，将Cr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氧化为Cr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；再加入过量KI固体，加塞摇匀，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使铬完全以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的形式存在。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Ⅲ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加入1 mL淀粉溶液，用0.025 0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溶液滴定至终点，平行测定3次，平均消耗标准Na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溶液24.00 mL。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已知反应：Cr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O(未配平)；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6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(未配平)。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滴定终点的现象是__________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计算CrCl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的质量分数(写出计算过程)。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129540</wp:posOffset>
            </wp:positionV>
            <wp:extent cx="1775460" cy="1318260"/>
            <wp:effectExtent l="0" t="0" r="7620" b="7620"/>
            <wp:wrapTight wrapText="bothSides">
              <wp:wrapPolygon>
                <wp:start x="0" y="0"/>
                <wp:lineTo x="0" y="21475"/>
                <wp:lineTo x="21507" y="21475"/>
                <wp:lineTo x="21507" y="0"/>
                <wp:lineTo x="0" y="0"/>
              </wp:wrapPolygon>
            </wp:wrapTight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 制备Cr(OH)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Cr(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Ⅲ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)的存在形态的物质的量分数随溶液pH的分布如右图所示。请补充完整由CrCl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溶液制备Cr(OH)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的实验方案：取适量CrCl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溶液，____________________________________________________________________，低温烘干，得到Cr(OH)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晶体(实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验中须使用的试剂：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1.0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NaOH溶液、0.1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AgNO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溶液、0.1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溶液、蒸馏水)。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 (16分)氢气是一种理想的绿色清洁能源，氢气的制取是氢能源利用领域的研究热点。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 用氧缺位铁酸铜(CuFe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4－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)作催化剂，利用太阳能热化学循环分解H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O可制H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氧缺位铁酸铜通过两步反应分解水制氢。已知第二步反应为2CuFe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=2CuFe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4－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，则第一步反应的化学方程式为________。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可用电化学方法得到，其原理如图1所示，则阳极的电极反应式为____________________________________。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06190" cy="1254760"/>
            <wp:effectExtent l="0" t="0" r="3810" b="1016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可利用FeO/Fe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之间的相互转化，来裂解水制取氢气，其制氢流程如图2所示。该工艺制氢的总反应为C(s)＋H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=CO(g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(g)，对比水和碳在高温下直接接触反应制氢，分析该工艺制氢的最大优点是________。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 硼氢化钠(NaBH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)的强碱溶液在催化剂作用下与水反应可获取氢气，其可能反应机理如图3所示。已知：常温下，NaB(OH)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在水中的溶解度不大，易以NaBO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形式结晶析出。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7970" cy="861060"/>
            <wp:effectExtent l="0" t="0" r="1270" b="762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9755" cy="1424940"/>
            <wp:effectExtent l="0" t="0" r="9525" b="762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图3所示的最后一个步骤反应机理可描述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若用D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O代替H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O，依据反应机理，则反应后生成的气体中含有________。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其他条件相同时，测得平均每克催化剂使用量下，NaBH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的浓度和放氢速率的变化关系如图4所示。随着NaBH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浓度的增大，放氢速率先增大后减小，其原因可能是________________________________________________________________________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________。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2022～2023学年高三第一学期期中调研试卷</w:t>
      </w:r>
    </w:p>
    <w:p>
      <w:pPr>
        <w:pStyle w:val="10"/>
        <w:ind w:firstLine="880" w:firstLineChars="200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化学参考答案</w:t>
      </w:r>
    </w:p>
    <w:p>
      <w:pPr>
        <w:pStyle w:val="10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 单项选择题：共13题，每题3分，共39分。每题只有一个选项最符合题意。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B　2. D　3. A　4. D　5. C　6. B　7. A　8. C　9. C　10. B　11. D　12. A　13. C</w:t>
      </w:r>
    </w:p>
    <w:p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 非选择题：共4题，共61分。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 (15分)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 ClO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＋6VO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＋3H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=6VO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＋6H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使溶液中的钒微粒以VO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形式存在(2分)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碱性(1分)　碱性环境有利于上述反应向洗脱方向进行，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的洗脱率(2分)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80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以后，温度升高，NH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的溶解度增大，沉钒率下降；温度升高，NH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·H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O受热分解，溶液中NH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浓度减小，沉钒率下降(2分)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 由钒元素守恒可得关系式：2NH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～V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\f(2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（NH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VO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）－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（V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）,2</w:instrTex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（NH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VO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）)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\f(2</w:instrTex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×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117－182,2</w:instrTex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×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117)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100%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≈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22.22%(2分)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故制备V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需要控制温度大于450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 6(2分)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15. (15分)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 碳氯键、羧基(2分)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加成反应(2分)</w:t>
      </w:r>
    </w:p>
    <w:p>
      <w:pPr>
        <w:pStyle w:val="10"/>
        <w:ind w:left="420" w:leftChars="200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29555" cy="3564890"/>
            <wp:effectExtent l="0" t="0" r="4445" b="1651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leftChars="20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 (15分)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OH＋4BaCrO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＋20HCl(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浓)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\o(</w:instrTex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=,\s\up7(水浴加热))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＋4CrCl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＋13H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O＋4BaCl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乙醇略过量可以确保BaCrO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或Cr(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)被充分还原(2分)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溶液由蓝色恰好变为无色(或溶液蓝色刚好消失)(2分)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由Cr原子守恒和转移电子守恒得关系：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～Cr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～3I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～6Na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25．00 mL溶液中：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\f(1,3)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\f(1,3)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0.025 0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24.00 mL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L·mL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＝2.00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mol(1分)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250．0 mL溶液中：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)＝2.00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mol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\f(250.0,25.00)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158.5 g·mol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＝0.317 g(1分)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样品中CrCl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的质量分数为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\f(0.317 g,0.330 0 g)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100%＝96.1%(1分)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 边搅拌边加入1.0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NaOH溶液(1分)，调节溶液的pH在6～12范围之间(1分)，静置，过滤，用蒸馏水洗涤沉淀(1分)，直至向最后一次洗涤后的滤液中滴加0.1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和0.1 mol·L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AgNO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溶液不再出现浑浊(1分)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 (16分)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4－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Cu＋2Fe＋4O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=CuFe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 该工艺中H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和CO分别在不同反应器内产生，可直接得到纯净气体，避免了复杂的分离步骤(2分)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O分子在催化剂表面获得电子解离成OH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和H原子(1分)，OH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和B(OH)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在催化剂表面形成B(OH)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eq \o\al(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后脱附进入溶液中(1分)，H原子结合形成H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分子并从催化剂表面脱附形成气体(1分)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、HD、D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(2分)</w:t>
      </w:r>
    </w:p>
    <w:p>
      <w:pPr>
        <w:pStyle w:val="10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随着NaBH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浓度的增大，化学反应速率加快，放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氢速率加快(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1分)；但NaBH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浓度过大，反应产生较多的NaBO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因为溶解度较小而析出结晶在催化剂表面，覆盖了活性位点(1分)，阻碍了反应物和催化剂的接触，导致放氢速率减慢(1分)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ZDQ3NGJlMjIzYTNjMWIzNTQyZmJmN2UzNjk5ZTAifQ=="/>
  </w:docVars>
  <w:rsids>
    <w:rsidRoot w:val="00EE55D5"/>
    <w:rsid w:val="002400EA"/>
    <w:rsid w:val="004151FC"/>
    <w:rsid w:val="007A48D6"/>
    <w:rsid w:val="00C02FC6"/>
    <w:rsid w:val="00EE55D5"/>
    <w:rsid w:val="00FB3AB8"/>
    <w:rsid w:val="209256E4"/>
    <w:rsid w:val="26AA52A1"/>
    <w:rsid w:val="336253FB"/>
    <w:rsid w:val="3C4A10A7"/>
    <w:rsid w:val="42E211AE"/>
    <w:rsid w:val="53713205"/>
    <w:rsid w:val="65A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sv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  <extobjs>
    <extobj name="61704547-3176-4FA0-AAD0-7DF1A1D1964B-1">
      <extobjdata type="61704547-3176-4FA0-AAD0-7DF1A1D1964B" data="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4637</Words>
  <Characters>7032</Characters>
  <Lines>68</Lines>
  <Paragraphs>19</Paragraphs>
  <TotalTime>21</TotalTime>
  <ScaleCrop>false</ScaleCrop>
  <LinksUpToDate>false</LinksUpToDate>
  <CharactersWithSpaces>7399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2022-11-07T02:29:00Z</dcterms:created>
  <dc:creator>user</dc:creator>
  <cp:lastModifiedBy>肥橘猫</cp:lastModifiedBy>
  <dcterms:modified xsi:type="dcterms:W3CDTF">2022-11-09T08:34:43Z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63E5818F29424377823A91D1C1FD4F24</vt:lpwstr>
  </property>
</Properties>
</file>