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0F13A1">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extent cx="33401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0" cy="493440"/>
                          <a:chOff x="-8913" y="36576"/>
                          <a:chExt cx="2932453" cy="438151"/>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8913" y="36577"/>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64CDC" w:rsidRPr="00164CDC" w:rsidRDefault="00164CDC" w:rsidP="00164CDC">
                              <w:pPr>
                                <w:spacing w:line="360" w:lineRule="auto"/>
                                <w:ind w:firstLineChars="100" w:firstLine="280"/>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培</w:t>
                              </w:r>
                              <w:proofErr w:type="gramEnd"/>
                              <w:r w:rsidRPr="00164CDC">
                                <w:rPr>
                                  <w:rFonts w:ascii="华文细黑" w:eastAsia="华文细黑" w:hAnsi="华文细黑" w:cs="Times New Roman"/>
                                  <w:b/>
                                  <w:sz w:val="28"/>
                                  <w:szCs w:val="28"/>
                                </w:rPr>
                                <w:t>优点十五  等效平衡的三种情况</w:t>
                              </w:r>
                            </w:p>
                            <w:p w:rsidR="00164CDC" w:rsidRPr="00164CDC" w:rsidRDefault="00164CDC"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263pt;height:38.85pt;mso-position-horizontal-relative:char;mso-position-vertical-relative:line" coordorigin="-89,365" coordsize="2932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89;top:365;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164CDC" w:rsidRPr="00164CDC" w:rsidRDefault="00164CDC" w:rsidP="00164CDC">
                        <w:pPr>
                          <w:spacing w:line="360" w:lineRule="auto"/>
                          <w:ind w:firstLineChars="100" w:firstLine="280"/>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培</w:t>
                        </w:r>
                        <w:proofErr w:type="gramEnd"/>
                        <w:r w:rsidRPr="00164CDC">
                          <w:rPr>
                            <w:rFonts w:ascii="华文细黑" w:eastAsia="华文细黑" w:hAnsi="华文细黑" w:cs="Times New Roman"/>
                            <w:b/>
                            <w:sz w:val="28"/>
                            <w:szCs w:val="28"/>
                          </w:rPr>
                          <w:t>优点十五  等效平衡的三种情况</w:t>
                        </w:r>
                      </w:p>
                      <w:p w:rsidR="00164CDC" w:rsidRPr="00164CDC" w:rsidRDefault="00164CDC"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D738DE">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25654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54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64CDC" w:rsidRPr="00164CDC" w:rsidRDefault="00164CDC" w:rsidP="00164CDC">
                              <w:pPr>
                                <w:spacing w:line="360" w:lineRule="auto"/>
                                <w:jc w:val="left"/>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一</w:t>
                              </w:r>
                              <w:proofErr w:type="gramEnd"/>
                              <w:r w:rsidRPr="00164CDC">
                                <w:rPr>
                                  <w:rFonts w:ascii="华文细黑" w:eastAsia="华文细黑" w:hAnsi="华文细黑" w:cs="Times New Roman"/>
                                  <w:sz w:val="28"/>
                                  <w:szCs w:val="28"/>
                                </w:rPr>
                                <w:t>．</w:t>
                              </w:r>
                              <w:r w:rsidRPr="00164CDC">
                                <w:rPr>
                                  <w:rFonts w:ascii="华文细黑" w:eastAsia="华文细黑" w:hAnsi="华文细黑" w:cs="Times New Roman"/>
                                  <w:b/>
                                  <w:sz w:val="28"/>
                                  <w:szCs w:val="28"/>
                                </w:rPr>
                                <w:t>等效平衡的三种情况</w:t>
                              </w:r>
                            </w:p>
                            <w:p w:rsidR="00164CDC" w:rsidRDefault="00164CDC"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164CDC" w:rsidRPr="0032107C" w:rsidRDefault="00164CDC"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02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8HA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164CDC" w:rsidRPr="00164CDC" w:rsidRDefault="00164CDC" w:rsidP="00164CDC">
                        <w:pPr>
                          <w:spacing w:line="360" w:lineRule="auto"/>
                          <w:jc w:val="left"/>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一</w:t>
                        </w:r>
                        <w:proofErr w:type="gramEnd"/>
                        <w:r w:rsidRPr="00164CDC">
                          <w:rPr>
                            <w:rFonts w:ascii="华文细黑" w:eastAsia="华文细黑" w:hAnsi="华文细黑" w:cs="Times New Roman"/>
                            <w:sz w:val="28"/>
                            <w:szCs w:val="28"/>
                          </w:rPr>
                          <w:t>．</w:t>
                        </w:r>
                        <w:r w:rsidRPr="00164CDC">
                          <w:rPr>
                            <w:rFonts w:ascii="华文细黑" w:eastAsia="华文细黑" w:hAnsi="华文细黑" w:cs="Times New Roman"/>
                            <w:b/>
                            <w:sz w:val="28"/>
                            <w:szCs w:val="28"/>
                          </w:rPr>
                          <w:t>等效平衡的三种情况</w:t>
                        </w:r>
                      </w:p>
                      <w:p w:rsidR="00164CDC" w:rsidRDefault="00164CDC" w:rsidP="0032107C">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164CDC" w:rsidRPr="0032107C" w:rsidRDefault="00164CDC" w:rsidP="00C83C7E">
                        <w:pPr>
                          <w:jc w:val="left"/>
                          <w:rPr>
                            <w:rFonts w:ascii="华文细黑" w:eastAsia="华文细黑" w:hAnsi="华文细黑"/>
                            <w:b/>
                            <w:sz w:val="28"/>
                            <w:szCs w:val="32"/>
                          </w:rPr>
                        </w:pPr>
                      </w:p>
                    </w:txbxContent>
                  </v:textbox>
                </v:shape>
                <w10:anchorlock/>
              </v:group>
            </w:pict>
          </mc:Fallback>
        </mc:AlternateContent>
      </w:r>
    </w:p>
    <w:p w:rsidR="00164CDC" w:rsidRPr="007B394B" w:rsidRDefault="00164CDC" w:rsidP="00D738DE">
      <w:pPr>
        <w:spacing w:line="360" w:lineRule="auto"/>
        <w:ind w:leftChars="200" w:left="420"/>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恒温恒容</w:t>
      </w:r>
      <w:r w:rsidRPr="007B394B">
        <w:rPr>
          <w:rFonts w:ascii="Times New Roman" w:eastAsia="华文细黑" w:hAnsi="Times New Roman" w:cs="Times New Roman"/>
          <w:b/>
          <w:szCs w:val="21"/>
        </w:rPr>
        <w:t>—(</w:t>
      </w:r>
      <w:r w:rsidRPr="007B394B">
        <w:rPr>
          <w:rFonts w:ascii="Cambria Math" w:eastAsia="华文细黑" w:hAnsi="Cambria Math" w:cs="Cambria Math"/>
          <w:b/>
          <w:szCs w:val="21"/>
        </w:rPr>
        <w:t>△</w:t>
      </w:r>
      <w:r w:rsidRPr="007B394B">
        <w:rPr>
          <w:rFonts w:ascii="Times New Roman" w:eastAsia="华文细黑" w:hAnsi="Times New Roman" w:cs="Times New Roman"/>
          <w:b/>
          <w:szCs w:val="21"/>
        </w:rPr>
        <w:t xml:space="preserve">n(g)≠0) </w:t>
      </w:r>
      <w:r w:rsidRPr="007B394B">
        <w:rPr>
          <w:rFonts w:ascii="Times New Roman" w:eastAsia="华文细黑" w:hAnsi="Times New Roman" w:cs="Times New Roman"/>
          <w:b/>
          <w:szCs w:val="21"/>
        </w:rPr>
        <w:t>投料换算成相同物质表示时量相同</w:t>
      </w:r>
      <w:r w:rsidRPr="007B394B">
        <w:rPr>
          <w:rFonts w:ascii="Times New Roman" w:eastAsia="华文细黑" w:hAnsi="Times New Roman" w:cs="Times New Roman"/>
          <w:b/>
          <w:szCs w:val="21"/>
        </w:rPr>
        <w:t xml:space="preserve"> </w:t>
      </w:r>
    </w:p>
    <w:p w:rsidR="00164CDC" w:rsidRPr="007B394B" w:rsidRDefault="00164CDC" w:rsidP="00D738DE">
      <w:pPr>
        <w:spacing w:line="360" w:lineRule="auto"/>
        <w:ind w:firstLineChars="200" w:firstLine="420"/>
        <w:contextualSpacing/>
        <w:textAlignment w:val="center"/>
        <w:rPr>
          <w:rFonts w:ascii="Times New Roman" w:eastAsia="华文细黑" w:hAnsi="Times New Roman" w:cs="Times New Roman"/>
          <w:kern w:val="0"/>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1</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kern w:val="0"/>
          <w:szCs w:val="21"/>
        </w:rPr>
        <w:t>在恒温恒容的密闭容器，发生反应：</w:t>
      </w:r>
      <w:r w:rsidRPr="007B394B">
        <w:rPr>
          <w:rFonts w:ascii="Times New Roman" w:eastAsia="华文细黑" w:hAnsi="Times New Roman" w:cs="Times New Roman"/>
          <w:kern w:val="0"/>
          <w:szCs w:val="21"/>
        </w:rPr>
        <w:t>3A(g)</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B(g)</w:t>
      </w:r>
      <w:r>
        <w:rPr>
          <w:rFonts w:ascii="Times New Roman" w:eastAsia="华文细黑" w:hAnsi="Times New Roman"/>
          <w:noProof/>
          <w:color w:val="000000"/>
          <w:szCs w:val="21"/>
        </w:rPr>
        <w:drawing>
          <wp:inline distT="0" distB="0" distL="0" distR="0">
            <wp:extent cx="317500" cy="95250"/>
            <wp:effectExtent l="0" t="0" r="6350" b="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roofErr w:type="spellStart"/>
      <w:r w:rsidRPr="007B394B">
        <w:rPr>
          <w:rFonts w:ascii="Times New Roman" w:eastAsia="华文细黑" w:hAnsi="Times New Roman" w:cs="Times New Roman"/>
          <w:i/>
          <w:kern w:val="0"/>
          <w:szCs w:val="21"/>
        </w:rPr>
        <w:t>x</w:t>
      </w:r>
      <w:r w:rsidRPr="007B394B">
        <w:rPr>
          <w:rFonts w:ascii="Times New Roman" w:eastAsia="华文细黑" w:hAnsi="Times New Roman" w:cs="Times New Roman"/>
          <w:kern w:val="0"/>
          <w:szCs w:val="21"/>
        </w:rPr>
        <w:t>C</w:t>
      </w:r>
      <w:proofErr w:type="spellEnd"/>
      <w:r w:rsidRPr="007B394B">
        <w:rPr>
          <w:rFonts w:ascii="Times New Roman" w:eastAsia="华文细黑" w:hAnsi="Times New Roman" w:cs="Times New Roman"/>
          <w:kern w:val="0"/>
          <w:szCs w:val="21"/>
        </w:rPr>
        <w:t>(g)</w:t>
      </w:r>
      <w:r w:rsidRPr="007B394B">
        <w:rPr>
          <w:rFonts w:ascii="Times New Roman" w:eastAsia="华文细黑" w:hAnsi="Times New Roman" w:cs="Times New Roman"/>
          <w:kern w:val="0"/>
          <w:szCs w:val="21"/>
        </w:rPr>
        <w:t>。</w:t>
      </w:r>
      <w:r w:rsidRPr="007B394B">
        <w:rPr>
          <w:rFonts w:ascii="宋体" w:eastAsia="宋体" w:hAnsi="宋体" w:cs="宋体" w:hint="eastAsia"/>
          <w:kern w:val="0"/>
          <w:szCs w:val="21"/>
        </w:rPr>
        <w:t>Ⅰ</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将</w:t>
      </w:r>
      <w:r>
        <w:rPr>
          <w:rFonts w:ascii="Times New Roman" w:eastAsia="华文细黑" w:hAnsi="Times New Roman" w:cs="Times New Roman"/>
          <w:kern w:val="0"/>
          <w:szCs w:val="21"/>
        </w:rPr>
        <w:t>3</w:t>
      </w:r>
      <w:r w:rsidRPr="007B394B">
        <w:rPr>
          <w:rFonts w:ascii="Times New Roman" w:eastAsia="华文细黑" w:hAnsi="Times New Roman" w:cs="Times New Roman"/>
          <w:kern w:val="0"/>
          <w:szCs w:val="21"/>
        </w:rPr>
        <w:t>mol A</w:t>
      </w:r>
      <w:r w:rsidRPr="007B394B">
        <w:rPr>
          <w:rFonts w:ascii="Times New Roman" w:eastAsia="华文细黑" w:hAnsi="Times New Roman" w:cs="Times New Roman"/>
          <w:kern w:val="0"/>
          <w:szCs w:val="21"/>
        </w:rPr>
        <w:t>和</w:t>
      </w:r>
      <w:r w:rsidRPr="007B394B">
        <w:rPr>
          <w:rFonts w:ascii="Times New Roman" w:eastAsia="华文细黑" w:hAnsi="Times New Roman" w:cs="Times New Roman"/>
          <w:kern w:val="0"/>
          <w:szCs w:val="21"/>
        </w:rPr>
        <w:t xml:space="preserve">2 </w:t>
      </w:r>
      <w:proofErr w:type="spellStart"/>
      <w:r w:rsidRPr="007B394B">
        <w:rPr>
          <w:rFonts w:ascii="Times New Roman" w:eastAsia="华文细黑" w:hAnsi="Times New Roman" w:cs="Times New Roman"/>
          <w:kern w:val="0"/>
          <w:szCs w:val="21"/>
        </w:rPr>
        <w:t>mol</w:t>
      </w:r>
      <w:proofErr w:type="spellEnd"/>
      <w:r w:rsidRPr="007B394B">
        <w:rPr>
          <w:rFonts w:ascii="Times New Roman" w:eastAsia="华文细黑" w:hAnsi="Times New Roman" w:cs="Times New Roman"/>
          <w:kern w:val="0"/>
          <w:szCs w:val="21"/>
        </w:rPr>
        <w:t xml:space="preserve"> B</w:t>
      </w:r>
      <w:r w:rsidRPr="007B394B">
        <w:rPr>
          <w:rFonts w:ascii="Times New Roman" w:eastAsia="华文细黑" w:hAnsi="Times New Roman" w:cs="Times New Roman"/>
          <w:kern w:val="0"/>
          <w:szCs w:val="21"/>
        </w:rPr>
        <w:t>在一定条件下反应，达平衡时</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的体积分数为</w:t>
      </w:r>
      <w:r w:rsidRPr="007B394B">
        <w:rPr>
          <w:rFonts w:ascii="Times New Roman" w:eastAsia="华文细黑" w:hAnsi="Times New Roman" w:cs="Times New Roman"/>
          <w:i/>
          <w:kern w:val="0"/>
          <w:szCs w:val="21"/>
        </w:rPr>
        <w:t>a</w:t>
      </w:r>
      <w:r w:rsidRPr="007B394B">
        <w:rPr>
          <w:rFonts w:ascii="Times New Roman" w:eastAsia="华文细黑" w:hAnsi="Times New Roman" w:cs="Times New Roman"/>
          <w:kern w:val="0"/>
          <w:szCs w:val="21"/>
        </w:rPr>
        <w:t>；</w:t>
      </w:r>
      <w:r w:rsidRPr="007B394B">
        <w:rPr>
          <w:rFonts w:ascii="宋体" w:eastAsia="宋体" w:hAnsi="宋体" w:cs="宋体" w:hint="eastAsia"/>
          <w:kern w:val="0"/>
          <w:szCs w:val="21"/>
        </w:rPr>
        <w:t>Ⅱ</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若起始时</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投入的物质的量分别为</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，平衡时</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的体积分数也为</w:t>
      </w:r>
      <w:r w:rsidRPr="007B394B">
        <w:rPr>
          <w:rFonts w:ascii="Times New Roman" w:eastAsia="华文细黑" w:hAnsi="Times New Roman" w:cs="Times New Roman"/>
          <w:i/>
          <w:kern w:val="0"/>
          <w:szCs w:val="21"/>
        </w:rPr>
        <w:t>a</w:t>
      </w:r>
      <w:r w:rsidRPr="007B394B">
        <w:rPr>
          <w:rFonts w:ascii="Times New Roman" w:eastAsia="华文细黑" w:hAnsi="Times New Roman" w:cs="Times New Roman"/>
          <w:kern w:val="0"/>
          <w:szCs w:val="21"/>
        </w:rPr>
        <w:t>。下列说法正确的是</w:t>
      </w:r>
      <w:r>
        <w:rPr>
          <w:rFonts w:ascii="Times New Roman" w:eastAsia="华文细黑" w:hAnsi="Times New Roman" w:cs="Times New Roman" w:hint="eastAsia"/>
          <w:kern w:val="0"/>
          <w:szCs w:val="21"/>
        </w:rPr>
        <w:t>（</w:t>
      </w:r>
      <w:r>
        <w:rPr>
          <w:rFonts w:ascii="Times New Roman" w:eastAsia="华文细黑" w:hAnsi="Times New Roman" w:cs="Times New Roman" w:hint="eastAsia"/>
          <w:kern w:val="0"/>
          <w:szCs w:val="21"/>
        </w:rPr>
        <w:t xml:space="preserve">   </w:t>
      </w:r>
      <w:r>
        <w:rPr>
          <w:rFonts w:ascii="Times New Roman" w:eastAsia="华文细黑" w:hAnsi="Times New Roman" w:cs="Times New Roman" w:hint="eastAsia"/>
          <w:kern w:val="0"/>
          <w:szCs w:val="21"/>
        </w:rPr>
        <w:t>）</w:t>
      </w:r>
    </w:p>
    <w:p w:rsidR="00164CDC" w:rsidRPr="007B394B" w:rsidRDefault="00164CDC" w:rsidP="00D738DE">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．若</w:t>
      </w:r>
      <w:r w:rsidRPr="007B394B">
        <w:rPr>
          <w:rFonts w:ascii="宋体" w:eastAsia="宋体" w:hAnsi="宋体" w:cs="宋体" w:hint="eastAsia"/>
          <w:kern w:val="0"/>
          <w:szCs w:val="21"/>
        </w:rPr>
        <w:t>Ⅰ</w:t>
      </w:r>
      <w:r w:rsidRPr="007B394B">
        <w:rPr>
          <w:rFonts w:ascii="Times New Roman" w:eastAsia="华文细黑" w:hAnsi="Times New Roman" w:cs="Times New Roman"/>
          <w:kern w:val="0"/>
          <w:szCs w:val="21"/>
        </w:rPr>
        <w:t>达平衡时，</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各增加</w:t>
      </w:r>
      <w:r>
        <w:rPr>
          <w:rFonts w:ascii="Times New Roman" w:eastAsia="华文细黑" w:hAnsi="Times New Roman" w:cs="Times New Roman"/>
          <w:kern w:val="0"/>
          <w:szCs w:val="21"/>
        </w:rPr>
        <w:t>1</w:t>
      </w:r>
      <w:r w:rsidRPr="007B394B">
        <w:rPr>
          <w:rFonts w:ascii="Times New Roman" w:eastAsia="华文细黑" w:hAnsi="Times New Roman" w:cs="Times New Roman"/>
          <w:kern w:val="0"/>
          <w:szCs w:val="21"/>
        </w:rPr>
        <w:t>mol</w:t>
      </w:r>
      <w:r w:rsidRPr="007B394B">
        <w:rPr>
          <w:rFonts w:ascii="Times New Roman" w:eastAsia="华文细黑" w:hAnsi="Times New Roman" w:cs="Times New Roman"/>
          <w:kern w:val="0"/>
          <w:szCs w:val="21"/>
        </w:rPr>
        <w:t>，则</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的转化率将一定增大</w:t>
      </w:r>
    </w:p>
    <w:p w:rsidR="00164CDC" w:rsidRPr="007B394B" w:rsidRDefault="00164CDC" w:rsidP="00D738DE">
      <w:pPr>
        <w:spacing w:line="360" w:lineRule="auto"/>
        <w:ind w:left="200" w:firstLineChars="100" w:firstLine="21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B</w:t>
      </w:r>
      <w:r w:rsidRPr="007B394B">
        <w:rPr>
          <w:rFonts w:ascii="Times New Roman" w:eastAsia="华文细黑" w:hAnsi="Times New Roman" w:cs="Times New Roman"/>
          <w:bCs/>
          <w:kern w:val="0"/>
          <w:szCs w:val="21"/>
        </w:rPr>
        <w:t>．若向</w:t>
      </w:r>
      <w:proofErr w:type="gramStart"/>
      <w:r w:rsidRPr="007B394B">
        <w:rPr>
          <w:rFonts w:ascii="宋体" w:eastAsia="宋体" w:hAnsi="宋体" w:cs="宋体" w:hint="eastAsia"/>
          <w:bCs/>
          <w:kern w:val="0"/>
          <w:szCs w:val="21"/>
        </w:rPr>
        <w:t>Ⅰ</w:t>
      </w:r>
      <w:r w:rsidRPr="007B394B">
        <w:rPr>
          <w:rFonts w:ascii="Times New Roman" w:eastAsia="华文细黑" w:hAnsi="Times New Roman" w:cs="Times New Roman"/>
          <w:bCs/>
          <w:kern w:val="0"/>
          <w:szCs w:val="21"/>
        </w:rPr>
        <w:t>平衡</w:t>
      </w:r>
      <w:proofErr w:type="gramEnd"/>
      <w:r w:rsidRPr="007B394B">
        <w:rPr>
          <w:rFonts w:ascii="Times New Roman" w:eastAsia="华文细黑" w:hAnsi="Times New Roman" w:cs="Times New Roman"/>
          <w:bCs/>
          <w:kern w:val="0"/>
          <w:szCs w:val="21"/>
        </w:rPr>
        <w:t>体系中再加入</w:t>
      </w:r>
      <w:r>
        <w:rPr>
          <w:rFonts w:ascii="Times New Roman" w:eastAsia="华文细黑" w:hAnsi="Times New Roman" w:cs="Times New Roman"/>
          <w:bCs/>
          <w:kern w:val="0"/>
          <w:szCs w:val="21"/>
        </w:rPr>
        <w:t>3</w:t>
      </w:r>
      <w:r w:rsidRPr="007B394B">
        <w:rPr>
          <w:rFonts w:ascii="Times New Roman" w:eastAsia="华文细黑" w:hAnsi="Times New Roman" w:cs="Times New Roman"/>
          <w:bCs/>
          <w:kern w:val="0"/>
          <w:szCs w:val="21"/>
        </w:rPr>
        <w:t>mol A</w:t>
      </w:r>
      <w:r w:rsidRPr="007B394B">
        <w:rPr>
          <w:rFonts w:ascii="Times New Roman" w:eastAsia="华文细黑" w:hAnsi="Times New Roman" w:cs="Times New Roman"/>
          <w:bCs/>
          <w:kern w:val="0"/>
          <w:szCs w:val="21"/>
        </w:rPr>
        <w:t>和</w:t>
      </w:r>
      <w:r w:rsidRPr="007B394B">
        <w:rPr>
          <w:rFonts w:ascii="Times New Roman" w:eastAsia="华文细黑" w:hAnsi="Times New Roman" w:cs="Times New Roman"/>
          <w:bCs/>
          <w:kern w:val="0"/>
          <w:szCs w:val="21"/>
        </w:rPr>
        <w:t>2mol B</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的体积分数若大于</w:t>
      </w:r>
      <w:r w:rsidRPr="007B394B">
        <w:rPr>
          <w:rFonts w:ascii="Times New Roman" w:eastAsia="华文细黑" w:hAnsi="Times New Roman" w:cs="Times New Roman"/>
          <w:bCs/>
          <w:i/>
          <w:iCs/>
          <w:kern w:val="0"/>
          <w:szCs w:val="21"/>
        </w:rPr>
        <w:t>a</w:t>
      </w:r>
      <w:r w:rsidRPr="007B394B">
        <w:rPr>
          <w:rFonts w:ascii="Times New Roman" w:eastAsia="华文细黑" w:hAnsi="Times New Roman" w:cs="Times New Roman"/>
          <w:bCs/>
          <w:kern w:val="0"/>
          <w:szCs w:val="21"/>
        </w:rPr>
        <w:t>，可断定</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&gt;4</w:t>
      </w:r>
    </w:p>
    <w:p w:rsidR="00164CDC" w:rsidRPr="007B394B" w:rsidRDefault="00164CDC" w:rsidP="00D738DE">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．若</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2</w:t>
      </w:r>
      <w:r w:rsidRPr="007B394B">
        <w:rPr>
          <w:rFonts w:ascii="Times New Roman" w:eastAsia="华文细黑" w:hAnsi="Times New Roman" w:cs="Times New Roman"/>
          <w:bCs/>
          <w:kern w:val="0"/>
          <w:szCs w:val="21"/>
        </w:rPr>
        <w:t>，则</w:t>
      </w:r>
      <w:r w:rsidRPr="007B394B">
        <w:rPr>
          <w:rFonts w:ascii="宋体" w:eastAsia="宋体" w:hAnsi="宋体" w:cs="宋体" w:hint="eastAsia"/>
          <w:bCs/>
          <w:kern w:val="0"/>
          <w:szCs w:val="21"/>
        </w:rPr>
        <w:t>Ⅱ</w:t>
      </w:r>
      <w:r w:rsidRPr="007B394B">
        <w:rPr>
          <w:rFonts w:ascii="Times New Roman" w:eastAsia="华文细黑" w:hAnsi="Times New Roman" w:cs="Times New Roman"/>
          <w:bCs/>
          <w:kern w:val="0"/>
          <w:szCs w:val="21"/>
        </w:rPr>
        <w:t>体系起始物质的量应满足</w:t>
      </w:r>
      <w:r w:rsidRPr="007B394B">
        <w:rPr>
          <w:rFonts w:ascii="Times New Roman" w:eastAsia="华文细黑" w:hAnsi="Times New Roman" w:cs="Times New Roman"/>
          <w:bCs/>
          <w:kern w:val="0"/>
          <w:szCs w:val="21"/>
        </w:rPr>
        <w:t>3</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(B)&gt;</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(A)</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3</w:t>
      </w:r>
    </w:p>
    <w:p w:rsidR="00164CDC" w:rsidRPr="007B394B" w:rsidRDefault="00164CDC" w:rsidP="00D738DE">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D</w:t>
      </w:r>
      <w:r w:rsidRPr="007B394B">
        <w:rPr>
          <w:rFonts w:ascii="Times New Roman" w:eastAsia="华文细黑" w:hAnsi="Times New Roman" w:cs="Times New Roman"/>
          <w:bCs/>
          <w:kern w:val="0"/>
          <w:szCs w:val="21"/>
        </w:rPr>
        <w:t>．若</w:t>
      </w:r>
      <w:r w:rsidRPr="007B394B">
        <w:rPr>
          <w:rFonts w:ascii="宋体" w:eastAsia="宋体" w:hAnsi="宋体" w:cs="宋体" w:hint="eastAsia"/>
          <w:bCs/>
          <w:kern w:val="0"/>
          <w:szCs w:val="21"/>
        </w:rPr>
        <w:t>Ⅱ</w:t>
      </w:r>
      <w:r w:rsidRPr="007B394B">
        <w:rPr>
          <w:rFonts w:ascii="Times New Roman" w:eastAsia="华文细黑" w:hAnsi="Times New Roman" w:cs="Times New Roman"/>
          <w:bCs/>
          <w:kern w:val="0"/>
          <w:szCs w:val="21"/>
        </w:rPr>
        <w:t>体系起始物质的量满足</w:t>
      </w:r>
      <w:r w:rsidRPr="007B394B">
        <w:rPr>
          <w:rFonts w:ascii="Times New Roman" w:eastAsia="华文细黑" w:hAnsi="Times New Roman" w:cs="Times New Roman"/>
          <w:bCs/>
          <w:kern w:val="0"/>
          <w:szCs w:val="21"/>
        </w:rPr>
        <w:t>3</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8</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(A)</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12</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(B)</w:t>
      </w:r>
      <w:r w:rsidRPr="007B394B">
        <w:rPr>
          <w:rFonts w:ascii="Times New Roman" w:eastAsia="华文细黑" w:hAnsi="Times New Roman" w:cs="Times New Roman"/>
          <w:bCs/>
          <w:kern w:val="0"/>
          <w:szCs w:val="21"/>
        </w:rPr>
        <w:t>，则可判断</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4</w:t>
      </w:r>
    </w:p>
    <w:p w:rsidR="0002577B" w:rsidRDefault="00164CDC" w:rsidP="0002577B">
      <w:pPr>
        <w:spacing w:line="360" w:lineRule="auto"/>
        <w:ind w:leftChars="150" w:left="420" w:hangingChars="50" w:hanging="105"/>
        <w:contextualSpacing/>
        <w:rPr>
          <w:rFonts w:ascii="Times New Roman" w:eastAsia="华文细黑" w:hAnsi="Times New Roman" w:cs="Times New Roman"/>
          <w:kern w:val="0"/>
          <w:szCs w:val="21"/>
        </w:rPr>
      </w:pPr>
      <w:r w:rsidRPr="00164CDC">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D</w:t>
      </w:r>
    </w:p>
    <w:p w:rsidR="00164CDC" w:rsidRPr="0002577B" w:rsidRDefault="00164CDC" w:rsidP="0002577B">
      <w:pPr>
        <w:spacing w:line="360" w:lineRule="auto"/>
        <w:ind w:firstLineChars="150" w:firstLine="315"/>
        <w:contextualSpacing/>
        <w:rPr>
          <w:rFonts w:ascii="Times New Roman" w:eastAsia="华文细黑" w:hAnsi="Times New Roman" w:cs="Times New Roman"/>
          <w:kern w:val="0"/>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这是恒温恒</w:t>
      </w:r>
      <w:proofErr w:type="gramStart"/>
      <w:r w:rsidRPr="007B394B">
        <w:rPr>
          <w:rFonts w:ascii="Times New Roman" w:eastAsia="华文细黑" w:hAnsi="Times New Roman" w:cs="Times New Roman"/>
          <w:szCs w:val="21"/>
        </w:rPr>
        <w:t>容条件</w:t>
      </w:r>
      <w:proofErr w:type="gramEnd"/>
      <w:r w:rsidRPr="007B394B">
        <w:rPr>
          <w:rFonts w:ascii="Times New Roman" w:eastAsia="华文细黑" w:hAnsi="Times New Roman" w:cs="Times New Roman"/>
          <w:szCs w:val="21"/>
        </w:rPr>
        <w:t>下的等效平衡，无论如何进行配比，只要把反应一端按反应计量数之比完全转化为另一端的物质后，相当于完全等同的起始量即可。</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各增加</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不可能完全转化为</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，加入的</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相对量大，</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的转化率增大，而</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的转化率将减小，错误；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项，在</w:t>
      </w:r>
      <w:proofErr w:type="gramStart"/>
      <w:r w:rsidRPr="007B394B">
        <w:rPr>
          <w:rFonts w:ascii="宋体" w:eastAsia="宋体" w:hAnsi="宋体" w:cs="宋体" w:hint="eastAsia"/>
          <w:szCs w:val="21"/>
        </w:rPr>
        <w:t>Ⅰ</w:t>
      </w:r>
      <w:r w:rsidRPr="007B394B">
        <w:rPr>
          <w:rFonts w:ascii="Times New Roman" w:eastAsia="华文细黑" w:hAnsi="Times New Roman" w:cs="Times New Roman"/>
          <w:szCs w:val="21"/>
        </w:rPr>
        <w:t>平衡</w:t>
      </w:r>
      <w:proofErr w:type="gramEnd"/>
      <w:r w:rsidRPr="007B394B">
        <w:rPr>
          <w:rFonts w:ascii="Times New Roman" w:eastAsia="华文细黑" w:hAnsi="Times New Roman" w:cs="Times New Roman"/>
          <w:szCs w:val="21"/>
        </w:rPr>
        <w:t>体系中再加入</w:t>
      </w:r>
      <w:r>
        <w:rPr>
          <w:rFonts w:ascii="Times New Roman" w:eastAsia="华文细黑" w:hAnsi="Times New Roman" w:cs="Times New Roman"/>
          <w:szCs w:val="21"/>
        </w:rPr>
        <w:t>3</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，相当于增大了体系的压强，</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的体积分数增大，说明平衡向正反应方向移动，正反应方向体积减小，</w:t>
      </w:r>
      <w:r w:rsidRPr="007B394B">
        <w:rPr>
          <w:rFonts w:ascii="Times New Roman" w:eastAsia="华文细黑" w:hAnsi="Times New Roman" w:cs="Times New Roman"/>
          <w:szCs w:val="21"/>
        </w:rPr>
        <w:t>x&lt;4</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项，假设</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3/2n(C)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1/2n(C)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，即</w:t>
      </w:r>
      <w:r w:rsidRPr="007B394B">
        <w:rPr>
          <w:rFonts w:ascii="Times New Roman" w:eastAsia="华文细黑" w:hAnsi="Times New Roman" w:cs="Times New Roman"/>
          <w:szCs w:val="21"/>
        </w:rPr>
        <w:t>3n(B)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项，设</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，则</w:t>
      </w:r>
      <w:proofErr w:type="spellStart"/>
      <w:r w:rsidRPr="007B394B">
        <w:rPr>
          <w:rFonts w:ascii="Times New Roman" w:eastAsia="华文细黑" w:hAnsi="Times New Roman" w:cs="Times New Roman"/>
          <w:szCs w:val="21"/>
        </w:rPr>
        <w:t>xn</w:t>
      </w:r>
      <w:proofErr w:type="spellEnd"/>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3x</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xn</w:t>
      </w:r>
      <w:proofErr w:type="spellEnd"/>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2x</w:t>
      </w:r>
      <w:r w:rsidRPr="007B394B">
        <w:rPr>
          <w:rFonts w:ascii="Times New Roman" w:eastAsia="华文细黑" w:hAnsi="Times New Roman" w:cs="Times New Roman"/>
          <w:szCs w:val="21"/>
        </w:rPr>
        <w:t>，即</w:t>
      </w:r>
      <w:r w:rsidRPr="007B394B">
        <w:rPr>
          <w:rFonts w:ascii="Times New Roman" w:eastAsia="华文细黑" w:hAnsi="Times New Roman" w:cs="Times New Roman"/>
          <w:szCs w:val="21"/>
        </w:rPr>
        <w:t>2xn(A)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3xn(B)</w:t>
      </w:r>
      <w:r w:rsidRPr="007B394B">
        <w:rPr>
          <w:rFonts w:ascii="Times New Roman" w:eastAsia="华文细黑" w:hAnsi="Times New Roman" w:cs="Times New Roman"/>
          <w:szCs w:val="21"/>
        </w:rPr>
        <w:t>，正确。</w:t>
      </w:r>
    </w:p>
    <w:p w:rsidR="0002577B" w:rsidRDefault="00164CDC" w:rsidP="00D738DE">
      <w:pPr>
        <w:spacing w:line="360" w:lineRule="auto"/>
        <w:ind w:leftChars="200" w:left="420"/>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2</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恒温恒容</w:t>
      </w:r>
      <w:r w:rsidRPr="007B394B">
        <w:rPr>
          <w:rFonts w:ascii="Times New Roman" w:eastAsia="华文细黑" w:hAnsi="Times New Roman" w:cs="Times New Roman"/>
          <w:b/>
          <w:szCs w:val="21"/>
        </w:rPr>
        <w:t>— (</w:t>
      </w:r>
      <w:r w:rsidRPr="007B394B">
        <w:rPr>
          <w:rFonts w:ascii="Cambria Math" w:eastAsia="华文细黑" w:hAnsi="Cambria Math" w:cs="Cambria Math"/>
          <w:b/>
          <w:szCs w:val="21"/>
        </w:rPr>
        <w:t>△</w:t>
      </w:r>
      <w:r>
        <w:rPr>
          <w:rFonts w:ascii="Times New Roman" w:eastAsia="华文细黑" w:hAnsi="Times New Roman" w:cs="Times New Roman"/>
          <w:b/>
          <w:szCs w:val="21"/>
        </w:rPr>
        <w:t>n(g)=0)</w:t>
      </w:r>
      <w:r w:rsidRPr="007B394B">
        <w:rPr>
          <w:rFonts w:ascii="Times New Roman" w:eastAsia="华文细黑" w:hAnsi="Times New Roman" w:cs="Times New Roman"/>
          <w:b/>
          <w:szCs w:val="21"/>
        </w:rPr>
        <w:t>投料换算成相同物质表示时等比例</w:t>
      </w:r>
      <w:r w:rsidRPr="007B394B">
        <w:rPr>
          <w:rFonts w:ascii="Times New Roman" w:eastAsia="华文细黑" w:hAnsi="Times New Roman" w:cs="Times New Roman"/>
          <w:b/>
          <w:szCs w:val="21"/>
        </w:rPr>
        <w:t xml:space="preserve"> </w:t>
      </w:r>
    </w:p>
    <w:p w:rsidR="00164CDC" w:rsidRPr="0002577B" w:rsidRDefault="00164CDC" w:rsidP="00D738DE">
      <w:pPr>
        <w:spacing w:line="360" w:lineRule="auto"/>
        <w:ind w:firstLineChars="200" w:firstLine="420"/>
        <w:contextualSpacing/>
        <w:rPr>
          <w:rFonts w:ascii="Times New Roman" w:eastAsia="华文细黑" w:hAnsi="Times New Roman" w:cs="Times New Roman"/>
          <w:b/>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2</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szCs w:val="21"/>
        </w:rPr>
        <w:t>某温度时，发生反应</w:t>
      </w:r>
      <w:r w:rsidRPr="007B394B">
        <w:rPr>
          <w:rFonts w:ascii="Times New Roman" w:eastAsia="华文细黑" w:hAnsi="Times New Roman" w:cs="Times New Roman"/>
          <w:szCs w:val="21"/>
        </w:rPr>
        <w:t>2HI(g)</w:t>
      </w:r>
      <w:r>
        <w:rPr>
          <w:rFonts w:ascii="Times New Roman" w:eastAsia="华文细黑" w:hAnsi="Times New Roman"/>
          <w:noProof/>
          <w:color w:val="000000"/>
          <w:szCs w:val="21"/>
        </w:rPr>
        <w:drawing>
          <wp:inline distT="0" distB="0" distL="0" distR="0">
            <wp:extent cx="317500" cy="95250"/>
            <wp:effectExtent l="0" t="0" r="6350" b="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，向三个体积相等的恒容密闭容器</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中，分别加入</w:t>
      </w:r>
      <w:r w:rsidRPr="007B394B">
        <w:rPr>
          <w:rFonts w:ascii="宋体" w:eastAsia="宋体" w:hAnsi="宋体" w:cs="宋体" w:hint="eastAsia"/>
          <w:szCs w:val="21"/>
        </w:rPr>
        <w:t>①</w:t>
      </w:r>
      <w:r>
        <w:rPr>
          <w:rFonts w:ascii="Times New Roman" w:eastAsia="华文细黑" w:hAnsi="Times New Roman" w:cs="Times New Roman"/>
          <w:szCs w:val="21"/>
        </w:rPr>
        <w:t>2</w:t>
      </w:r>
      <w:r w:rsidRPr="007B394B">
        <w:rPr>
          <w:rFonts w:ascii="Times New Roman" w:eastAsia="华文细黑" w:hAnsi="Times New Roman" w:cs="Times New Roman"/>
          <w:szCs w:val="21"/>
        </w:rPr>
        <w:t>mol HI</w:t>
      </w:r>
      <w:r w:rsidRPr="007B394B">
        <w:rPr>
          <w:rFonts w:ascii="Times New Roman" w:eastAsia="华文细黑" w:hAnsi="Times New Roman" w:cs="Times New Roman"/>
          <w:szCs w:val="21"/>
        </w:rPr>
        <w:t>；</w:t>
      </w:r>
      <w:r w:rsidRPr="007B394B">
        <w:rPr>
          <w:rFonts w:ascii="宋体" w:eastAsia="宋体" w:hAnsi="宋体" w:cs="宋体" w:hint="eastAsia"/>
          <w:szCs w:val="21"/>
        </w:rPr>
        <w:t>②</w:t>
      </w:r>
      <w:r>
        <w:rPr>
          <w:rFonts w:ascii="Times New Roman" w:eastAsia="华文细黑" w:hAnsi="Times New Roman" w:cs="Times New Roman"/>
          <w:szCs w:val="21"/>
        </w:rPr>
        <w:t>3</w:t>
      </w:r>
      <w:r w:rsidRPr="007B394B">
        <w:rPr>
          <w:rFonts w:ascii="Times New Roman" w:eastAsia="华文细黑" w:hAnsi="Times New Roman" w:cs="Times New Roman"/>
          <w:szCs w:val="21"/>
        </w:rPr>
        <w:t>mol HI</w:t>
      </w:r>
      <w:r w:rsidRPr="007B394B">
        <w:rPr>
          <w:rFonts w:ascii="Times New Roman" w:eastAsia="华文细黑" w:hAnsi="Times New Roman" w:cs="Times New Roman"/>
          <w:szCs w:val="21"/>
        </w:rPr>
        <w:t>；</w:t>
      </w:r>
      <w:r w:rsidRPr="007B394B">
        <w:rPr>
          <w:rFonts w:ascii="宋体" w:eastAsia="宋体" w:hAnsi="宋体" w:cs="宋体" w:hint="eastAsia"/>
          <w:szCs w:val="21"/>
        </w:rPr>
        <w:t>③</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，分别达到平衡时，以下关系正确的是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164CDC" w:rsidRPr="007B394B" w:rsidRDefault="00164CDC" w:rsidP="00D738DE">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．平衡时，各容器的压强：</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164CDC" w:rsidRPr="007B394B" w:rsidRDefault="00164CDC" w:rsidP="00D738DE">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的浓度：</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164CDC" w:rsidRPr="007B394B" w:rsidRDefault="00164CDC" w:rsidP="00D738DE">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的体积分数：</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164CDC" w:rsidRPr="007B394B" w:rsidRDefault="00164CDC" w:rsidP="00D738DE">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．从反应开始到达平衡的时间：</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164CDC" w:rsidRDefault="00164CDC" w:rsidP="0002577B">
      <w:pPr>
        <w:spacing w:line="360" w:lineRule="auto"/>
        <w:ind w:leftChars="135" w:left="703" w:hangingChars="200" w:hanging="420"/>
        <w:contextualSpacing/>
        <w:textAlignment w:val="center"/>
        <w:rPr>
          <w:rFonts w:ascii="Times New Roman" w:eastAsia="华文细黑" w:hAnsi="Times New Roman" w:cs="Times New Roman"/>
          <w:szCs w:val="21"/>
        </w:rPr>
      </w:pPr>
    </w:p>
    <w:p w:rsidR="00F1227B" w:rsidRDefault="00164CDC" w:rsidP="00F1227B">
      <w:pPr>
        <w:spacing w:line="360" w:lineRule="auto"/>
        <w:ind w:firstLineChars="150" w:firstLine="315"/>
        <w:contextualSpacing/>
        <w:textAlignment w:val="center"/>
        <w:rPr>
          <w:rFonts w:ascii="Times New Roman" w:eastAsia="华文细黑" w:hAnsi="Times New Roman" w:cs="Times New Roman"/>
          <w:b/>
          <w:bCs/>
          <w:kern w:val="0"/>
          <w:szCs w:val="21"/>
        </w:rPr>
      </w:pPr>
      <w:r w:rsidRPr="00164CDC">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C</w:t>
      </w:r>
    </w:p>
    <w:p w:rsidR="00164CDC" w:rsidRPr="00F1227B" w:rsidRDefault="00164CDC" w:rsidP="00F1227B">
      <w:pPr>
        <w:spacing w:line="360" w:lineRule="auto"/>
        <w:ind w:firstLineChars="150" w:firstLine="315"/>
        <w:contextualSpacing/>
        <w:textAlignment w:val="center"/>
        <w:rPr>
          <w:rFonts w:ascii="Times New Roman" w:eastAsia="华文细黑" w:hAnsi="Times New Roman" w:cs="Times New Roman"/>
          <w:b/>
          <w:bCs/>
          <w:kern w:val="0"/>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根据等效平衡原理：若</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为</w:t>
      </w:r>
      <w:r>
        <w:rPr>
          <w:rFonts w:ascii="Times New Roman" w:eastAsia="华文细黑" w:hAnsi="Times New Roman" w:cs="Times New Roman"/>
          <w:szCs w:val="21"/>
        </w:rPr>
        <w:t>2</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，所以</w:t>
      </w:r>
      <w:r w:rsidRPr="007B394B">
        <w:rPr>
          <w:rFonts w:ascii="宋体" w:eastAsia="宋体" w:hAnsi="宋体" w:cs="宋体" w:hint="eastAsia"/>
          <w:szCs w:val="21"/>
        </w:rPr>
        <w:t>①</w:t>
      </w:r>
      <w:r w:rsidRPr="007B394B">
        <w:rPr>
          <w:rFonts w:ascii="Times New Roman" w:eastAsia="华文细黑" w:hAnsi="Times New Roman" w:cs="Times New Roman"/>
          <w:szCs w:val="21"/>
        </w:rPr>
        <w:t>和</w:t>
      </w:r>
      <w:r w:rsidRPr="007B394B">
        <w:rPr>
          <w:rFonts w:ascii="宋体" w:eastAsia="宋体" w:hAnsi="宋体" w:cs="宋体" w:hint="eastAsia"/>
          <w:szCs w:val="21"/>
        </w:rPr>
        <w:t>③</w:t>
      </w:r>
      <w:r w:rsidRPr="007B394B">
        <w:rPr>
          <w:rFonts w:ascii="Times New Roman" w:eastAsia="华文细黑" w:hAnsi="Times New Roman" w:cs="Times New Roman"/>
          <w:szCs w:val="21"/>
        </w:rPr>
        <w:t>是完全相同的等效平衡，所以二者的浓度、百分含量、压强、转化率等都一样；</w:t>
      </w:r>
      <w:r w:rsidRPr="007B394B">
        <w:rPr>
          <w:rFonts w:ascii="宋体" w:eastAsia="宋体" w:hAnsi="宋体" w:cs="宋体" w:hint="eastAsia"/>
          <w:szCs w:val="21"/>
        </w:rPr>
        <w:t>②</w:t>
      </w:r>
      <w:r w:rsidRPr="007B394B">
        <w:rPr>
          <w:rFonts w:ascii="Times New Roman" w:eastAsia="华文细黑" w:hAnsi="Times New Roman" w:cs="Times New Roman"/>
          <w:szCs w:val="21"/>
        </w:rPr>
        <w:t>与</w:t>
      </w:r>
      <w:r w:rsidRPr="007B394B">
        <w:rPr>
          <w:rFonts w:ascii="宋体" w:eastAsia="宋体" w:hAnsi="宋体" w:cs="宋体" w:hint="eastAsia"/>
          <w:szCs w:val="21"/>
        </w:rPr>
        <w:t>①</w:t>
      </w:r>
      <w:r w:rsidRPr="007B394B">
        <w:rPr>
          <w:rFonts w:ascii="Times New Roman" w:eastAsia="华文细黑" w:hAnsi="Times New Roman" w:cs="Times New Roman"/>
          <w:szCs w:val="21"/>
        </w:rPr>
        <w:t>相比增大了</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的量，该反应为反应前后气体体积不变的反应，增大</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的量，达到平衡时新平衡与原平衡相同，所以各物质的百分含量不变，但是浓度增大。</w:t>
      </w:r>
    </w:p>
    <w:p w:rsidR="00164CDC" w:rsidRPr="007B394B" w:rsidRDefault="00164CDC" w:rsidP="00F1227B">
      <w:pPr>
        <w:spacing w:line="360" w:lineRule="auto"/>
        <w:ind w:firstLineChars="200" w:firstLine="420"/>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恒温恒压</w:t>
      </w:r>
      <w:r w:rsidRPr="007B394B">
        <w:rPr>
          <w:rFonts w:ascii="Times New Roman" w:eastAsia="华文细黑" w:hAnsi="Times New Roman" w:cs="Times New Roman"/>
          <w:b/>
          <w:szCs w:val="21"/>
        </w:rPr>
        <w:t>—</w:t>
      </w:r>
      <w:r w:rsidRPr="007B394B">
        <w:rPr>
          <w:rFonts w:ascii="Times New Roman" w:eastAsia="华文细黑" w:hAnsi="Times New Roman" w:cs="Times New Roman"/>
          <w:b/>
          <w:szCs w:val="21"/>
        </w:rPr>
        <w:t>投料换算成相同物质表示时等比例</w:t>
      </w:r>
    </w:p>
    <w:p w:rsidR="00164CDC" w:rsidRPr="007B394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3</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szCs w:val="21"/>
        </w:rPr>
        <w:t>已知：</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2H(g)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Y(g)</w:t>
      </w:r>
      <w:r>
        <w:rPr>
          <w:rFonts w:ascii="Times New Roman" w:eastAsia="华文细黑" w:hAnsi="Times New Roman"/>
          <w:noProof/>
          <w:color w:val="000000"/>
          <w:szCs w:val="21"/>
        </w:rPr>
        <w:drawing>
          <wp:inline distT="0" distB="0" distL="0" distR="0">
            <wp:extent cx="317500" cy="95250"/>
            <wp:effectExtent l="0" t="0" r="6350" b="0"/>
            <wp:docPr id="3"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2I(g)</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Δ</w:t>
      </w:r>
      <w:r w:rsidRPr="007B394B">
        <w:rPr>
          <w:rFonts w:ascii="Times New Roman" w:eastAsia="华文细黑" w:hAnsi="Times New Roman" w:cs="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196.6 </w:t>
      </w:r>
      <w:proofErr w:type="spellStart"/>
      <w:r w:rsidRPr="007B394B">
        <w:rPr>
          <w:rFonts w:ascii="Times New Roman" w:eastAsia="华文细黑" w:hAnsi="Times New Roman" w:cs="Times New Roman"/>
          <w:szCs w:val="21"/>
        </w:rPr>
        <w:t>kJ·mol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时，在</w:t>
      </w:r>
      <w:proofErr w:type="gramStart"/>
      <w:r w:rsidRPr="007B394B">
        <w:rPr>
          <w:rFonts w:ascii="Times New Roman" w:eastAsia="华文细黑" w:hAnsi="Times New Roman" w:cs="Times New Roman"/>
          <w:szCs w:val="21"/>
        </w:rPr>
        <w:t>一</w:t>
      </w:r>
      <w:proofErr w:type="gramEnd"/>
      <w:r w:rsidRPr="007B394B">
        <w:rPr>
          <w:rFonts w:ascii="Times New Roman" w:eastAsia="华文细黑" w:hAnsi="Times New Roman" w:cs="Times New Roman"/>
          <w:szCs w:val="21"/>
        </w:rPr>
        <w:t>压强恒定的密闭容器中，加入</w:t>
      </w:r>
      <w:r>
        <w:rPr>
          <w:rFonts w:ascii="Times New Roman" w:eastAsia="华文细黑" w:hAnsi="Times New Roman" w:cs="Times New Roman"/>
          <w:szCs w:val="21"/>
        </w:rPr>
        <w:t>4</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2</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，反应达到平衡后，放出</w:t>
      </w:r>
      <w:r w:rsidRPr="007B394B">
        <w:rPr>
          <w:rFonts w:ascii="Times New Roman" w:eastAsia="华文细黑" w:hAnsi="Times New Roman" w:cs="Times New Roman"/>
          <w:szCs w:val="21"/>
        </w:rPr>
        <w:t>354 kJ</w:t>
      </w:r>
      <w:r w:rsidRPr="007B394B">
        <w:rPr>
          <w:rFonts w:ascii="Times New Roman" w:eastAsia="华文细黑" w:hAnsi="Times New Roman" w:cs="Times New Roman"/>
          <w:szCs w:val="21"/>
        </w:rPr>
        <w:t>的热量。若在上面的平衡体系中，再加入</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rPr>
        <w:t>气体，</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时达到新的平衡，此时气体</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的物质的量为</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Pr>
          <w:rFonts w:ascii="Times New Roman" w:eastAsia="华文细黑" w:hAnsi="Times New Roman" w:cs="Times New Roman"/>
          <w:szCs w:val="21"/>
        </w:rPr>
        <w:t>0.8</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w:t>
      </w:r>
      <w:r>
        <w:rPr>
          <w:rFonts w:ascii="Times New Roman" w:eastAsia="华文细黑" w:hAnsi="Times New Roman" w:cs="Times New Roman"/>
          <w:szCs w:val="21"/>
        </w:rPr>
        <w:t>0.6</w:t>
      </w:r>
      <w:r w:rsidRPr="007B394B">
        <w:rPr>
          <w:rFonts w:ascii="Times New Roman" w:eastAsia="华文细黑" w:hAnsi="Times New Roman" w:cs="Times New Roman"/>
          <w:szCs w:val="21"/>
        </w:rPr>
        <w:t>mol     C</w:t>
      </w:r>
      <w:r w:rsidRPr="007B394B">
        <w:rPr>
          <w:rFonts w:ascii="Times New Roman" w:eastAsia="华文细黑" w:hAnsi="Times New Roman" w:cs="Times New Roman"/>
          <w:szCs w:val="21"/>
        </w:rPr>
        <w:t>．</w:t>
      </w:r>
      <w:r>
        <w:rPr>
          <w:rFonts w:ascii="Times New Roman" w:eastAsia="华文细黑" w:hAnsi="Times New Roman" w:cs="Times New Roman"/>
          <w:szCs w:val="21"/>
        </w:rPr>
        <w:t>0.5</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w:t>
      </w:r>
      <w:r>
        <w:rPr>
          <w:rFonts w:ascii="Times New Roman" w:eastAsia="华文细黑" w:hAnsi="Times New Roman" w:cs="Times New Roman"/>
          <w:szCs w:val="21"/>
        </w:rPr>
        <w:t>0.2</w:t>
      </w:r>
      <w:r w:rsidRPr="007B394B">
        <w:rPr>
          <w:rFonts w:ascii="Times New Roman" w:eastAsia="华文细黑" w:hAnsi="Times New Roman" w:cs="Times New Roman"/>
          <w:szCs w:val="21"/>
        </w:rPr>
        <w:t>mol</w:t>
      </w:r>
    </w:p>
    <w:p w:rsidR="00164CDC" w:rsidRPr="007B394B" w:rsidRDefault="00164CDC" w:rsidP="00F1227B">
      <w:pPr>
        <w:spacing w:line="360" w:lineRule="auto"/>
        <w:ind w:left="420"/>
        <w:contextualSpacing/>
        <w:textAlignment w:val="center"/>
        <w:rPr>
          <w:rFonts w:ascii="Times New Roman" w:eastAsia="华文细黑" w:hAnsi="Times New Roman" w:cs="Times New Roman"/>
          <w:kern w:val="0"/>
          <w:szCs w:val="21"/>
        </w:rPr>
      </w:pPr>
      <w:r w:rsidRPr="00164CDC">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C</w:t>
      </w:r>
    </w:p>
    <w:p w:rsidR="00164CDC" w:rsidRPr="007B394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恒温恒压下，只要投料对应成比例，无论什么反应，平衡中各物质的量对应成比例，浓度、转化率、体积分数等相对量对应相等。</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393F43BA" wp14:editId="4B1606F8">
            <wp:extent cx="2966085" cy="767715"/>
            <wp:effectExtent l="0" t="0" r="5715" b="13335"/>
            <wp:docPr id="2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Picture 1"/>
                    <pic:cNvPicPr>
                      <a:picLocks noChangeAspect="1"/>
                    </pic:cNvPicPr>
                  </pic:nvPicPr>
                  <pic:blipFill>
                    <a:blip r:embed="rId8" cstate="print"/>
                    <a:stretch>
                      <a:fillRect/>
                    </a:stretch>
                  </pic:blipFill>
                  <pic:spPr>
                    <a:xfrm>
                      <a:off x="0" y="0"/>
                      <a:ext cx="2966400" cy="768000"/>
                    </a:xfrm>
                    <a:prstGeom prst="rect">
                      <a:avLst/>
                    </a:prstGeom>
                  </pic:spPr>
                </pic:pic>
              </a:graphicData>
            </a:graphic>
          </wp:inline>
        </w:drawing>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n</w:t>
      </w:r>
      <w:r>
        <w:rPr>
          <w:rFonts w:ascii="Times New Roman" w:eastAsia="华文细黑" w:hAnsi="Times New Roman" w:cs="Times New Roman"/>
          <w:szCs w:val="21"/>
        </w:rPr>
        <w:t>(H)≈3.6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转化率为</w:t>
      </w:r>
      <w:r w:rsidRPr="007B394B">
        <w:rPr>
          <w:rFonts w:ascii="Times New Roman" w:eastAsia="华文细黑" w:hAnsi="Times New Roman" w:cs="Times New Roman"/>
          <w:szCs w:val="21"/>
        </w:rPr>
        <w:t>90%</w:t>
      </w:r>
      <w:r w:rsidRPr="007B394B">
        <w:rPr>
          <w:rFonts w:ascii="Times New Roman" w:eastAsia="华文细黑" w:hAnsi="Times New Roman" w:cs="Times New Roman"/>
          <w:szCs w:val="21"/>
        </w:rPr>
        <w:t>。</w:t>
      </w: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再投料</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rPr>
        <w:t>时，相当于加入</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0.5</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，即最后状态可看成是投料</w:t>
      </w:r>
      <w:r>
        <w:rPr>
          <w:rFonts w:ascii="Times New Roman" w:eastAsia="华文细黑" w:hAnsi="Times New Roman" w:cs="Times New Roman"/>
          <w:szCs w:val="21"/>
        </w:rPr>
        <w:t>5</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2.5</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所建立的平衡。</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27162E1D" wp14:editId="18F3D618">
            <wp:extent cx="1698625" cy="748665"/>
            <wp:effectExtent l="0" t="0" r="15875" b="13335"/>
            <wp:docPr id="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Picture 1"/>
                    <pic:cNvPicPr>
                      <a:picLocks noChangeAspect="1"/>
                    </pic:cNvPicPr>
                  </pic:nvPicPr>
                  <pic:blipFill>
                    <a:blip r:embed="rId9" cstate="print"/>
                    <a:stretch>
                      <a:fillRect/>
                    </a:stretch>
                  </pic:blipFill>
                  <pic:spPr>
                    <a:xfrm>
                      <a:off x="0" y="0"/>
                      <a:ext cx="1699200" cy="748800"/>
                    </a:xfrm>
                    <a:prstGeom prst="rect">
                      <a:avLst/>
                    </a:prstGeom>
                  </pic:spPr>
                </pic:pic>
              </a:graphicData>
            </a:graphic>
          </wp:inline>
        </w:drawing>
      </w: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甲乙二种投料对应成比例，在恒温恒压下，达到平衡时各气体的量也对应成比例，</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转化率对应相等。平衡时</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90%)</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w:t>
      </w:r>
      <w:r>
        <w:rPr>
          <w:rFonts w:ascii="Times New Roman" w:eastAsia="华文细黑" w:hAnsi="Times New Roman" w:cs="Times New Roman"/>
          <w:szCs w:val="21"/>
        </w:rPr>
        <w:t>0.5</w:t>
      </w:r>
      <w:r w:rsidRPr="007B394B">
        <w:rPr>
          <w:rFonts w:ascii="Times New Roman" w:eastAsia="华文细黑" w:hAnsi="Times New Roman" w:cs="Times New Roman"/>
          <w:szCs w:val="21"/>
        </w:rPr>
        <w:t>mol</w:t>
      </w:r>
      <w:r>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项正确。</w:t>
      </w:r>
    </w:p>
    <w:p w:rsidR="00164CDC" w:rsidRDefault="00164CDC" w:rsidP="00F1227B">
      <w:pPr>
        <w:spacing w:line="360" w:lineRule="auto"/>
        <w:ind w:firstLineChars="250" w:firstLine="525"/>
        <w:rPr>
          <w:rFonts w:ascii="Times New Roman" w:eastAsia="华文细黑" w:hAnsi="Times New Roman"/>
          <w:b/>
        </w:rPr>
      </w:pPr>
      <w:r>
        <w:rPr>
          <w:noProof/>
        </w:rPr>
        <mc:AlternateContent>
          <mc:Choice Requires="wpg">
            <w:drawing>
              <wp:inline distT="0" distB="0" distL="0" distR="0">
                <wp:extent cx="2287270" cy="437515"/>
                <wp:effectExtent l="0" t="0" r="0" b="635"/>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7270" cy="437515"/>
                          <a:chOff x="0" y="0"/>
                          <a:chExt cx="29855" cy="4375"/>
                        </a:xfrm>
                      </wpg:grpSpPr>
                      <wpg:grpSp>
                        <wpg:cNvPr id="5" name="组合 577"/>
                        <wpg:cNvGrpSpPr>
                          <a:grpSpLocks/>
                        </wpg:cNvGrpSpPr>
                        <wpg:grpSpPr bwMode="auto">
                          <a:xfrm>
                            <a:off x="0" y="941"/>
                            <a:ext cx="26892" cy="3124"/>
                            <a:chOff x="0" y="0"/>
                            <a:chExt cx="26894" cy="3126"/>
                          </a:xfrm>
                        </wpg:grpSpPr>
                        <wps:wsp>
                          <wps:cNvPr id="29" name="等腰三角形 578"/>
                          <wps:cNvSpPr>
                            <a:spLocks noChangeArrowheads="1"/>
                          </wps:cNvSpPr>
                          <wps:spPr bwMode="auto">
                            <a:xfrm rot="5400000">
                              <a:off x="-559" y="762"/>
                              <a:ext cx="2686" cy="1568"/>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0" name="矩形 380"/>
                          <wps:cNvSpPr>
                            <a:spLocks/>
                          </wps:cNvSpPr>
                          <wps:spPr bwMode="auto">
                            <a:xfrm>
                              <a:off x="46" y="0"/>
                              <a:ext cx="26848" cy="3126"/>
                            </a:xfrm>
                            <a:custGeom>
                              <a:avLst/>
                              <a:gdLst>
                                <a:gd name="T0" fmla="*/ 0 w 2247623"/>
                                <a:gd name="T1" fmla="*/ 0 h 290195"/>
                                <a:gd name="T2" fmla="*/ 2446129 w 2247623"/>
                                <a:gd name="T3" fmla="*/ 0 h 290195"/>
                                <a:gd name="T4" fmla="*/ 2684722 w 2247623"/>
                                <a:gd name="T5" fmla="*/ 175958 h 290195"/>
                                <a:gd name="T6" fmla="*/ 2446129 w 2247623"/>
                                <a:gd name="T7" fmla="*/ 312616 h 290195"/>
                                <a:gd name="T8" fmla="*/ 0 w 2247623"/>
                                <a:gd name="T9" fmla="*/ 312616 h 290195"/>
                                <a:gd name="T10" fmla="*/ 210048 w 2247623"/>
                                <a:gd name="T11" fmla="*/ 152743 h 290195"/>
                                <a:gd name="T12" fmla="*/ 0 w 2247623"/>
                                <a:gd name="T13" fmla="*/ 0 h 29019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1" name="文本框 580"/>
                        <wps:cNvSpPr txBox="1">
                          <a:spLocks noChangeArrowheads="1"/>
                        </wps:cNvSpPr>
                        <wps:spPr bwMode="auto">
                          <a:xfrm>
                            <a:off x="2017" y="0"/>
                            <a:ext cx="27838" cy="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64CDC" w:rsidRDefault="00164CDC" w:rsidP="00164CDC">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wps:txbx>
                        <wps:bodyPr rot="0" vert="horz" wrap="square" lIns="91440" tIns="45720" rIns="91440" bIns="45720" anchor="t" anchorCtr="0" upright="1">
                          <a:noAutofit/>
                        </wps:bodyPr>
                      </wps:wsp>
                    </wpg:wgp>
                  </a:graphicData>
                </a:graphic>
              </wp:inline>
            </w:drawing>
          </mc:Choice>
          <mc:Fallback>
            <w:pict>
              <v:group id="组合 4"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dy8MA&#10;AADbAAAADwAAAGRycy9kb3ducmV2LnhtbESPQYvCMBSE78L+h/AEb5paZF27RlkEwYuKVvb8aN62&#10;xealNrFWf/1GEDwOM/MNM192phItNa60rGA8ikAQZ1aXnCs4pevhFwjnkTVWlknBnRwsFx+9OSba&#10;3vhA7dHnIkDYJaig8L5OpHRZQQbdyNbEwfuzjUEfZJNL3eAtwE0l4yj6lAZLDgsF1rQqKDsfr0bB&#10;arrbp49rtPXVZNtOL+P4NPuNlRr0u59vEJ46/w6/2hutIJ7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Hdy8MAAADb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9m+78A&#10;AADbAAAADwAAAGRycy9kb3ducmV2LnhtbERPTYvCMBC9C/6HMII3TVfF1a5RRBAUvOhW9jo0Y1u2&#10;mZQm1vjvzUHw+Hjfq00wteiodZVlBV/jBARxbnXFhYLsdz9agHAeWWNtmRQ8ycFm3e+tMNX2wWfq&#10;Lr4QMYRdigpK75tUSpeXZNCNbUMcuZttDfoI20LqFh8x3NRykiRzabDi2FBiQ7uS8v/L3ShYLrnL&#10;QjC37+Psej9n2eT0541Sw0HY/oDwFPxH/HYftIJpXB+/xB8g1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j2b7vwAAANsAAAAPAAAAAAAAAAAAAAAAAJgCAABkcnMvZG93bnJl&#10;di54bWxQSwUGAAAAAAQABAD1AAAAhAMAAAAA&#10;" path="m,l2047875,v82230,65335,140975,112522,199748,163338l2047875,290195,,290195c61239,242961,122435,189022,175850,141788l,xe" fillcolor="#d9f5ff" stroked="f" strokeweight="1pt">
                    <v:stroke joinstyle="miter"/>
                    <v:path arrowok="t" o:connecttype="custom" o:connectlocs="0,0;29219,0;32069,1895;29219,3368;0,3368;2509,1645;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164CDC" w:rsidRDefault="00164CDC" w:rsidP="00164CDC">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v:textbox>
                </v:shape>
                <w10:anchorlock/>
              </v:group>
            </w:pict>
          </mc:Fallback>
        </mc:AlternateContent>
      </w:r>
    </w:p>
    <w:p w:rsidR="00F1227B" w:rsidRDefault="00164CDC" w:rsidP="00F1227B">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．在恒温恒压的密闭容器中投入</w:t>
      </w:r>
      <w:r w:rsidRPr="007B394B">
        <w:rPr>
          <w:rFonts w:ascii="Times New Roman" w:eastAsia="华文细黑" w:hAnsi="Times New Roman" w:cs="Times New Roman"/>
          <w:szCs w:val="21"/>
        </w:rPr>
        <w:t>2mol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，发生反应：</w:t>
      </w:r>
      <w:r w:rsidRPr="007B394B">
        <w:rPr>
          <w:rFonts w:ascii="Times New Roman" w:eastAsia="华文细黑" w:hAnsi="Times New Roman" w:cs="Times New Roman"/>
          <w:szCs w:val="21"/>
        </w:rPr>
        <w:t>2SO</w:t>
      </w:r>
      <w:r>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noProof/>
          <w:szCs w:val="21"/>
        </w:rPr>
        <w:drawing>
          <wp:inline distT="0" distB="0" distL="114300" distR="114300" wp14:anchorId="5D691C1A" wp14:editId="2467F2EE">
            <wp:extent cx="314325" cy="95250"/>
            <wp:effectExtent l="0" t="0" r="9525" b="0"/>
            <wp:docPr id="26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86"/>
                    <pic:cNvPicPr>
                      <a:picLocks noChangeAspect="1"/>
                    </pic:cNvPicPr>
                  </pic:nvPicPr>
                  <pic:blipFill>
                    <a:blip r:embed="rId10"/>
                    <a:stretch>
                      <a:fillRect/>
                    </a:stretch>
                  </pic:blipFill>
                  <pic:spPr>
                    <a:xfrm>
                      <a:off x="0" y="0"/>
                      <a:ext cx="314325" cy="95250"/>
                    </a:xfrm>
                    <a:prstGeom prst="rect">
                      <a:avLst/>
                    </a:prstGeom>
                    <a:noFill/>
                    <a:ln>
                      <a:noFill/>
                    </a:ln>
                  </pic:spPr>
                </pic:pic>
              </a:graphicData>
            </a:graphic>
          </wp:inline>
        </w:drawing>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。当达到平衡时，测得</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体积分数为</w:t>
      </w:r>
      <w:r>
        <w:rPr>
          <w:rFonts w:ascii="Times New Roman" w:eastAsia="华文细黑" w:hAnsi="Times New Roman" w:cs="Times New Roman"/>
          <w:szCs w:val="21"/>
        </w:rPr>
        <w:t>w%</w:t>
      </w:r>
      <w:r w:rsidRPr="007B394B">
        <w:rPr>
          <w:rFonts w:ascii="Times New Roman" w:eastAsia="华文细黑" w:hAnsi="Times New Roman" w:cs="Times New Roman"/>
          <w:szCs w:val="21"/>
        </w:rPr>
        <w:t>。现在相同条件下，令</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分别表示</w:t>
      </w:r>
    </w:p>
    <w:p w:rsidR="00F1227B" w:rsidRDefault="00F1227B" w:rsidP="00F1227B">
      <w:pPr>
        <w:spacing w:line="360" w:lineRule="auto"/>
        <w:ind w:firstLineChars="250" w:firstLine="525"/>
        <w:contextualSpacing/>
        <w:textAlignment w:val="center"/>
        <w:rPr>
          <w:rFonts w:ascii="Times New Roman" w:eastAsia="华文细黑" w:hAnsi="Times New Roman" w:cs="Times New Roman"/>
          <w:szCs w:val="21"/>
        </w:rPr>
      </w:pP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的物质的量。为达到等效平衡，则下列关于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的取值正确的是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5259" w:type="dxa"/>
        <w:tblInd w:w="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
        <w:gridCol w:w="1320"/>
        <w:gridCol w:w="1245"/>
        <w:gridCol w:w="1725"/>
      </w:tblGrid>
      <w:tr w:rsidR="00164CDC" w:rsidRPr="007B394B" w:rsidTr="0002577B">
        <w:trPr>
          <w:trHeight w:val="315"/>
        </w:trPr>
        <w:tc>
          <w:tcPr>
            <w:tcW w:w="96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p>
        </w:tc>
        <w:tc>
          <w:tcPr>
            <w:tcW w:w="1320" w:type="dxa"/>
            <w:tcBorders>
              <w:top w:val="single" w:sz="6" w:space="0" w:color="000000"/>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c>
          <w:tcPr>
            <w:tcW w:w="1245" w:type="dxa"/>
            <w:tcBorders>
              <w:top w:val="single" w:sz="6" w:space="0" w:color="000000"/>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c>
          <w:tcPr>
            <w:tcW w:w="1725" w:type="dxa"/>
            <w:tcBorders>
              <w:top w:val="single" w:sz="6" w:space="0" w:color="000000"/>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p>
        </w:tc>
      </w:tr>
      <w:tr w:rsidR="00164CDC"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c>
          <w:tcPr>
            <w:tcW w:w="1320"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c>
          <w:tcPr>
            <w:tcW w:w="124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r>
      <w:tr w:rsidR="00164CDC"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c>
          <w:tcPr>
            <w:tcW w:w="1320"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24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r>
      <w:tr w:rsidR="00164CDC"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p>
        </w:tc>
        <w:tc>
          <w:tcPr>
            <w:tcW w:w="1320"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24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72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r>
      <w:tr w:rsidR="00164CDC"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p>
        </w:tc>
        <w:tc>
          <w:tcPr>
            <w:tcW w:w="1320"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24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164CDC" w:rsidRPr="007B394B" w:rsidRDefault="00164CDC" w:rsidP="000257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r>
    </w:tbl>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A</w:t>
      </w:r>
    </w:p>
    <w:p w:rsidR="00164CDC" w:rsidRPr="007B394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在恒温恒压的条件下，采取不同的投入物料的方式要达到与原来相同的等效平衡，可以用转换的方法，把生成物全部转化为反应物，看物料比与原平衡的物料比是否相等，如果相等就是等效平衡。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的总物质的量为</w:t>
      </w:r>
      <w:r w:rsidRPr="007B394B">
        <w:rPr>
          <w:rFonts w:ascii="Times New Roman" w:eastAsia="华文细黑" w:hAnsi="Times New Roman" w:cs="Times New Roman"/>
          <w:szCs w:val="21"/>
        </w:rPr>
        <w:t>3mol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的物质的量之比为</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的比相等，所以是等效平衡，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对；</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的物质的量比为</w:t>
      </w:r>
      <w:r w:rsidRPr="007B394B">
        <w:rPr>
          <w:rFonts w:ascii="Times New Roman" w:eastAsia="华文细黑" w:hAnsi="Times New Roman" w:cs="Times New Roman"/>
          <w:szCs w:val="21"/>
        </w:rPr>
        <w:t>1</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物质的量之比与原来的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物质的量之比为</w:t>
      </w:r>
      <w:r w:rsidRPr="007B394B">
        <w:rPr>
          <w:rFonts w:ascii="Times New Roman" w:eastAsia="华文细黑" w:hAnsi="Times New Roman" w:cs="Times New Roman"/>
          <w:szCs w:val="21"/>
        </w:rPr>
        <w:t>1</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w:t>
      </w:r>
    </w:p>
    <w:p w:rsidR="00164CDC" w:rsidRPr="007B394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．在恒温恒容容器中发生反应</w:t>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noProof/>
          <w:szCs w:val="21"/>
        </w:rPr>
        <w:drawing>
          <wp:inline distT="0" distB="0" distL="0" distR="0" wp14:anchorId="42DF5400" wp14:editId="0CA65F0B">
            <wp:extent cx="335915" cy="105410"/>
            <wp:effectExtent l="0" t="0" r="6985" b="8890"/>
            <wp:docPr id="2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1"/>
                    <pic:cNvPicPr>
                      <a:picLocks noChangeAspect="1"/>
                    </pic:cNvPicPr>
                  </pic:nvPicPr>
                  <pic:blipFill>
                    <a:blip r:embed="rId11" cstate="print"/>
                    <a:stretch>
                      <a:fillRect/>
                    </a:stretch>
                  </pic:blipFill>
                  <pic:spPr>
                    <a:xfrm>
                      <a:off x="0" y="0"/>
                      <a:ext cx="336000" cy="105600"/>
                    </a:xfrm>
                    <a:prstGeom prst="rect">
                      <a:avLst/>
                    </a:prstGeom>
                  </pic:spPr>
                </pic:pic>
              </a:graphicData>
            </a:graphic>
          </wp:inline>
        </w:drawing>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，起始时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分别为</w:t>
      </w:r>
      <w:r w:rsidRPr="007B394B">
        <w:rPr>
          <w:rFonts w:ascii="Times New Roman" w:eastAsia="华文细黑" w:hAnsi="Times New Roman" w:cs="Times New Roman"/>
          <w:szCs w:val="21"/>
        </w:rPr>
        <w:t xml:space="preserve">20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 xml:space="preserve">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，达到平衡时，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。若从</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开始进行反应，在相同的条件下，欲使平衡时各成分的体积分数与前者相同，则起始时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的物质的量及</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的转化率分别为</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Pr>
          <w:rFonts w:ascii="Times New Roman" w:eastAsia="华文细黑" w:hAnsi="Times New Roman" w:cs="Times New Roman"/>
          <w:szCs w:val="21"/>
        </w:rPr>
        <w:t>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10%   B</w:t>
      </w:r>
      <w:r w:rsidRPr="007B394B">
        <w:rPr>
          <w:rFonts w:ascii="Times New Roman" w:eastAsia="华文细黑" w:hAnsi="Times New Roman" w:cs="Times New Roman"/>
          <w:szCs w:val="21"/>
        </w:rPr>
        <w:t>．</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sidR="0002577B">
        <w:rPr>
          <w:rFonts w:ascii="Times New Roman" w:eastAsia="华文细黑" w:hAnsi="Times New Roman" w:cs="Times New Roman"/>
          <w:szCs w:val="21"/>
        </w:rPr>
        <w:t xml:space="preserve">20%   </w:t>
      </w:r>
      <w:r w:rsidRPr="007B394B">
        <w:rPr>
          <w:rFonts w:ascii="Times New Roman" w:eastAsia="华文细黑" w:hAnsi="Times New Roman" w:cs="Times New Roman"/>
          <w:szCs w:val="21"/>
        </w:rPr>
        <w:t xml:space="preserve"> C</w:t>
      </w:r>
      <w:r w:rsidRPr="007B394B">
        <w:rPr>
          <w:rFonts w:ascii="Times New Roman" w:eastAsia="华文细黑" w:hAnsi="Times New Roman" w:cs="Times New Roman"/>
          <w:szCs w:val="21"/>
        </w:rPr>
        <w:t>．</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sidR="0002577B">
        <w:rPr>
          <w:rFonts w:ascii="Times New Roman" w:eastAsia="华文细黑" w:hAnsi="Times New Roman" w:cs="Times New Roman"/>
          <w:szCs w:val="21"/>
        </w:rPr>
        <w:t xml:space="preserve">40%   </w:t>
      </w:r>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w:t>
      </w:r>
      <w:r>
        <w:rPr>
          <w:rFonts w:ascii="Times New Roman" w:eastAsia="华文细黑" w:hAnsi="Times New Roman" w:cs="Times New Roman"/>
          <w:szCs w:val="21"/>
        </w:rPr>
        <w:t>30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80%</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B</w:t>
      </w:r>
    </w:p>
    <w:p w:rsidR="00F1227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气体分子数不等的可逆反应，在恒温恒容时，只有投料对应相等，才能形成什么量都对应相等的全等效平衡；当投料对应成比例时，什么都不相等，也不对应成比例。起</w:t>
      </w:r>
    </w:p>
    <w:p w:rsidR="00F1227B" w:rsidRDefault="00F1227B" w:rsidP="00F1227B">
      <w:pPr>
        <w:spacing w:line="360" w:lineRule="auto"/>
        <w:ind w:firstLineChars="200" w:firstLine="420"/>
        <w:contextualSpacing/>
        <w:textAlignment w:val="center"/>
        <w:rPr>
          <w:rFonts w:ascii="Times New Roman" w:eastAsia="华文细黑" w:hAnsi="Times New Roman" w:cs="Times New Roman"/>
          <w:szCs w:val="21"/>
        </w:rPr>
      </w:pP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分别为</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Pr>
          <w:rFonts w:ascii="Times New Roman" w:eastAsia="华文细黑" w:hAnsi="Times New Roman" w:cs="Times New Roman"/>
          <w:szCs w:val="21"/>
        </w:rPr>
        <w:t>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相当于</w:t>
      </w:r>
      <w:r>
        <w:rPr>
          <w:rFonts w:ascii="Times New Roman" w:eastAsia="华文细黑" w:hAnsi="Times New Roman" w:cs="Times New Roman"/>
          <w:szCs w:val="21"/>
        </w:rPr>
        <w:t>20</w:t>
      </w:r>
      <w:r w:rsidRPr="007B394B">
        <w:rPr>
          <w:rFonts w:ascii="Times New Roman" w:eastAsia="华文细黑" w:hAnsi="Times New Roman" w:cs="Times New Roman"/>
          <w:szCs w:val="21"/>
        </w:rPr>
        <w:t>mol 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，它们构成全等效平衡；参考状态中</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，参加反应</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的物质的量为</w:t>
      </w:r>
      <w:r>
        <w:rPr>
          <w:rFonts w:ascii="Times New Roman" w:eastAsia="华文细黑" w:hAnsi="Times New Roman" w:cs="Times New Roman"/>
          <w:szCs w:val="21"/>
        </w:rPr>
        <w:t>16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，生成了</w:t>
      </w:r>
      <w:r>
        <w:rPr>
          <w:rFonts w:ascii="Times New Roman" w:eastAsia="华文细黑" w:hAnsi="Times New Roman" w:cs="Times New Roman"/>
          <w:szCs w:val="21"/>
        </w:rPr>
        <w:t>16</w:t>
      </w:r>
      <w:r w:rsidRPr="007B394B">
        <w:rPr>
          <w:rFonts w:ascii="Times New Roman" w:eastAsia="华文细黑" w:hAnsi="Times New Roman" w:cs="Times New Roman"/>
          <w:szCs w:val="21"/>
        </w:rPr>
        <w:t>mol 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；当起始物质是</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时，参加反应的为</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Pr>
          <w:rFonts w:ascii="Times New Roman" w:eastAsia="华文细黑" w:hAnsi="Times New Roman" w:cs="Times New Roman"/>
          <w:szCs w:val="21"/>
        </w:rPr>
        <w:t>16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Pr>
          <w:rFonts w:ascii="Times New Roman" w:eastAsia="华文细黑" w:hAnsi="Times New Roman" w:cs="Times New Roman"/>
          <w:szCs w:val="21"/>
        </w:rPr>
        <w:t>4</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，转化率为</w:t>
      </w:r>
      <w:r w:rsidRPr="007B394B">
        <w:rPr>
          <w:rFonts w:ascii="Times New Roman" w:eastAsia="华文细黑" w:hAnsi="Times New Roman" w:cs="Times New Roman"/>
          <w:szCs w:val="21"/>
        </w:rPr>
        <w:t>20%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项正确。由此可见，对于全等效平衡状态，从正反应和逆反应建立平衡时，计量数相同的反应物与生成物的转化率之和为</w:t>
      </w:r>
      <w:r w:rsidRPr="007B394B">
        <w:rPr>
          <w:rFonts w:ascii="Times New Roman" w:eastAsia="华文细黑" w:hAnsi="Times New Roman" w:cs="Times New Roman"/>
          <w:szCs w:val="21"/>
        </w:rPr>
        <w:t>100%</w:t>
      </w:r>
      <w:r w:rsidRPr="007B394B">
        <w:rPr>
          <w:rFonts w:ascii="Times New Roman" w:eastAsia="华文细黑" w:hAnsi="Times New Roman" w:cs="Times New Roman"/>
          <w:szCs w:val="21"/>
        </w:rPr>
        <w:t>，据此也可直接选定</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w:t>
      </w:r>
    </w:p>
    <w:p w:rsidR="0053697E" w:rsidRDefault="00164CDC" w:rsidP="00F1227B">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．一定温度下，在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个体积均为</w:t>
      </w:r>
      <w:r w:rsidRPr="007B394B">
        <w:rPr>
          <w:rFonts w:ascii="Times New Roman" w:eastAsia="华文细黑" w:hAnsi="Times New Roman" w:cs="Times New Roman"/>
          <w:szCs w:val="21"/>
        </w:rPr>
        <w:t>1L</w:t>
      </w:r>
      <w:r w:rsidRPr="007B394B">
        <w:rPr>
          <w:rFonts w:ascii="Times New Roman" w:eastAsia="华文细黑" w:hAnsi="Times New Roman" w:cs="Times New Roman"/>
          <w:szCs w:val="21"/>
        </w:rPr>
        <w:t>的恒容密闭容器中发生反应</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0053697E">
        <w:rPr>
          <w:rFonts w:ascii="Times New Roman" w:eastAsia="华文细黑" w:hAnsi="Times New Roman" w:cs="Times New Roman"/>
          <w:szCs w:val="21"/>
        </w:rPr>
        <w:t>=</w:t>
      </w:r>
    </w:p>
    <w:p w:rsidR="00164CDC" w:rsidRPr="007B394B" w:rsidRDefault="00164CDC" w:rsidP="0053697E">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Pr>
          <w:rFonts w:ascii="Times New Roman" w:eastAsia="华文细黑" w:hAnsi="Times New Roman" w:cs="Times New Roman"/>
          <w:szCs w:val="21"/>
        </w:rPr>
        <w:t xml:space="preserve">  </w:t>
      </w:r>
      <w:r>
        <w:rPr>
          <w:rFonts w:ascii="Times New Roman" w:eastAsia="华文细黑" w:hAnsi="Times New Roman"/>
          <w:szCs w:val="21"/>
        </w:rPr>
        <w:t>Δ</w:t>
      </w:r>
      <w:r>
        <w:rPr>
          <w:rFonts w:ascii="Times New Roman" w:eastAsia="华文细黑" w:hAnsi="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w:t>
      </w:r>
      <w:r>
        <w:rPr>
          <w:rFonts w:ascii="Times New Roman" w:hAnsi="Times New Roman"/>
          <w:szCs w:val="21"/>
        </w:rPr>
        <w:t>kJ·mol</w:t>
      </w:r>
      <w:r>
        <w:rPr>
          <w:rFonts w:ascii="Times New Roman" w:eastAsia="华文细黑" w:hAnsi="Times New Roman"/>
          <w:szCs w:val="21"/>
          <w:vertAlign w:val="superscript"/>
        </w:rPr>
        <w:t>−</w:t>
      </w:r>
      <w:r>
        <w:rPr>
          <w:rFonts w:ascii="Times New Roman" w:hAnsi="Times New Roman"/>
          <w:szCs w:val="21"/>
          <w:vertAlign w:val="superscript"/>
        </w:rPr>
        <w:t>1</w:t>
      </w:r>
      <w:r w:rsidRPr="007B394B">
        <w:rPr>
          <w:rFonts w:ascii="Times New Roman" w:eastAsia="华文细黑" w:hAnsi="Times New Roman" w:cs="Times New Roman"/>
          <w:szCs w:val="21"/>
        </w:rPr>
        <w:t>达到平衡。下列说法正确的是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tbl>
      <w:tblPr>
        <w:tblW w:w="7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897"/>
        <w:gridCol w:w="798"/>
        <w:gridCol w:w="849"/>
        <w:gridCol w:w="922"/>
        <w:gridCol w:w="729"/>
        <w:gridCol w:w="2605"/>
      </w:tblGrid>
      <w:tr w:rsidR="00164CDC" w:rsidRPr="007B394B" w:rsidTr="0053697E">
        <w:trPr>
          <w:trHeight w:val="156"/>
        </w:trPr>
        <w:tc>
          <w:tcPr>
            <w:tcW w:w="1121"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容器编号</w:t>
            </w:r>
          </w:p>
        </w:tc>
        <w:tc>
          <w:tcPr>
            <w:tcW w:w="897"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298" w:type="dxa"/>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物质的起始浓度</w:t>
            </w:r>
            <w:r w:rsidRPr="007B394B">
              <w:rPr>
                <w:rFonts w:ascii="Times New Roman" w:eastAsia="华文细黑" w:hAnsi="Times New Roman" w:cs="Times New Roman"/>
                <w:szCs w:val="21"/>
              </w:rPr>
              <w:t>/</w:t>
            </w:r>
            <w:r w:rsidR="009469A6">
              <w:rPr>
                <w:rFonts w:ascii="Times New Roman" w:hAnsi="Times New Roman"/>
                <w:szCs w:val="21"/>
              </w:rPr>
              <w:t>mol</w:t>
            </w:r>
            <w:r w:rsidR="009469A6">
              <w:rPr>
                <w:rFonts w:ascii="Times New Roman" w:hAnsi="Times New Roman"/>
                <w:color w:val="000000"/>
              </w:rPr>
              <w:t>·L</w:t>
            </w:r>
            <w:r w:rsidR="009469A6">
              <w:rPr>
                <w:rFonts w:ascii="Times New Roman" w:hAnsi="Times New Roman"/>
                <w:color w:val="000000"/>
                <w:vertAlign w:val="superscript"/>
              </w:rPr>
              <w:t>−1</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物质的平衡浓度</w:t>
            </w:r>
            <w:r w:rsidRPr="007B394B">
              <w:rPr>
                <w:rFonts w:ascii="Times New Roman" w:eastAsia="华文细黑" w:hAnsi="Times New Roman" w:cs="Times New Roman"/>
                <w:szCs w:val="21"/>
              </w:rPr>
              <w:t>/</w:t>
            </w:r>
            <w:r w:rsidR="009469A6">
              <w:rPr>
                <w:rFonts w:ascii="Times New Roman" w:hAnsi="Times New Roman"/>
                <w:szCs w:val="21"/>
              </w:rPr>
              <w:t>mol</w:t>
            </w:r>
            <w:r w:rsidR="009469A6">
              <w:rPr>
                <w:rFonts w:ascii="Times New Roman" w:hAnsi="Times New Roman"/>
                <w:color w:val="000000"/>
              </w:rPr>
              <w:t>·L</w:t>
            </w:r>
            <w:r w:rsidR="009469A6">
              <w:rPr>
                <w:rFonts w:ascii="Times New Roman" w:hAnsi="Times New Roman"/>
                <w:color w:val="000000"/>
                <w:vertAlign w:val="superscript"/>
              </w:rPr>
              <w:t>−1</w:t>
            </w:r>
          </w:p>
        </w:tc>
      </w:tr>
      <w:tr w:rsidR="00164CDC" w:rsidRPr="007B394B" w:rsidTr="0053697E">
        <w:trPr>
          <w:trHeight w:val="156"/>
        </w:trPr>
        <w:tc>
          <w:tcPr>
            <w:tcW w:w="1121" w:type="dxa"/>
            <w:vMerge/>
            <w:tcBorders>
              <w:top w:val="single" w:sz="6" w:space="0" w:color="000000"/>
              <w:left w:val="single" w:sz="6" w:space="0" w:color="000000"/>
              <w:bottom w:val="single" w:sz="6" w:space="0" w:color="000000"/>
              <w:right w:val="single" w:sz="6" w:space="0" w:color="000000"/>
            </w:tcBorders>
          </w:tcPr>
          <w:p w:rsidR="00164CDC" w:rsidRPr="007B394B" w:rsidRDefault="00164CDC" w:rsidP="0053697E">
            <w:pPr>
              <w:spacing w:line="360" w:lineRule="auto"/>
              <w:ind w:left="420"/>
              <w:contextualSpacing/>
              <w:jc w:val="center"/>
              <w:textAlignment w:val="center"/>
              <w:rPr>
                <w:rFonts w:ascii="Times New Roman" w:eastAsia="华文细黑" w:hAnsi="Times New Roman" w:cs="Times New Roman"/>
                <w:szCs w:val="21"/>
              </w:rPr>
            </w:pPr>
          </w:p>
        </w:tc>
        <w:tc>
          <w:tcPr>
            <w:tcW w:w="897" w:type="dxa"/>
            <w:vMerge/>
            <w:tcBorders>
              <w:top w:val="single" w:sz="6" w:space="0" w:color="000000"/>
              <w:left w:val="single" w:sz="6" w:space="0" w:color="000000"/>
              <w:bottom w:val="single" w:sz="6" w:space="0" w:color="000000"/>
              <w:right w:val="single" w:sz="6" w:space="0" w:color="000000"/>
            </w:tcBorders>
          </w:tcPr>
          <w:p w:rsidR="00164CDC" w:rsidRPr="007B394B" w:rsidRDefault="00164CDC" w:rsidP="0053697E">
            <w:pPr>
              <w:spacing w:line="360" w:lineRule="auto"/>
              <w:ind w:left="420"/>
              <w:contextualSpacing/>
              <w:jc w:val="center"/>
              <w:textAlignment w:val="center"/>
              <w:rPr>
                <w:rFonts w:ascii="Times New Roman" w:eastAsia="华文细黑" w:hAnsi="Times New Roman" w:cs="Times New Roman"/>
                <w:szCs w:val="21"/>
              </w:rPr>
            </w:pP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CO(g)</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COS(g)</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COS(g)</w:t>
            </w:r>
          </w:p>
        </w:tc>
      </w:tr>
      <w:tr w:rsidR="00164CDC"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r>
      <w:tr w:rsidR="00164CDC"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3.5</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p>
        </w:tc>
      </w:tr>
      <w:tr w:rsidR="00164CDC"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53697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1.5</w:t>
            </w:r>
          </w:p>
        </w:tc>
      </w:tr>
    </w:tbl>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时，该反应的平衡常数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的平衡转化率比容器</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小</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中反应达到平衡后，再充入</w:t>
      </w:r>
      <w:r w:rsidRPr="007B394B">
        <w:rPr>
          <w:rFonts w:ascii="Times New Roman" w:eastAsia="华文细黑" w:hAnsi="Times New Roman" w:cs="Times New Roman"/>
          <w:szCs w:val="21"/>
        </w:rPr>
        <w:t>1.1mol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0.3mol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，平衡正向移动</w:t>
      </w:r>
    </w:p>
    <w:p w:rsidR="00F1227B" w:rsidRDefault="009469A6" w:rsidP="00F1227B">
      <w:pPr>
        <w:spacing w:line="360" w:lineRule="auto"/>
        <w:ind w:firstLineChars="150" w:firstLine="315"/>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B</w:t>
      </w:r>
    </w:p>
    <w:p w:rsidR="00164CDC" w:rsidRPr="007B394B" w:rsidRDefault="00164CDC" w:rsidP="00F1227B">
      <w:pPr>
        <w:spacing w:line="360" w:lineRule="auto"/>
        <w:ind w:firstLineChars="100" w:firstLine="21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0053697E">
        <w:rPr>
          <w:rFonts w:ascii="Times New Roman" w:eastAsia="华文细黑" w:hAnsi="Times New Roman" w:cs="Times New Roman"/>
          <w:szCs w:val="21"/>
        </w:rPr>
        <w:t>=</w:t>
      </w:r>
      <w:r w:rsidRPr="007B394B">
        <w:rPr>
          <w:rFonts w:ascii="Times New Roman" w:eastAsia="华文细黑" w:hAnsi="Times New Roman" w:cs="Times New Roman"/>
          <w:szCs w:val="21"/>
        </w:rPr>
        <w:t>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p w:rsidR="00164CDC" w:rsidRPr="007B394B" w:rsidRDefault="00164CDC" w:rsidP="00F1227B">
      <w:pPr>
        <w:spacing w:line="360" w:lineRule="auto"/>
        <w:ind w:firstLineChars="450" w:firstLine="94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开始</w:t>
      </w:r>
      <w:r w:rsidR="009469A6">
        <w:rPr>
          <w:rFonts w:ascii="Times New Roman" w:eastAsia="华文细黑" w:hAnsi="Times New Roman" w:cs="Times New Roman" w:hint="eastAsia"/>
          <w:szCs w:val="21"/>
        </w:rPr>
        <w:t xml:space="preserve">  </w:t>
      </w:r>
      <w:r w:rsidR="009469A6">
        <w:rPr>
          <w:rFonts w:ascii="Times New Roman" w:eastAsia="华文细黑" w:hAnsi="Times New Roman" w:cs="Times New Roman"/>
          <w:szCs w:val="21"/>
        </w:rPr>
        <w:t xml:space="preserve">10     7       0     </w:t>
      </w:r>
      <w:r w:rsidRPr="007B394B">
        <w:rPr>
          <w:rFonts w:ascii="Times New Roman" w:eastAsia="华文细黑" w:hAnsi="Times New Roman" w:cs="Times New Roman"/>
          <w:szCs w:val="21"/>
        </w:rPr>
        <w:t>0</w:t>
      </w:r>
    </w:p>
    <w:p w:rsidR="00164CDC" w:rsidRPr="007B394B" w:rsidRDefault="00164CDC" w:rsidP="00F1227B">
      <w:pPr>
        <w:spacing w:line="360" w:lineRule="auto"/>
        <w:ind w:left="420" w:firstLineChars="250" w:firstLine="52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转化</w:t>
      </w:r>
      <w:r w:rsidRPr="007B394B">
        <w:rPr>
          <w:rFonts w:ascii="Times New Roman" w:eastAsia="华文细黑" w:hAnsi="Times New Roman" w:cs="Times New Roman"/>
          <w:szCs w:val="21"/>
        </w:rPr>
        <w:t xml:space="preserve"> </w:t>
      </w:r>
      <w:r w:rsidR="009469A6">
        <w:rPr>
          <w:rFonts w:ascii="Times New Roman" w:eastAsia="华文细黑" w:hAnsi="Times New Roman" w:cs="Times New Roman"/>
          <w:szCs w:val="21"/>
        </w:rPr>
        <w:t xml:space="preserve"> 2      2       2     </w:t>
      </w:r>
      <w:r w:rsidRPr="007B394B">
        <w:rPr>
          <w:rFonts w:ascii="Times New Roman" w:eastAsia="华文细黑" w:hAnsi="Times New Roman" w:cs="Times New Roman"/>
          <w:szCs w:val="21"/>
        </w:rPr>
        <w:t>2</w:t>
      </w:r>
    </w:p>
    <w:p w:rsidR="00164CDC" w:rsidRPr="007B394B" w:rsidRDefault="00164CDC" w:rsidP="00F1227B">
      <w:pPr>
        <w:spacing w:line="360" w:lineRule="auto"/>
        <w:ind w:left="420" w:firstLineChars="250" w:firstLine="52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w:t>
      </w:r>
      <w:r w:rsidR="009469A6">
        <w:rPr>
          <w:rFonts w:ascii="Times New Roman" w:eastAsia="华文细黑" w:hAnsi="Times New Roman" w:cs="Times New Roman"/>
          <w:szCs w:val="21"/>
        </w:rPr>
        <w:t xml:space="preserve">  8      5       2     </w:t>
      </w:r>
      <w:r w:rsidRPr="007B394B">
        <w:rPr>
          <w:rFonts w:ascii="Times New Roman" w:eastAsia="华文细黑" w:hAnsi="Times New Roman" w:cs="Times New Roman"/>
          <w:szCs w:val="21"/>
        </w:rPr>
        <w:t>2</w:t>
      </w:r>
    </w:p>
    <w:p w:rsidR="009469A6"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r w:rsidR="009469A6">
        <w:rPr>
          <w:rFonts w:ascii="Times New Roman" w:eastAsia="华文细黑" w:hAnsi="Times New Roman" w:cs="Times New Roman" w:hint="eastAsia"/>
          <w:szCs w:val="21"/>
        </w:rPr>
        <w:t>；</w:t>
      </w:r>
    </w:p>
    <w:p w:rsidR="00164CDC" w:rsidRPr="007B394B" w:rsidRDefault="00164CDC" w:rsidP="00F1227B">
      <w:pPr>
        <w:spacing w:line="360" w:lineRule="auto"/>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比较，温度相同，</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看成</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体积减小一半，压强增大，平衡不移动，二者为等效平衡；</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0053697E">
        <w:rPr>
          <w:rFonts w:ascii="Times New Roman" w:eastAsia="华文细黑" w:hAnsi="Times New Roman" w:cs="Times New Roman"/>
          <w:szCs w:val="21"/>
        </w:rPr>
        <w:t>=</w:t>
      </w:r>
      <w:r w:rsidRPr="007B394B">
        <w:rPr>
          <w:rFonts w:ascii="Times New Roman" w:eastAsia="华文细黑" w:hAnsi="Times New Roman" w:cs="Times New Roman"/>
          <w:szCs w:val="21"/>
        </w:rPr>
        <w:t>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p w:rsidR="00164CDC" w:rsidRPr="007B394B" w:rsidRDefault="00164CDC" w:rsidP="00F1227B">
      <w:pPr>
        <w:spacing w:line="360" w:lineRule="auto"/>
        <w:ind w:left="420" w:firstLineChars="50" w:firstLine="10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开始</w:t>
      </w:r>
      <w:r w:rsidRPr="007B394B">
        <w:rPr>
          <w:rFonts w:ascii="Times New Roman" w:eastAsia="华文细黑" w:hAnsi="Times New Roman" w:cs="Times New Roman"/>
          <w:szCs w:val="21"/>
        </w:rPr>
        <w:t xml:space="preserve"> </w:t>
      </w:r>
      <w:r w:rsidR="009469A6">
        <w:rPr>
          <w:rFonts w:ascii="Times New Roman" w:eastAsia="华文细黑" w:hAnsi="Times New Roman" w:cs="Times New Roman"/>
          <w:szCs w:val="21"/>
        </w:rPr>
        <w:t xml:space="preserve">  3     0</w:t>
      </w:r>
      <w:proofErr w:type="gramStart"/>
      <w:r w:rsidR="009469A6">
        <w:rPr>
          <w:rFonts w:ascii="Times New Roman" w:eastAsia="华文细黑" w:hAnsi="Times New Roman" w:cs="Times New Roman"/>
          <w:szCs w:val="21"/>
        </w:rPr>
        <w:t xml:space="preserve">      7      </w:t>
      </w:r>
      <w:r w:rsidRPr="007B394B">
        <w:rPr>
          <w:rFonts w:ascii="Times New Roman" w:eastAsia="华文细黑" w:hAnsi="Times New Roman" w:cs="Times New Roman"/>
          <w:szCs w:val="21"/>
        </w:rPr>
        <w:t>7</w:t>
      </w:r>
      <w:proofErr w:type="gramEnd"/>
    </w:p>
    <w:p w:rsidR="00164CDC" w:rsidRPr="007B394B" w:rsidRDefault="00164CDC" w:rsidP="00F1227B">
      <w:pPr>
        <w:spacing w:line="360" w:lineRule="auto"/>
        <w:ind w:left="420" w:firstLineChars="50" w:firstLine="10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转化</w:t>
      </w:r>
      <w:r w:rsidRPr="007B394B">
        <w:rPr>
          <w:rFonts w:ascii="Times New Roman" w:eastAsia="华文细黑" w:hAnsi="Times New Roman" w:cs="Times New Roman"/>
          <w:szCs w:val="21"/>
        </w:rPr>
        <w:t xml:space="preserve"> </w:t>
      </w:r>
      <w:r w:rsidR="009469A6">
        <w:rPr>
          <w:rFonts w:ascii="Times New Roman" w:eastAsia="华文细黑" w:hAnsi="Times New Roman" w:cs="Times New Roman"/>
          <w:szCs w:val="21"/>
        </w:rPr>
        <w:t xml:space="preserve"> 5.5    5.5    </w:t>
      </w:r>
      <w:r w:rsidRPr="007B394B">
        <w:rPr>
          <w:rFonts w:ascii="Times New Roman" w:eastAsia="华文细黑" w:hAnsi="Times New Roman" w:cs="Times New Roman"/>
          <w:szCs w:val="21"/>
        </w:rPr>
        <w:t>5.5     5.5</w:t>
      </w:r>
    </w:p>
    <w:p w:rsidR="00164CDC" w:rsidRPr="007B394B" w:rsidRDefault="00164CDC" w:rsidP="00F1227B">
      <w:pPr>
        <w:spacing w:line="360" w:lineRule="auto"/>
        <w:ind w:left="420" w:firstLineChars="50" w:firstLine="10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w:t>
      </w:r>
      <w:r w:rsidRPr="007B394B">
        <w:rPr>
          <w:rFonts w:ascii="Times New Roman" w:eastAsia="华文细黑" w:hAnsi="Times New Roman" w:cs="Times New Roman"/>
          <w:szCs w:val="21"/>
        </w:rPr>
        <w:t xml:space="preserve"> </w:t>
      </w:r>
      <w:r w:rsidR="009469A6">
        <w:rPr>
          <w:rFonts w:ascii="Times New Roman" w:eastAsia="华文细黑" w:hAnsi="Times New Roman" w:cs="Times New Roman"/>
          <w:szCs w:val="21"/>
        </w:rPr>
        <w:t xml:space="preserve"> 8.5    5.5    1.5     </w:t>
      </w:r>
      <w:r w:rsidRPr="007B394B">
        <w:rPr>
          <w:rFonts w:ascii="Times New Roman" w:eastAsia="华文细黑" w:hAnsi="Times New Roman" w:cs="Times New Roman"/>
          <w:szCs w:val="21"/>
        </w:rPr>
        <w:t>1.5</w:t>
      </w:r>
    </w:p>
    <w:p w:rsidR="00F1227B" w:rsidRDefault="00F1227B" w:rsidP="00F1227B">
      <w:pPr>
        <w:spacing w:line="360" w:lineRule="auto"/>
        <w:ind w:left="420"/>
        <w:contextualSpacing/>
        <w:jc w:val="left"/>
        <w:textAlignment w:val="center"/>
        <w:rPr>
          <w:rFonts w:ascii="Times New Roman" w:eastAsia="华文细黑" w:hAnsi="Times New Roman" w:cs="Times New Roman"/>
          <w:szCs w:val="21"/>
        </w:rPr>
      </w:pP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0.048</w:t>
      </w:r>
      <w:r w:rsidR="009469A6">
        <w:rPr>
          <w:rFonts w:ascii="Times New Roman" w:eastAsia="华文细黑" w:hAnsi="Times New Roman" w:cs="Times New Roman" w:hint="eastAsia"/>
          <w:szCs w:val="21"/>
        </w:rPr>
        <w:t>；</w:t>
      </w: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，由上述分析可知，升高温度</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减小，平衡逆向移动，正反应为放热反应，则</w:t>
      </w:r>
      <w:r w:rsidRPr="007B394B">
        <w:rPr>
          <w:rFonts w:ascii="Times New Roman" w:eastAsia="华文细黑" w:hAnsi="Times New Roman" w:cs="Times New Roman"/>
          <w:szCs w:val="21"/>
        </w:rPr>
        <w:t>a&lt;0</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sidR="009469A6">
        <w:rPr>
          <w:rFonts w:ascii="Times New Roman" w:eastAsia="华文细黑" w:hAnsi="Times New Roman" w:cs="Times New Roman" w:hint="eastAsia"/>
          <w:szCs w:val="21"/>
        </w:rPr>
        <w:t xml:space="preserve">. </w:t>
      </w:r>
      <w:r w:rsidRPr="007B394B">
        <w:rPr>
          <w:rFonts w:ascii="Times New Roman" w:eastAsia="华文细黑" w:hAnsi="Times New Roman" w:cs="Times New Roman"/>
          <w:szCs w:val="21"/>
        </w:rPr>
        <w:t>由上述计算可知，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时，该反应的平衡常数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C</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比较，温度相同，</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看成</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体积减小一半，压强增大，平衡不移动，二者为等效平衡，转化率相同，故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中反应达到平衡后，再充入</w:t>
      </w:r>
      <w:r w:rsidRPr="007B394B">
        <w:rPr>
          <w:rFonts w:ascii="Times New Roman" w:eastAsia="华文细黑" w:hAnsi="Times New Roman" w:cs="Times New Roman"/>
          <w:szCs w:val="21"/>
        </w:rPr>
        <w:t>1.1mol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0.3mol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，此时</w:t>
      </w:r>
      <w:r w:rsidRPr="007B394B">
        <w:rPr>
          <w:rFonts w:ascii="Times New Roman" w:eastAsia="华文细黑" w:hAnsi="Times New Roman" w:cs="Times New Roman"/>
          <w:szCs w:val="21"/>
        </w:rPr>
        <w:t>c(CO)=8.5mol/L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S)=6.6mol/L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c(COS)=1.5mol/L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)=1.8mol/L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Qc=(1.8×1.5)/(8.5×6.6)=0.048=K</w:t>
      </w:r>
      <w:r w:rsidRPr="007B394B">
        <w:rPr>
          <w:rFonts w:ascii="Times New Roman" w:eastAsia="华文细黑" w:hAnsi="Times New Roman" w:cs="Times New Roman"/>
          <w:szCs w:val="21"/>
        </w:rPr>
        <w:t>，平衡不移动，故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164CDC" w:rsidRPr="007B394B" w:rsidRDefault="00164CDC" w:rsidP="00F1227B">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．甲、乙、丙三个容器中最初存在的物质及数量如图所示，三个容器最初的容积相等，温度相同，反应中甲、丙的容积不变，乙中的压强不变，在一定温度下反应达到平衡。下列说法正确的是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6598D0B5" wp14:editId="328B93EF">
            <wp:extent cx="1765935" cy="652780"/>
            <wp:effectExtent l="0" t="0" r="5715" b="13970"/>
            <wp:docPr id="2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Picture 1"/>
                    <pic:cNvPicPr>
                      <a:picLocks noChangeAspect="1"/>
                    </pic:cNvPicPr>
                  </pic:nvPicPr>
                  <pic:blipFill>
                    <a:blip r:embed="rId12" cstate="print"/>
                    <a:stretch>
                      <a:fillRect/>
                    </a:stretch>
                  </pic:blipFill>
                  <pic:spPr>
                    <a:xfrm>
                      <a:off x="0" y="0"/>
                      <a:ext cx="1766400" cy="652800"/>
                    </a:xfrm>
                    <a:prstGeom prst="rect">
                      <a:avLst/>
                    </a:prstGeom>
                  </pic:spPr>
                </pic:pic>
              </a:graphicData>
            </a:graphic>
          </wp:inline>
        </w:drawing>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．平衡时各容器内</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的大小顺序为乙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丙</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的百分含量：乙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甲＝丙</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．平衡时甲中</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与丙中</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的转化率不可能相同</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．平衡时混合物的平均相对分子质量：甲</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丙</w:t>
      </w:r>
    </w:p>
    <w:p w:rsidR="009469A6" w:rsidRPr="007B394B" w:rsidRDefault="009469A6" w:rsidP="00F1227B">
      <w:pPr>
        <w:spacing w:line="360" w:lineRule="auto"/>
        <w:ind w:left="420"/>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B</w:t>
      </w:r>
    </w:p>
    <w:p w:rsidR="00164CDC" w:rsidRPr="007B394B" w:rsidRDefault="00164CDC" w:rsidP="00F1227B">
      <w:pPr>
        <w:spacing w:line="360" w:lineRule="auto"/>
        <w:ind w:firstLineChars="200" w:firstLine="420"/>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2N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r>
          <w:rPr>
            <w:rFonts w:ascii="Cambria Math" w:eastAsia="华文细黑" w:hAnsi="Cambria Math" w:cs="Times New Roman"/>
            <w:szCs w:val="21"/>
          </w:rPr>
          <m:t>(</m:t>
        </m:r>
        <m:r>
          <m:rPr>
            <m:sty m:val="p"/>
          </m:rPr>
          <w:rPr>
            <w:rFonts w:ascii="Cambria Math" w:eastAsia="华文细黑" w:hAnsi="Cambria Math" w:cs="Times New Roman"/>
            <w:szCs w:val="21"/>
          </w:rPr>
          <m:t>g</m:t>
        </m:r>
        <m:r>
          <w:rPr>
            <w:rFonts w:ascii="Cambria Math" w:eastAsia="华文细黑" w:hAnsi="Cambria Math" w:cs="Times New Roman"/>
            <w:szCs w:val="21"/>
          </w:rPr>
          <m:t>)</m:t>
        </m:r>
        <m:r>
          <m:rPr>
            <m:sty m:val="p"/>
          </m:rPr>
          <w:rPr>
            <w:rFonts w:ascii="Cambria Math" w:eastAsia="华文细黑" w:hAnsi="Cambria Math"/>
            <w:noProof/>
            <w:color w:val="000000"/>
            <w:szCs w:val="21"/>
          </w:rPr>
          <w:drawing>
            <wp:inline distT="0" distB="0" distL="0" distR="0">
              <wp:extent cx="317500" cy="95250"/>
              <wp:effectExtent l="0" t="0" r="6350" b="0"/>
              <wp:docPr id="32" name="图片 3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m:r>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m:t>
            </m:r>
          </m:e>
          <m:sub>
            <m:r>
              <w:rPr>
                <w:rFonts w:ascii="Cambria Math" w:eastAsia="华文细黑" w:hAnsi="Cambria Math" w:cs="Times New Roman"/>
                <w:szCs w:val="21"/>
              </w:rPr>
              <m:t>2</m:t>
            </m:r>
          </m:sub>
        </m:sSub>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4</m:t>
            </m:r>
          </m:sub>
        </m:sSub>
      </m:oMath>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项，甲、丙为等效平衡，两者含有</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oMath>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是相等的，甲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丙，此反应是物质的量减少的，以乙为基准，然后恢复到原来的体积，体积增大，组分的物质的量浓度减小，平衡向逆反应方向移动，因此甲容器中</w:t>
      </w:r>
      <w:r w:rsidRPr="007B394B">
        <w:rPr>
          <w:rFonts w:ascii="Times New Roman" w:eastAsia="华文细黑" w:hAnsi="Times New Roman" w:cs="Times New Roman"/>
          <w:i/>
          <w:szCs w:val="21"/>
        </w:rPr>
        <w:t>c</w:t>
      </w:r>
      <w:r w:rsidR="009469A6">
        <w:rPr>
          <w:rFonts w:ascii="Times New Roman" w:eastAsia="华文细黑" w:hAnsi="Times New Roman" w:cs="Times New Roman"/>
          <w:szCs w:val="21"/>
        </w:rPr>
        <w:t>(</w:t>
      </w:r>
      <w:r w:rsidRPr="007B394B">
        <w:rPr>
          <w:rFonts w:ascii="Times New Roman" w:eastAsia="华文细黑" w:hAnsi="Times New Roman" w:cs="Times New Roman"/>
          <w:szCs w:val="21"/>
        </w:rPr>
        <w:t>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oMath>
      <w:r w:rsidR="009469A6">
        <w:rPr>
          <w:rFonts w:ascii="Times New Roman" w:eastAsia="华文细黑" w:hAnsi="Times New Roman" w:cs="Times New Roman"/>
          <w:szCs w:val="21"/>
        </w:rPr>
        <w:t>)</w:t>
      </w:r>
      <w:r w:rsidRPr="007B394B">
        <w:rPr>
          <w:rFonts w:ascii="Times New Roman" w:eastAsia="华文细黑" w:hAnsi="Times New Roman" w:cs="Times New Roman"/>
          <w:szCs w:val="21"/>
        </w:rPr>
        <w:t>大于乙，即甲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乙，故错误；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项，根据选项</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的分析，</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m:t>
            </m:r>
          </m:e>
          <m:sub>
            <m:r>
              <w:rPr>
                <w:rFonts w:ascii="Cambria Math" w:eastAsia="华文细黑" w:hAnsi="Cambria Math" w:cs="Times New Roman"/>
                <w:szCs w:val="21"/>
              </w:rPr>
              <m:t>2</m:t>
            </m:r>
          </m:sub>
        </m:sSub>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4</m:t>
            </m:r>
          </m:sub>
        </m:sSub>
      </m:oMath>
      <w:r w:rsidRPr="007B394B">
        <w:rPr>
          <w:rFonts w:ascii="Times New Roman" w:eastAsia="华文细黑" w:hAnsi="Times New Roman" w:cs="Times New Roman"/>
          <w:szCs w:val="21"/>
        </w:rPr>
        <w:t>的百分含量：甲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w:t>
      </w:r>
      <w:r w:rsidRPr="007B394B">
        <w:rPr>
          <w:rFonts w:ascii="Times New Roman" w:eastAsia="华文细黑" w:hAnsi="Times New Roman" w:cs="Times New Roman"/>
          <w:szCs w:val="21"/>
        </w:rPr>
        <w:t>&lt;</w:t>
      </w:r>
      <w:r w:rsidRPr="007B394B">
        <w:rPr>
          <w:rFonts w:ascii="Times New Roman" w:eastAsia="华文细黑" w:hAnsi="Times New Roman" w:cs="Times New Roman"/>
          <w:szCs w:val="21"/>
        </w:rPr>
        <w:t>乙，故正确；</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项，甲和</w:t>
      </w:r>
      <w:proofErr w:type="gramStart"/>
      <w:r w:rsidRPr="007B394B">
        <w:rPr>
          <w:rFonts w:ascii="Times New Roman" w:eastAsia="华文细黑" w:hAnsi="Times New Roman" w:cs="Times New Roman"/>
          <w:szCs w:val="21"/>
        </w:rPr>
        <w:t>丙为</w:t>
      </w:r>
      <w:proofErr w:type="gramEnd"/>
      <w:r w:rsidRPr="007B394B">
        <w:rPr>
          <w:rFonts w:ascii="Times New Roman" w:eastAsia="华文细黑" w:hAnsi="Times New Roman" w:cs="Times New Roman"/>
          <w:szCs w:val="21"/>
        </w:rPr>
        <w:t>等效平衡，两者转化率之和等于</w:t>
      </w:r>
      <w:r w:rsidRPr="007B394B">
        <w:rPr>
          <w:rFonts w:ascii="Times New Roman" w:eastAsia="华文细黑" w:hAnsi="Times New Roman" w:cs="Times New Roman"/>
          <w:szCs w:val="21"/>
        </w:rPr>
        <w:t>1</w:t>
      </w:r>
      <w:r>
        <w:rPr>
          <w:rFonts w:ascii="Times New Roman" w:eastAsia="华文细黑" w:hAnsi="Times New Roman" w:cs="Times New Roman"/>
          <w:szCs w:val="21"/>
        </w:rPr>
        <w:t>，</w:t>
      </w:r>
      <w:r w:rsidRPr="007B394B">
        <w:rPr>
          <w:rFonts w:ascii="Times New Roman" w:eastAsia="华文细黑" w:hAnsi="Times New Roman" w:cs="Times New Roman"/>
          <w:szCs w:val="21"/>
        </w:rPr>
        <w:t>如果转化率等于</w:t>
      </w:r>
      <w:r w:rsidRPr="007B394B">
        <w:rPr>
          <w:rFonts w:ascii="Times New Roman" w:eastAsia="华文细黑" w:hAnsi="Times New Roman" w:cs="Times New Roman"/>
          <w:szCs w:val="21"/>
        </w:rPr>
        <w:t>50%</w:t>
      </w:r>
      <w:r w:rsidRPr="007B394B">
        <w:rPr>
          <w:rFonts w:ascii="Times New Roman" w:eastAsia="华文细黑" w:hAnsi="Times New Roman" w:cs="Times New Roman"/>
          <w:szCs w:val="21"/>
        </w:rPr>
        <w:t>，则两者相等，故错误；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项，甲和</w:t>
      </w:r>
      <w:proofErr w:type="gramStart"/>
      <w:r w:rsidRPr="007B394B">
        <w:rPr>
          <w:rFonts w:ascii="Times New Roman" w:eastAsia="华文细黑" w:hAnsi="Times New Roman" w:cs="Times New Roman"/>
          <w:szCs w:val="21"/>
        </w:rPr>
        <w:t>丙为</w:t>
      </w:r>
      <w:proofErr w:type="gramEnd"/>
      <w:r w:rsidRPr="007B394B">
        <w:rPr>
          <w:rFonts w:ascii="Times New Roman" w:eastAsia="华文细黑" w:hAnsi="Times New Roman" w:cs="Times New Roman"/>
          <w:szCs w:val="21"/>
        </w:rPr>
        <w:t>等效平衡，平均相对分子质量相等，即甲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丙，乙中的</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NO</m:t>
            </m:r>
          </m:e>
          <m:sub>
            <m:r>
              <w:rPr>
                <w:rFonts w:ascii="Cambria Math" w:eastAsia="华文细黑" w:hAnsi="Cambria Math" w:cs="Times New Roman"/>
                <w:szCs w:val="21"/>
              </w:rPr>
              <m:t>2</m:t>
            </m:r>
          </m:sub>
        </m:sSub>
      </m:oMath>
      <w:r w:rsidRPr="007B394B">
        <w:rPr>
          <w:rFonts w:ascii="Times New Roman" w:eastAsia="华文细黑" w:hAnsi="Times New Roman" w:cs="Times New Roman"/>
          <w:szCs w:val="21"/>
        </w:rPr>
        <w:t>的转化率大于甲中，气体总质量不变，乙中的气体的物质的量小于甲中，即乙中气体平均摩尔质量大于甲，因此有乙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丙，故错误。</w:t>
      </w:r>
    </w:p>
    <w:p w:rsidR="00164CDC" w:rsidRPr="007B394B" w:rsidRDefault="00164CDC" w:rsidP="00F1227B">
      <w:pPr>
        <w:spacing w:line="360" w:lineRule="auto"/>
        <w:ind w:firstLineChars="250" w:firstLine="52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．在三个容积相同的恒容密闭容器中，起始时按表中相应的量加入物质，在相同温度下发生反应</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Cambria Math" w:eastAsia="MS Mincho" w:hAnsi="Cambria Math" w:cs="Cambria Math"/>
          <w:szCs w:val="21"/>
        </w:rPr>
        <w:t>⇌</w:t>
      </w:r>
      <w:r w:rsidRPr="007B394B">
        <w:rPr>
          <w:rFonts w:ascii="Times New Roman" w:eastAsia="华文细黑" w:hAnsi="Times New Roman" w:cs="Times New Roman"/>
          <w:szCs w:val="21"/>
        </w:rPr>
        <w:t>CO(g)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不发生其他反应</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009469A6">
        <w:rPr>
          <w:rFonts w:ascii="Times New Roman" w:eastAsia="华文细黑" w:hAnsi="Times New Roman" w:cs="Times New Roman"/>
          <w:szCs w:val="21"/>
        </w:rPr>
        <w:t>的平衡转化率与温度、压强的关系如右下图</w:t>
      </w:r>
      <w:r w:rsidR="009469A6">
        <w:rPr>
          <w:rFonts w:ascii="Times New Roman" w:eastAsia="华文细黑" w:hAnsi="Times New Roman" w:cs="Times New Roman" w:hint="eastAsia"/>
          <w:szCs w:val="21"/>
        </w:rPr>
        <w:t>所示</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lastRenderedPageBreak/>
        <w:drawing>
          <wp:inline distT="0" distB="0" distL="114300" distR="114300" wp14:anchorId="25D0E78D" wp14:editId="5A4FE4B6">
            <wp:extent cx="2590800" cy="1143000"/>
            <wp:effectExtent l="0" t="0" r="0" b="0"/>
            <wp:docPr id="417689525" name="图片 417689525" descr="figure"/>
            <wp:cNvGraphicFramePr/>
            <a:graphic xmlns:a="http://schemas.openxmlformats.org/drawingml/2006/main">
              <a:graphicData uri="http://schemas.openxmlformats.org/drawingml/2006/picture">
                <pic:pic xmlns:pic="http://schemas.openxmlformats.org/drawingml/2006/picture">
                  <pic:nvPicPr>
                    <pic:cNvPr id="417689525" name="图片 417689525" descr="figure"/>
                    <pic:cNvPicPr/>
                  </pic:nvPicPr>
                  <pic:blipFill>
                    <a:blip r:embed="rId13"/>
                    <a:stretch>
                      <a:fillRect/>
                    </a:stretch>
                  </pic:blipFill>
                  <pic:spPr>
                    <a:xfrm>
                      <a:off x="0" y="0"/>
                      <a:ext cx="2590800" cy="1143000"/>
                    </a:xfrm>
                    <a:prstGeom prst="rect">
                      <a:avLst/>
                    </a:prstGeom>
                  </pic:spPr>
                </pic:pic>
              </a:graphicData>
            </a:graphic>
          </wp:inline>
        </w:drawing>
      </w:r>
      <w:r w:rsidRPr="007B394B">
        <w:rPr>
          <w:rFonts w:ascii="Times New Roman" w:eastAsia="华文细黑" w:hAnsi="Times New Roman" w:cs="Times New Roman"/>
          <w:noProof/>
          <w:szCs w:val="21"/>
        </w:rPr>
        <w:drawing>
          <wp:inline distT="0" distB="0" distL="114300" distR="114300" wp14:anchorId="460607D0" wp14:editId="70668D67">
            <wp:extent cx="2257425" cy="1276350"/>
            <wp:effectExtent l="0" t="0" r="9525" b="0"/>
            <wp:docPr id="183" name="图片 183" descr="figure"/>
            <wp:cNvGraphicFramePr/>
            <a:graphic xmlns:a="http://schemas.openxmlformats.org/drawingml/2006/main">
              <a:graphicData uri="http://schemas.openxmlformats.org/drawingml/2006/picture">
                <pic:pic xmlns:pic="http://schemas.openxmlformats.org/drawingml/2006/picture">
                  <pic:nvPicPr>
                    <pic:cNvPr id="183" name="图片 183" descr="figure"/>
                    <pic:cNvPicPr/>
                  </pic:nvPicPr>
                  <pic:blipFill>
                    <a:blip r:embed="rId14"/>
                    <a:stretch>
                      <a:fillRect/>
                    </a:stretch>
                  </pic:blipFill>
                  <pic:spPr>
                    <a:xfrm>
                      <a:off x="0" y="0"/>
                      <a:ext cx="2257425" cy="1276350"/>
                    </a:xfrm>
                    <a:prstGeom prst="rect">
                      <a:avLst/>
                    </a:prstGeom>
                  </pic:spPr>
                </pic:pic>
              </a:graphicData>
            </a:graphic>
          </wp:inline>
        </w:drawing>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下列说法错误的是</w:t>
      </w:r>
      <w:r w:rsidR="009469A6">
        <w:rPr>
          <w:rFonts w:ascii="Times New Roman" w:eastAsia="华文细黑" w:hAnsi="Times New Roman" w:cs="Times New Roman" w:hint="eastAsia"/>
          <w:szCs w:val="21"/>
        </w:rPr>
        <w:t>（</w:t>
      </w:r>
      <w:r w:rsidR="009469A6">
        <w:rPr>
          <w:rFonts w:ascii="Times New Roman" w:eastAsia="华文细黑" w:hAnsi="Times New Roman" w:cs="Times New Roman" w:hint="eastAsia"/>
          <w:szCs w:val="21"/>
        </w:rPr>
        <w:t xml:space="preserve">   </w:t>
      </w:r>
      <w:r w:rsidR="009469A6">
        <w:rPr>
          <w:rFonts w:ascii="Times New Roman" w:eastAsia="华文细黑" w:hAnsi="Times New Roman" w:cs="Times New Roman" w:hint="eastAsia"/>
          <w:szCs w:val="21"/>
        </w:rPr>
        <w:t>）</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．该反应的</w:t>
      </w:r>
      <w:r w:rsidRPr="007B394B">
        <w:rPr>
          <w:rFonts w:ascii="Times New Roman" w:eastAsia="华文细黑" w:hAnsi="Times New Roman" w:cs="Times New Roman"/>
          <w:szCs w:val="21"/>
        </w:rPr>
        <w:t>Δ</w:t>
      </w:r>
      <w:r w:rsidRPr="007B394B">
        <w:rPr>
          <w:rFonts w:ascii="Times New Roman" w:eastAsia="华文细黑" w:hAnsi="Times New Roman" w:cs="Times New Roman"/>
          <w:i/>
          <w:szCs w:val="21"/>
        </w:rPr>
        <w:t>H</w:t>
      </w:r>
      <w:r w:rsidRPr="007B394B">
        <w:rPr>
          <w:rFonts w:ascii="Times New Roman" w:eastAsia="华文细黑" w:hAnsi="Times New Roman" w:cs="Times New Roman"/>
          <w:szCs w:val="21"/>
        </w:rPr>
        <w:t>&gt;0</w:t>
      </w:r>
      <w:r w:rsidRPr="007B394B">
        <w:rPr>
          <w:rFonts w:ascii="Times New Roman" w:eastAsia="华文细黑" w:hAnsi="Times New Roman" w:cs="Times New Roman"/>
          <w:szCs w:val="21"/>
        </w:rPr>
        <w:t>，图中压强</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2</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．起始时，容器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&lt;</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逆</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的物质的量满足：</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&lt;2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中气体的总压强之比：</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宋体" w:eastAsia="宋体" w:hAnsi="宋体" w:cs="宋体" w:hint="eastAsia"/>
          <w:szCs w:val="21"/>
        </w:rPr>
        <w:t>∶</w:t>
      </w:r>
      <w:r w:rsidRPr="007B394B">
        <w:rPr>
          <w:rFonts w:ascii="Times New Roman" w:eastAsia="华文细黑" w:hAnsi="Times New Roman" w:cs="Times New Roman"/>
          <w:szCs w:val="21"/>
        </w:rPr>
        <w:t>5</w:t>
      </w:r>
    </w:p>
    <w:p w:rsidR="00F1227B" w:rsidRDefault="009469A6" w:rsidP="00F1227B">
      <w:pPr>
        <w:spacing w:line="360" w:lineRule="auto"/>
        <w:ind w:left="42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【答案】</w:t>
      </w:r>
      <w:r w:rsidR="00F1227B">
        <w:rPr>
          <w:rFonts w:ascii="Times New Roman" w:eastAsia="华文细黑" w:hAnsi="Times New Roman" w:cs="Times New Roman"/>
          <w:szCs w:val="21"/>
        </w:rPr>
        <w:t>D</w:t>
      </w:r>
    </w:p>
    <w:p w:rsidR="00164CDC" w:rsidRPr="007B394B" w:rsidRDefault="00164CDC" w:rsidP="008D4152">
      <w:pPr>
        <w:spacing w:line="360" w:lineRule="auto"/>
        <w:ind w:firstLineChars="200" w:firstLine="420"/>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项、该反应是一个气体体积增大的反应，增大压强，平衡向逆反应方向移动，由图可知压强</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&gt;</w:t>
      </w:r>
      <w:r w:rsidRPr="007B394B">
        <w:rPr>
          <w:rFonts w:ascii="Times New Roman" w:eastAsia="华文细黑" w:hAnsi="Times New Roman" w:cs="Times New Roman"/>
          <w:i/>
          <w:szCs w:val="21"/>
        </w:rPr>
        <w:t xml:space="preserve"> P</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项、由容器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中数据可知，平衡时</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的浓度依次为</w:t>
      </w:r>
      <w:r w:rsidRPr="007B394B">
        <w:rPr>
          <w:rFonts w:ascii="Times New Roman" w:eastAsia="华文细黑" w:hAnsi="Times New Roman" w:cs="Times New Roman"/>
          <w:szCs w:val="21"/>
        </w:rPr>
        <w:object w:dxaOrig="37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797cce5088634435b34b385a3042ba2e" style="width:18.8pt;height:20.4pt" o:ole="">
            <v:imagedata r:id="rId15" o:title="eqId797cce5088634435b34b385a3042ba2e"/>
          </v:shape>
          <o:OLEObject Type="Embed" ProgID="Equation.DSMT4" ShapeID="_x0000_i1025" DrawAspect="Content" ObjectID="_1633356140" r:id="rId16"/>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6" type="#_x0000_t75" alt="eqId797cce5088634435b34b385a3042ba2e" style="width:18.8pt;height:20.4pt" o:ole="">
            <v:imagedata r:id="rId15" o:title="eqId797cce5088634435b34b385a3042ba2e"/>
          </v:shape>
          <o:OLEObject Type="Embed" ProgID="Equation.DSMT4" ShapeID="_x0000_i1026" DrawAspect="Content" ObjectID="_1633356141" r:id="rId17"/>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7" type="#_x0000_t75" alt="eqId797cce5088634435b34b385a3042ba2e" style="width:18.8pt;height:20.4pt" o:ole="">
            <v:imagedata r:id="rId15" o:title="eqId797cce5088634435b34b385a3042ba2e"/>
          </v:shape>
          <o:OLEObject Type="Embed" ProgID="Equation.DSMT4" ShapeID="_x0000_i1027" DrawAspect="Content" ObjectID="_1633356142" r:id="rId18"/>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8" type="#_x0000_t75" alt="eqIda4eefb8e8db44c6bbf08cb7b180f2cf7" style="width:18.8pt;height:20.4pt" o:ole="">
            <v:imagedata r:id="rId19" o:title="eqIda4eefb8e8db44c6bbf08cb7b180f2cf7"/>
          </v:shape>
          <o:OLEObject Type="Embed" ProgID="Equation.DSMT4" ShapeID="_x0000_i1028" DrawAspect="Content" ObjectID="_1633356143" r:id="rId20"/>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，则平衡常数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object w:dxaOrig="945" w:dyaOrig="495">
          <v:shape id="_x0000_i1029" type="#_x0000_t75" alt="eqId869f169eb06c4c118596a71b9d3f169e" style="width:47.3pt;height:24.7pt" o:ole="">
            <v:imagedata r:id="rId21" o:title="eqId869f169eb06c4c118596a71b9d3f169e"/>
          </v:shape>
          <o:OLEObject Type="Embed" ProgID="Equation.DSMT4" ShapeID="_x0000_i1029" DrawAspect="Content" ObjectID="_1633356144" r:id="rId22"/>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825" w:dyaOrig="540">
          <v:shape id="_x0000_i1030" type="#_x0000_t75" alt="eqIdeeb5d42cfbb54034aef5951f4d299283" style="width:41.35pt;height:26.85pt" o:ole="">
            <v:imagedata r:id="rId23" o:title="eqIdeeb5d42cfbb54034aef5951f4d299283"/>
          </v:shape>
          <o:OLEObject Type="Embed" ProgID="Equation.DSMT4" ShapeID="_x0000_i1030" DrawAspect="Content" ObjectID="_1633356145" r:id="rId24"/>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525" w:dyaOrig="420">
          <v:shape id="_x0000_i1031" type="#_x0000_t75" alt="eqId1088247c5aa54590b8a9c901e7a529c6" style="width:26.35pt;height:20.95pt" o:ole="">
            <v:imagedata r:id="rId25" o:title="eqId1088247c5aa54590b8a9c901e7a529c6"/>
          </v:shape>
          <o:OLEObject Type="Embed" ProgID="Equation.DSMT4" ShapeID="_x0000_i1031" DrawAspect="Content" ObjectID="_1633356146" r:id="rId26"/>
        </w:object>
      </w:r>
      <w:r w:rsidRPr="007B394B">
        <w:rPr>
          <w:rFonts w:ascii="Times New Roman" w:eastAsia="华文细黑" w:hAnsi="Times New Roman" w:cs="Times New Roman"/>
          <w:szCs w:val="21"/>
        </w:rPr>
        <w:t>，温度不变，平衡常数不变，容器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中浓度</w:t>
      </w:r>
      <w:proofErr w:type="gramStart"/>
      <w:r w:rsidRPr="007B394B">
        <w:rPr>
          <w:rFonts w:ascii="Times New Roman" w:eastAsia="华文细黑" w:hAnsi="Times New Roman" w:cs="Times New Roman"/>
          <w:szCs w:val="21"/>
        </w:rPr>
        <w:t>熵</w:t>
      </w:r>
      <w:proofErr w:type="gramEnd"/>
      <w:r w:rsidRPr="007B394B">
        <w:rPr>
          <w:rFonts w:ascii="Times New Roman" w:eastAsia="华文细黑" w:hAnsi="Times New Roman" w:cs="Times New Roman"/>
          <w:szCs w:val="21"/>
        </w:rPr>
        <w:t>Q</w:t>
      </w:r>
      <w:r w:rsidRPr="007B394B">
        <w:rPr>
          <w:rFonts w:ascii="Times New Roman" w:eastAsia="华文细黑" w:hAnsi="Times New Roman" w:cs="Times New Roman"/>
          <w:szCs w:val="21"/>
          <w:vertAlign w:val="subscript"/>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945" w:dyaOrig="495">
          <v:shape id="_x0000_i1032" type="#_x0000_t75" alt="eqId869f169eb06c4c118596a71b9d3f169e" style="width:47.3pt;height:24.7pt" o:ole="">
            <v:imagedata r:id="rId21" o:title="eqId869f169eb06c4c118596a71b9d3f169e"/>
          </v:shape>
          <o:OLEObject Type="Embed" ProgID="Equation.DSMT4" ShapeID="_x0000_i1032" DrawAspect="Content" ObjectID="_1633356147" r:id="rId27"/>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720" w:dyaOrig="540">
          <v:shape id="_x0000_i1033" type="#_x0000_t75" alt="eqId3a373148c93f4e5e9680d757474b39e7" style="width:36pt;height:26.85pt" o:ole="">
            <v:imagedata r:id="rId28" o:title="eqId3a373148c93f4e5e9680d757474b39e7"/>
          </v:shape>
          <o:OLEObject Type="Embed" ProgID="Equation.DSMT4" ShapeID="_x0000_i1033" DrawAspect="Content" ObjectID="_1633356148" r:id="rId29"/>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20">
          <v:shape id="_x0000_i1034" type="#_x0000_t75" alt="eqIdf8b32283873d4857a9ad003bb36dd69d" style="width:18.8pt;height:20.95pt" o:ole="">
            <v:imagedata r:id="rId30" o:title="eqIdf8b32283873d4857a9ad003bb36dd69d"/>
          </v:shape>
          <o:OLEObject Type="Embed" ProgID="Equation.DSMT4" ShapeID="_x0000_i1034" DrawAspect="Content" ObjectID="_1633356149" r:id="rId31"/>
        </w:object>
      </w:r>
      <w:r w:rsidRPr="007B394B">
        <w:rPr>
          <w:rFonts w:ascii="Times New Roman" w:eastAsia="华文细黑" w:hAnsi="Times New Roman" w:cs="Times New Roman"/>
          <w:szCs w:val="21"/>
        </w:rPr>
        <w:t>&gt;K</w:t>
      </w:r>
      <w:r w:rsidRPr="007B394B">
        <w:rPr>
          <w:rFonts w:ascii="Times New Roman" w:eastAsia="华文细黑" w:hAnsi="Times New Roman" w:cs="Times New Roman"/>
          <w:szCs w:val="21"/>
        </w:rPr>
        <w:t>，平衡向逆反应方向移动，则</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&lt;</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项、由等效平衡可知，容器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，则恒</w:t>
      </w:r>
      <w:proofErr w:type="gramStart"/>
      <w:r w:rsidRPr="007B394B">
        <w:rPr>
          <w:rFonts w:ascii="Times New Roman" w:eastAsia="华文细黑" w:hAnsi="Times New Roman" w:cs="Times New Roman"/>
          <w:szCs w:val="21"/>
        </w:rPr>
        <w:t>容条件</w:t>
      </w:r>
      <w:proofErr w:type="gramEnd"/>
      <w:r w:rsidRPr="007B394B">
        <w:rPr>
          <w:rFonts w:ascii="Times New Roman" w:eastAsia="华文细黑" w:hAnsi="Times New Roman" w:cs="Times New Roman"/>
          <w:szCs w:val="21"/>
        </w:rPr>
        <w:t>下，容器</w:t>
      </w:r>
      <w:r w:rsidRPr="007B394B">
        <w:rPr>
          <w:rFonts w:ascii="宋体" w:eastAsia="宋体" w:hAnsi="宋体" w:cs="宋体" w:hint="eastAsia"/>
          <w:szCs w:val="21"/>
        </w:rPr>
        <w:t>Ⅱ</w:t>
      </w:r>
      <w:r w:rsidRPr="007B394B">
        <w:rPr>
          <w:rFonts w:ascii="Times New Roman" w:eastAsia="华文细黑" w:hAnsi="Times New Roman" w:cs="Times New Roman"/>
          <w:szCs w:val="21"/>
        </w:rPr>
        <w:t>相对于容器</w:t>
      </w:r>
      <w:r w:rsidRPr="007B394B">
        <w:rPr>
          <w:rFonts w:ascii="宋体" w:eastAsia="宋体" w:hAnsi="宋体" w:cs="宋体" w:hint="eastAsia"/>
          <w:szCs w:val="21"/>
        </w:rPr>
        <w:t>Ⅰ</w:t>
      </w:r>
      <w:r w:rsidRPr="007B394B">
        <w:rPr>
          <w:rFonts w:ascii="Times New Roman" w:eastAsia="华文细黑" w:hAnsi="Times New Roman" w:cs="Times New Roman"/>
          <w:szCs w:val="21"/>
        </w:rPr>
        <w:t>相当于增大压强，若平衡不移动，达到平衡时</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r w:rsidRPr="007B394B">
        <w:rPr>
          <w:rFonts w:ascii="Times New Roman" w:eastAsia="华文细黑" w:hAnsi="Times New Roman" w:cs="Times New Roman"/>
          <w:szCs w:val="21"/>
        </w:rPr>
        <w:t>，因该反应是一个气体体积增大的反应，增大压强，平衡向逆反应方向移动，则</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&lt;2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项、由等效平衡可知，容器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0.3mol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，起始时两容器总压强之比</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宋体" w:eastAsia="宋体" w:hAnsi="宋体" w:cs="宋体" w:hint="eastAsia"/>
          <w:szCs w:val="21"/>
        </w:rPr>
        <w:t>∶</w:t>
      </w: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相对于容器</w:t>
      </w:r>
      <w:r w:rsidRPr="007B394B">
        <w:rPr>
          <w:rFonts w:ascii="宋体" w:eastAsia="宋体" w:hAnsi="宋体" w:cs="宋体" w:hint="eastAsia"/>
          <w:szCs w:val="21"/>
        </w:rPr>
        <w:t>Ⅱ</w:t>
      </w:r>
      <w:r w:rsidRPr="007B394B">
        <w:rPr>
          <w:rFonts w:ascii="Times New Roman" w:eastAsia="华文细黑" w:hAnsi="Times New Roman" w:cs="Times New Roman"/>
          <w:szCs w:val="21"/>
        </w:rPr>
        <w:t>的条件变化为增大</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的浓度，平衡向气体体积增大的正反应方向移动，容器压强增大，则平衡时两容器总压强之比</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&lt;4</w:t>
      </w:r>
      <w:r w:rsidRPr="007B394B">
        <w:rPr>
          <w:rFonts w:ascii="宋体" w:eastAsia="宋体" w:hAnsi="宋体" w:cs="宋体" w:hint="eastAsia"/>
          <w:szCs w:val="21"/>
        </w:rPr>
        <w:t>∶</w:t>
      </w: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9469A6"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6</w:t>
      </w:r>
      <w:r w:rsidRPr="007B394B">
        <w:rPr>
          <w:rFonts w:ascii="Times New Roman" w:eastAsia="华文细黑" w:hAnsi="Times New Roman" w:cs="Times New Roman"/>
          <w:szCs w:val="21"/>
        </w:rPr>
        <w:t>．一定温度下，在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个容积均为</w:t>
      </w:r>
      <w:r w:rsidRPr="007B394B">
        <w:rPr>
          <w:rFonts w:ascii="Times New Roman" w:eastAsia="华文细黑" w:hAnsi="Times New Roman" w:cs="Times New Roman"/>
          <w:szCs w:val="21"/>
        </w:rPr>
        <w:t>1.0 L</w:t>
      </w:r>
      <w:r w:rsidRPr="007B394B">
        <w:rPr>
          <w:rFonts w:ascii="Times New Roman" w:eastAsia="华文细黑" w:hAnsi="Times New Roman" w:cs="Times New Roman"/>
          <w:szCs w:val="21"/>
        </w:rPr>
        <w:t>的恒容密闭容器中反应</w:t>
      </w:r>
      <w:r w:rsidRPr="007B394B">
        <w:rPr>
          <w:rFonts w:ascii="Times New Roman" w:eastAsia="华文细黑" w:hAnsi="Times New Roman" w:cs="Times New Roman"/>
          <w:szCs w:val="21"/>
        </w:rPr>
        <w:t>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CO(g)</w:t>
      </w:r>
      <w:r w:rsidR="009469A6">
        <w:rPr>
          <w:rFonts w:ascii="Times New Roman" w:eastAsia="华文细黑" w:hAnsi="Times New Roman"/>
          <w:noProof/>
          <w:color w:val="000000"/>
          <w:szCs w:val="21"/>
        </w:rPr>
        <w:drawing>
          <wp:inline distT="0" distB="0" distL="0" distR="0">
            <wp:extent cx="317500" cy="95250"/>
            <wp:effectExtent l="0" t="0" r="6350" b="0"/>
            <wp:docPr id="33" name="图片 3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
    <w:p w:rsidR="00F1227B" w:rsidRDefault="00F1227B" w:rsidP="00F1227B">
      <w:pPr>
        <w:spacing w:line="360" w:lineRule="auto"/>
        <w:contextualSpacing/>
        <w:textAlignment w:val="center"/>
        <w:rPr>
          <w:rFonts w:ascii="Times New Roman" w:eastAsia="华文细黑" w:hAnsi="Times New Roman" w:cs="Times New Roman"/>
          <w:szCs w:val="21"/>
        </w:rPr>
      </w:pPr>
    </w:p>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OH(g)</w:t>
      </w:r>
      <w:r w:rsidRPr="007B394B">
        <w:rPr>
          <w:rFonts w:ascii="Times New Roman" w:eastAsia="华文细黑" w:hAnsi="Times New Roman" w:cs="Times New Roman"/>
          <w:szCs w:val="21"/>
        </w:rPr>
        <w:t>达到平衡，下列说法正确的是</w:t>
      </w:r>
      <w:r w:rsidR="009469A6">
        <w:rPr>
          <w:rFonts w:ascii="Times New Roman" w:eastAsia="华文细黑" w:hAnsi="Times New Roman" w:cs="Times New Roman" w:hint="eastAsia"/>
          <w:szCs w:val="21"/>
        </w:rPr>
        <w:t>（</w:t>
      </w:r>
      <w:r w:rsidR="009469A6">
        <w:rPr>
          <w:rFonts w:ascii="Times New Roman" w:eastAsia="华文细黑" w:hAnsi="Times New Roman" w:cs="Times New Roman" w:hint="eastAsia"/>
          <w:szCs w:val="21"/>
        </w:rPr>
        <w:t xml:space="preserve">   </w:t>
      </w:r>
      <w:r w:rsidR="009469A6">
        <w:rPr>
          <w:rFonts w:ascii="Times New Roman" w:eastAsia="华文细黑" w:hAnsi="Times New Roman" w:cs="Times New Roman" w:hint="eastAsia"/>
          <w:szCs w:val="21"/>
        </w:rPr>
        <w:t>）</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92"/>
        <w:gridCol w:w="851"/>
        <w:gridCol w:w="992"/>
        <w:gridCol w:w="1417"/>
        <w:gridCol w:w="2552"/>
      </w:tblGrid>
      <w:tr w:rsidR="00164CDC" w:rsidRPr="007B394B" w:rsidTr="009469A6">
        <w:trPr>
          <w:trHeight w:val="898"/>
          <w:jc w:val="center"/>
        </w:trPr>
        <w:tc>
          <w:tcPr>
            <w:tcW w:w="846" w:type="dxa"/>
            <w:vMerge w:val="restart"/>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w:t>
            </w:r>
          </w:p>
        </w:tc>
        <w:tc>
          <w:tcPr>
            <w:tcW w:w="992" w:type="dxa"/>
            <w:vMerge w:val="restart"/>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260" w:type="dxa"/>
            <w:gridSpan w:val="3"/>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物质的起始浓度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tc>
        <w:tc>
          <w:tcPr>
            <w:tcW w:w="255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tc>
      </w:tr>
      <w:tr w:rsidR="00164CDC" w:rsidRPr="007B394B" w:rsidTr="009469A6">
        <w:trPr>
          <w:trHeight w:val="898"/>
          <w:jc w:val="center"/>
        </w:trPr>
        <w:tc>
          <w:tcPr>
            <w:tcW w:w="846" w:type="dxa"/>
            <w:vMerge/>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992" w:type="dxa"/>
            <w:vMerge/>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851"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(CO)</w:t>
            </w:r>
          </w:p>
        </w:tc>
        <w:tc>
          <w:tcPr>
            <w:tcW w:w="1417"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c>
          <w:tcPr>
            <w:tcW w:w="255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r>
      <w:tr w:rsidR="00164CDC" w:rsidRPr="007B394B" w:rsidTr="009469A6">
        <w:trPr>
          <w:trHeight w:val="898"/>
          <w:jc w:val="center"/>
        </w:trPr>
        <w:tc>
          <w:tcPr>
            <w:tcW w:w="846"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Ⅰ</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400</w:t>
            </w:r>
          </w:p>
        </w:tc>
        <w:tc>
          <w:tcPr>
            <w:tcW w:w="851"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0.10</w:t>
            </w:r>
          </w:p>
        </w:tc>
        <w:tc>
          <w:tcPr>
            <w:tcW w:w="1417"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55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0.080</w:t>
            </w:r>
          </w:p>
        </w:tc>
      </w:tr>
      <w:tr w:rsidR="00164CDC" w:rsidRPr="007B394B" w:rsidTr="009469A6">
        <w:trPr>
          <w:trHeight w:val="888"/>
          <w:jc w:val="center"/>
        </w:trPr>
        <w:tc>
          <w:tcPr>
            <w:tcW w:w="846"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Ⅱ</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400</w:t>
            </w:r>
          </w:p>
        </w:tc>
        <w:tc>
          <w:tcPr>
            <w:tcW w:w="851"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1417"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55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r>
      <w:tr w:rsidR="00164CDC" w:rsidRPr="007B394B" w:rsidTr="009469A6">
        <w:trPr>
          <w:trHeight w:val="449"/>
          <w:jc w:val="center"/>
        </w:trPr>
        <w:tc>
          <w:tcPr>
            <w:tcW w:w="846"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Ⅲ</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500</w:t>
            </w:r>
          </w:p>
        </w:tc>
        <w:tc>
          <w:tcPr>
            <w:tcW w:w="851"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9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417"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0.10</w:t>
            </w:r>
          </w:p>
        </w:tc>
        <w:tc>
          <w:tcPr>
            <w:tcW w:w="2552" w:type="dxa"/>
            <w:shd w:val="clear" w:color="auto" w:fill="auto"/>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0.025</w:t>
            </w:r>
          </w:p>
        </w:tc>
      </w:tr>
    </w:tbl>
    <w:p w:rsidR="00164CDC" w:rsidRPr="007B394B" w:rsidRDefault="00164CDC" w:rsidP="00F1227B">
      <w:pPr>
        <w:spacing w:line="360" w:lineRule="auto"/>
        <w:ind w:leftChars="134" w:left="281"/>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．该反应的正反应吸热</w:t>
      </w:r>
    </w:p>
    <w:p w:rsidR="00164CDC" w:rsidRPr="007B394B" w:rsidRDefault="00164CDC" w:rsidP="00F1227B">
      <w:pPr>
        <w:spacing w:line="360" w:lineRule="auto"/>
        <w:ind w:leftChars="134" w:left="281"/>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中反应物的转化率比容器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中的大</w:t>
      </w:r>
    </w:p>
    <w:p w:rsidR="00164CDC" w:rsidRPr="007B394B" w:rsidRDefault="00164CDC" w:rsidP="00F1227B">
      <w:pPr>
        <w:spacing w:line="360" w:lineRule="auto"/>
        <w:ind w:leftChars="134" w:left="281"/>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大于容器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的两倍</w:t>
      </w:r>
    </w:p>
    <w:p w:rsidR="00164CDC" w:rsidRPr="007B394B" w:rsidRDefault="00164CDC" w:rsidP="00F1227B">
      <w:pPr>
        <w:spacing w:line="360" w:lineRule="auto"/>
        <w:ind w:leftChars="134" w:left="281"/>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中的正反应速率比容器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中的大</w:t>
      </w:r>
    </w:p>
    <w:p w:rsidR="003F0D80" w:rsidRDefault="009469A6" w:rsidP="003F0D80">
      <w:pPr>
        <w:spacing w:line="360" w:lineRule="auto"/>
        <w:ind w:firstLineChars="150" w:firstLine="315"/>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D</w:t>
      </w:r>
    </w:p>
    <w:p w:rsidR="00164CDC" w:rsidRPr="007B394B" w:rsidRDefault="00164CDC" w:rsidP="003F0D80">
      <w:pPr>
        <w:spacing w:line="360" w:lineRule="auto"/>
        <w:ind w:firstLineChars="150" w:firstLine="315"/>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对比容器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w:t>
      </w:r>
      <w:r w:rsidRPr="007B394B">
        <w:rPr>
          <w:rFonts w:ascii="宋体" w:eastAsia="宋体" w:hAnsi="宋体" w:cs="宋体" w:hint="eastAsia"/>
          <w:szCs w:val="21"/>
        </w:rPr>
        <w:t>Ⅲ</w:t>
      </w:r>
      <w:r w:rsidRPr="007B394B">
        <w:rPr>
          <w:rFonts w:ascii="Times New Roman" w:eastAsia="华文细黑" w:hAnsi="Times New Roman" w:cs="Times New Roman"/>
          <w:szCs w:val="21"/>
        </w:rPr>
        <w:t>可知两者投料量相当，若温度相同，最终建立等效平衡，但</w:t>
      </w:r>
      <w:r w:rsidRPr="007B394B">
        <w:rPr>
          <w:rFonts w:ascii="宋体" w:eastAsia="宋体" w:hAnsi="宋体" w:cs="宋体" w:hint="eastAsia"/>
          <w:szCs w:val="21"/>
        </w:rPr>
        <w:t>Ⅲ</w:t>
      </w:r>
      <w:r w:rsidRPr="007B394B">
        <w:rPr>
          <w:rFonts w:ascii="Times New Roman" w:eastAsia="华文细黑" w:hAnsi="Times New Roman" w:cs="Times New Roman"/>
          <w:szCs w:val="21"/>
        </w:rPr>
        <w:t>温度高，平衡时</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小，说明平衡向逆反应方向移动，即逆反应为吸热反应，正反应为放热反应，</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宋体" w:eastAsia="宋体" w:hAnsi="宋体" w:cs="宋体" w:hint="eastAsia"/>
          <w:szCs w:val="21"/>
        </w:rPr>
        <w:t>Ⅱ</w:t>
      </w:r>
      <w:r w:rsidRPr="007B394B">
        <w:rPr>
          <w:rFonts w:ascii="Times New Roman" w:eastAsia="华文细黑" w:hAnsi="Times New Roman" w:cs="Times New Roman"/>
          <w:szCs w:val="21"/>
        </w:rPr>
        <w:t>相对于</w:t>
      </w:r>
      <w:r w:rsidRPr="007B394B">
        <w:rPr>
          <w:rFonts w:ascii="宋体" w:eastAsia="宋体" w:hAnsi="宋体" w:cs="宋体" w:hint="eastAsia"/>
          <w:szCs w:val="21"/>
        </w:rPr>
        <w:t>Ⅰ</w:t>
      </w:r>
      <w:r w:rsidRPr="007B394B">
        <w:rPr>
          <w:rFonts w:ascii="Times New Roman" w:eastAsia="华文细黑" w:hAnsi="Times New Roman" w:cs="Times New Roman"/>
          <w:szCs w:val="21"/>
        </w:rPr>
        <w:t>成比例增加投料量，相当于加压，平衡正向移动，转化率提高，所以</w:t>
      </w:r>
      <w:r w:rsidRPr="007B394B">
        <w:rPr>
          <w:rFonts w:ascii="宋体" w:eastAsia="宋体" w:hAnsi="宋体" w:cs="宋体" w:hint="eastAsia"/>
          <w:szCs w:val="21"/>
        </w:rPr>
        <w:t>Ⅱ</w:t>
      </w:r>
      <w:r w:rsidRPr="007B394B">
        <w:rPr>
          <w:rFonts w:ascii="Times New Roman" w:eastAsia="华文细黑" w:hAnsi="Times New Roman" w:cs="Times New Roman"/>
          <w:szCs w:val="21"/>
        </w:rPr>
        <w:t>中转化率高，</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错误；不考虑温度，</w:t>
      </w:r>
      <w:r w:rsidRPr="007B394B">
        <w:rPr>
          <w:rFonts w:ascii="宋体" w:eastAsia="宋体" w:hAnsi="宋体" w:cs="宋体" w:hint="eastAsia"/>
          <w:szCs w:val="21"/>
        </w:rPr>
        <w:t>Ⅱ</w:t>
      </w:r>
      <w:r w:rsidRPr="007B394B">
        <w:rPr>
          <w:rFonts w:ascii="Times New Roman" w:eastAsia="华文细黑" w:hAnsi="Times New Roman" w:cs="Times New Roman"/>
          <w:szCs w:val="21"/>
        </w:rPr>
        <w:t>中投料量是</w:t>
      </w:r>
      <w:r w:rsidRPr="007B394B">
        <w:rPr>
          <w:rFonts w:ascii="宋体" w:eastAsia="宋体" w:hAnsi="宋体" w:cs="宋体" w:hint="eastAsia"/>
          <w:szCs w:val="21"/>
        </w:rPr>
        <w:t>Ⅲ</w:t>
      </w:r>
      <w:r w:rsidRPr="007B394B">
        <w:rPr>
          <w:rFonts w:ascii="Times New Roman" w:eastAsia="华文细黑" w:hAnsi="Times New Roman" w:cs="Times New Roman"/>
          <w:szCs w:val="21"/>
        </w:rPr>
        <w:t>的两倍，相当于加压，平衡正向移动，所以</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小于</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的两倍，</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错误；对比</w:t>
      </w:r>
      <w:r w:rsidRPr="007B394B">
        <w:rPr>
          <w:rFonts w:ascii="宋体" w:eastAsia="宋体" w:hAnsi="宋体" w:cs="宋体" w:hint="eastAsia"/>
          <w:szCs w:val="21"/>
        </w:rPr>
        <w:t>Ⅰ</w:t>
      </w:r>
      <w:r w:rsidRPr="007B394B">
        <w:rPr>
          <w:rFonts w:ascii="Times New Roman" w:eastAsia="华文细黑" w:hAnsi="Times New Roman" w:cs="Times New Roman"/>
          <w:szCs w:val="21"/>
        </w:rPr>
        <w:t>和</w:t>
      </w:r>
      <w:r w:rsidRPr="007B394B">
        <w:rPr>
          <w:rFonts w:ascii="宋体" w:eastAsia="宋体" w:hAnsi="宋体" w:cs="宋体" w:hint="eastAsia"/>
          <w:szCs w:val="21"/>
        </w:rPr>
        <w:t>Ⅲ</w:t>
      </w:r>
      <w:r w:rsidRPr="007B394B">
        <w:rPr>
          <w:rFonts w:ascii="Times New Roman" w:eastAsia="华文细黑" w:hAnsi="Times New Roman" w:cs="Times New Roman"/>
          <w:szCs w:val="21"/>
        </w:rPr>
        <w:t>，若温度相同，两者建立等效平衡，两容器中速率相等，但</w:t>
      </w:r>
      <w:r w:rsidRPr="007B394B">
        <w:rPr>
          <w:rFonts w:ascii="宋体" w:eastAsia="宋体" w:hAnsi="宋体" w:cs="宋体" w:hint="eastAsia"/>
          <w:szCs w:val="21"/>
        </w:rPr>
        <w:t>Ⅲ</w:t>
      </w:r>
      <w:r w:rsidRPr="007B394B">
        <w:rPr>
          <w:rFonts w:ascii="Times New Roman" w:eastAsia="华文细黑" w:hAnsi="Times New Roman" w:cs="Times New Roman"/>
          <w:szCs w:val="21"/>
        </w:rPr>
        <w:t>温度高，速率更快，</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w:t>
      </w:r>
    </w:p>
    <w:p w:rsidR="00164CDC" w:rsidRPr="007B394B" w:rsidRDefault="00164CDC" w:rsidP="00F1227B">
      <w:pPr>
        <w:spacing w:line="360" w:lineRule="auto"/>
        <w:ind w:firstLineChars="200" w:firstLine="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w:t>
      </w:r>
      <w:r w:rsidRPr="007B394B">
        <w:rPr>
          <w:rFonts w:ascii="Times New Roman" w:eastAsia="华文细黑" w:hAnsi="Times New Roman" w:cs="Times New Roman"/>
          <w:szCs w:val="21"/>
        </w:rPr>
        <w:t>．在一定温度下，已知可逆反应</w:t>
      </w:r>
      <w:r w:rsidR="009469A6">
        <w:rPr>
          <w:rFonts w:ascii="Times New Roman" w:eastAsia="华文细黑" w:hAnsi="Times New Roman" w:cs="Times New Roman"/>
          <w:szCs w:val="21"/>
        </w:rPr>
        <w:t>X(g)+3Y(g)</w:t>
      </w:r>
      <w:r w:rsidRPr="007B394B">
        <w:rPr>
          <w:rFonts w:ascii="Times New Roman" w:eastAsia="华文细黑" w:hAnsi="Times New Roman" w:cs="Times New Roman"/>
          <w:noProof/>
          <w:szCs w:val="21"/>
        </w:rPr>
        <w:drawing>
          <wp:inline distT="0" distB="0" distL="114300" distR="114300" wp14:anchorId="7DFCBD3D" wp14:editId="63F4D0CF">
            <wp:extent cx="333375" cy="114300"/>
            <wp:effectExtent l="0" t="0" r="9525" b="0"/>
            <wp:docPr id="26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88"/>
                    <pic:cNvPicPr>
                      <a:picLocks noChangeAspect="1"/>
                    </pic:cNvPicPr>
                  </pic:nvPicPr>
                  <pic:blipFill>
                    <a:blip r:embed="rId32"/>
                    <a:stretch>
                      <a:fillRect/>
                    </a:stretch>
                  </pic:blipFill>
                  <pic:spPr>
                    <a:xfrm>
                      <a:off x="0" y="0"/>
                      <a:ext cx="333375" cy="114300"/>
                    </a:xfrm>
                    <a:prstGeom prst="rect">
                      <a:avLst/>
                    </a:prstGeom>
                    <a:noFill/>
                    <a:ln>
                      <a:noFill/>
                    </a:ln>
                  </pic:spPr>
                </pic:pic>
              </a:graphicData>
            </a:graphic>
          </wp:inline>
        </w:drawing>
      </w:r>
      <w:r w:rsidRPr="007B394B">
        <w:rPr>
          <w:rFonts w:ascii="Times New Roman" w:eastAsia="华文细黑" w:hAnsi="Times New Roman" w:cs="Times New Roman"/>
          <w:szCs w:val="21"/>
        </w:rPr>
        <w:t>2Z(g)</w:t>
      </w:r>
      <w:r w:rsidRPr="007B394B">
        <w:rPr>
          <w:rFonts w:ascii="Times New Roman" w:eastAsia="华文细黑" w:hAnsi="Times New Roman" w:cs="Times New Roman"/>
          <w:szCs w:val="21"/>
        </w:rPr>
        <w:t>，甲、乙两个恒温恒容的密闭容器中各物质浓度如下表所示：</w:t>
      </w:r>
    </w:p>
    <w:tbl>
      <w:tblPr>
        <w:tblW w:w="662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2692"/>
        <w:gridCol w:w="906"/>
        <w:gridCol w:w="906"/>
        <w:gridCol w:w="872"/>
      </w:tblGrid>
      <w:tr w:rsidR="00164CDC" w:rsidRPr="007B394B" w:rsidTr="00D738DE">
        <w:trPr>
          <w:trHeight w:val="165"/>
        </w:trPr>
        <w:tc>
          <w:tcPr>
            <w:tcW w:w="1250" w:type="dxa"/>
            <w:tcBorders>
              <w:top w:val="single" w:sz="6" w:space="0" w:color="000000"/>
              <w:left w:val="single" w:sz="6" w:space="0" w:color="000000"/>
              <w:bottom w:val="nil"/>
              <w:right w:val="nil"/>
            </w:tcBorders>
            <w:tcMar>
              <w:top w:w="75" w:type="dxa"/>
              <w:bottom w:w="75" w:type="dxa"/>
            </w:tcMar>
            <w:vAlign w:val="center"/>
          </w:tcPr>
          <w:p w:rsidR="00164CDC" w:rsidRPr="009469A6"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2692"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X(g)</w:t>
            </w: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Y(g)</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Z(g)</w:t>
            </w:r>
          </w:p>
        </w:tc>
      </w:tr>
      <w:tr w:rsidR="00164CDC" w:rsidRPr="007B394B" w:rsidTr="00D738DE">
        <w:trPr>
          <w:trHeight w:val="165"/>
        </w:trPr>
        <w:tc>
          <w:tcPr>
            <w:tcW w:w="1250" w:type="dxa"/>
            <w:vMerge w:val="restart"/>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容器甲</w:t>
            </w:r>
          </w:p>
        </w:tc>
        <w:tc>
          <w:tcPr>
            <w:tcW w:w="2692"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初始浓度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2.5</w:t>
            </w: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y</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r>
      <w:tr w:rsidR="00164CDC" w:rsidRPr="007B394B" w:rsidTr="00D738DE">
        <w:trPr>
          <w:trHeight w:val="165"/>
        </w:trPr>
        <w:tc>
          <w:tcPr>
            <w:tcW w:w="1250" w:type="dxa"/>
            <w:vMerge/>
            <w:tcBorders>
              <w:top w:val="single" w:sz="6" w:space="0" w:color="000000"/>
              <w:left w:val="single" w:sz="6" w:space="0" w:color="000000"/>
              <w:bottom w:val="nil"/>
              <w:right w:val="nil"/>
            </w:tcBorders>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2692"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x</w:t>
            </w:r>
          </w:p>
        </w:tc>
        <w:tc>
          <w:tcPr>
            <w:tcW w:w="906" w:type="dxa"/>
            <w:tcBorders>
              <w:top w:val="single" w:sz="6" w:space="0" w:color="000000"/>
              <w:left w:val="single" w:sz="6" w:space="0" w:color="000000"/>
              <w:bottom w:val="nil"/>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w:t>
            </w:r>
          </w:p>
        </w:tc>
      </w:tr>
      <w:tr w:rsidR="00164CDC" w:rsidRPr="007B394B" w:rsidTr="00D738DE">
        <w:trPr>
          <w:trHeight w:val="188"/>
        </w:trPr>
        <w:tc>
          <w:tcPr>
            <w:tcW w:w="1250" w:type="dxa"/>
            <w:tcBorders>
              <w:top w:val="single" w:sz="6" w:space="0" w:color="000000"/>
              <w:left w:val="single" w:sz="6" w:space="0" w:color="000000"/>
              <w:bottom w:val="single" w:sz="6" w:space="0" w:color="000000"/>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容器乙</w:t>
            </w:r>
          </w:p>
        </w:tc>
        <w:tc>
          <w:tcPr>
            <w:tcW w:w="2692" w:type="dxa"/>
            <w:tcBorders>
              <w:top w:val="single" w:sz="6" w:space="0" w:color="000000"/>
              <w:left w:val="single" w:sz="6" w:space="0" w:color="000000"/>
              <w:bottom w:val="single" w:sz="6" w:space="0" w:color="000000"/>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single" w:sz="6" w:space="0" w:color="000000"/>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w:t>
            </w:r>
          </w:p>
        </w:tc>
        <w:tc>
          <w:tcPr>
            <w:tcW w:w="906" w:type="dxa"/>
            <w:tcBorders>
              <w:top w:val="single" w:sz="6" w:space="0" w:color="000000"/>
              <w:left w:val="single" w:sz="6" w:space="0" w:color="000000"/>
              <w:bottom w:val="single" w:sz="6" w:space="0" w:color="000000"/>
              <w:right w:val="nil"/>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c>
          <w:tcPr>
            <w:tcW w:w="87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r>
    </w:tbl>
    <w:p w:rsidR="003F0D80" w:rsidRDefault="003F0D80" w:rsidP="00F1227B">
      <w:pPr>
        <w:spacing w:line="360" w:lineRule="auto"/>
        <w:ind w:left="420"/>
        <w:contextualSpacing/>
        <w:jc w:val="left"/>
        <w:textAlignment w:val="center"/>
        <w:rPr>
          <w:rFonts w:ascii="Times New Roman" w:eastAsia="华文细黑" w:hAnsi="Times New Roman" w:cs="Times New Roman"/>
          <w:szCs w:val="21"/>
        </w:rPr>
      </w:pP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下列有关正确的是</w:t>
      </w:r>
      <w:r w:rsidR="009469A6">
        <w:rPr>
          <w:rFonts w:ascii="Times New Roman" w:eastAsia="华文细黑" w:hAnsi="Times New Roman" w:cs="Times New Roman" w:hint="eastAsia"/>
          <w:szCs w:val="21"/>
        </w:rPr>
        <w:t>（</w:t>
      </w:r>
      <w:r w:rsidR="009469A6">
        <w:rPr>
          <w:rFonts w:ascii="Times New Roman" w:eastAsia="华文细黑" w:hAnsi="Times New Roman" w:cs="Times New Roman" w:hint="eastAsia"/>
          <w:szCs w:val="21"/>
        </w:rPr>
        <w:t xml:space="preserve">   </w:t>
      </w:r>
      <w:r w:rsidR="009469A6">
        <w:rPr>
          <w:rFonts w:ascii="Times New Roman" w:eastAsia="华文细黑" w:hAnsi="Times New Roman" w:cs="Times New Roman" w:hint="eastAsia"/>
          <w:szCs w:val="21"/>
        </w:rPr>
        <w:t>）</w:t>
      </w:r>
    </w:p>
    <w:p w:rsidR="009469A6" w:rsidRDefault="00164CDC" w:rsidP="00F1227B">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x=3.5</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Y=3.5</w:t>
      </w:r>
      <w:r w:rsidRPr="007B394B">
        <w:rPr>
          <w:rFonts w:ascii="Times New Roman" w:eastAsia="华文细黑" w:hAnsi="Times New Roman" w:cs="Times New Roman"/>
          <w:szCs w:val="21"/>
        </w:rPr>
        <w:tab/>
      </w:r>
    </w:p>
    <w:p w:rsidR="00164CDC" w:rsidRPr="007B394B" w:rsidRDefault="00164CDC" w:rsidP="00F1227B">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．平衡常数为</w:t>
      </w:r>
      <w:r w:rsidRPr="007B394B">
        <w:rPr>
          <w:rFonts w:ascii="Times New Roman" w:eastAsia="华文细黑" w:hAnsi="Times New Roman" w:cs="Times New Roman"/>
          <w:szCs w:val="21"/>
        </w:rPr>
        <w:t>1/6</w:t>
      </w:r>
    </w:p>
    <w:p w:rsidR="00164CDC" w:rsidRPr="007B394B" w:rsidRDefault="00164CDC" w:rsidP="00F1227B">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．乙容器</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w:t>
      </w:r>
      <w:r w:rsidRPr="007B394B">
        <w:rPr>
          <w:rFonts w:ascii="Times New Roman" w:eastAsia="华文细黑" w:hAnsi="Times New Roman" w:cs="Times New Roman"/>
          <w:szCs w:val="21"/>
        </w:rPr>
        <w: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ab/>
      </w:r>
    </w:p>
    <w:p w:rsidR="00164CDC" w:rsidRPr="007B394B" w:rsidRDefault="00164CDC" w:rsidP="00F1227B">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．因温度相等，平衡常数相同，故容器甲与容器乙中反应能达到等效平衡状态</w:t>
      </w:r>
    </w:p>
    <w:p w:rsidR="009469A6" w:rsidRPr="007B394B" w:rsidRDefault="009469A6" w:rsidP="00F1227B">
      <w:pPr>
        <w:spacing w:line="360" w:lineRule="auto"/>
        <w:ind w:left="42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C</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甲中：</w:t>
      </w:r>
      <w:r w:rsidR="009469A6">
        <w:rPr>
          <w:rFonts w:ascii="Times New Roman" w:eastAsia="华文细黑" w:hAnsi="Times New Roman" w:cs="Times New Roman"/>
          <w:szCs w:val="21"/>
        </w:rPr>
        <w:t xml:space="preserve">   </w:t>
      </w:r>
      <w:proofErr w:type="gramStart"/>
      <w:r w:rsidR="009469A6">
        <w:rPr>
          <w:rFonts w:ascii="Times New Roman" w:eastAsia="华文细黑" w:hAnsi="Times New Roman" w:cs="Times New Roman"/>
          <w:szCs w:val="21"/>
        </w:rPr>
        <w:t>X(</w:t>
      </w:r>
      <w:proofErr w:type="gramEnd"/>
      <w:r w:rsidR="009469A6">
        <w:rPr>
          <w:rFonts w:ascii="Times New Roman" w:eastAsia="华文细黑" w:hAnsi="Times New Roman" w:cs="Times New Roman"/>
          <w:szCs w:val="21"/>
        </w:rPr>
        <w:t>g)+3Y(g)</w:t>
      </w:r>
      <w:r w:rsidRPr="007B394B">
        <w:rPr>
          <w:rFonts w:ascii="Times New Roman" w:eastAsia="华文细黑" w:hAnsi="Times New Roman" w:cs="Times New Roman"/>
          <w:noProof/>
          <w:szCs w:val="21"/>
        </w:rPr>
        <w:drawing>
          <wp:inline distT="0" distB="0" distL="114300" distR="114300" wp14:anchorId="41FB7495" wp14:editId="66B45ABC">
            <wp:extent cx="333375" cy="114300"/>
            <wp:effectExtent l="0" t="0" r="9525" b="0"/>
            <wp:docPr id="27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89"/>
                    <pic:cNvPicPr>
                      <a:picLocks noChangeAspect="1"/>
                    </pic:cNvPicPr>
                  </pic:nvPicPr>
                  <pic:blipFill>
                    <a:blip r:embed="rId33"/>
                    <a:stretch>
                      <a:fillRect/>
                    </a:stretch>
                  </pic:blipFill>
                  <pic:spPr>
                    <a:xfrm>
                      <a:off x="0" y="0"/>
                      <a:ext cx="333375" cy="114300"/>
                    </a:xfrm>
                    <a:prstGeom prst="rect">
                      <a:avLst/>
                    </a:prstGeom>
                    <a:noFill/>
                    <a:ln>
                      <a:noFill/>
                    </a:ln>
                  </pic:spPr>
                </pic:pic>
              </a:graphicData>
            </a:graphic>
          </wp:inline>
        </w:drawing>
      </w:r>
      <w:r w:rsidRPr="007B394B">
        <w:rPr>
          <w:rFonts w:ascii="Times New Roman" w:eastAsia="华文细黑" w:hAnsi="Times New Roman" w:cs="Times New Roman"/>
          <w:szCs w:val="21"/>
        </w:rPr>
        <w:t>2Z(g)</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初始浓度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009469A6">
        <w:rPr>
          <w:rFonts w:ascii="Times New Roman" w:eastAsia="华文细黑" w:hAnsi="Times New Roman" w:cs="Times New Roman"/>
          <w:szCs w:val="21"/>
        </w:rPr>
        <w:t xml:space="preserve">   2.5   </w:t>
      </w:r>
      <w:r w:rsidRPr="007B394B">
        <w:rPr>
          <w:rFonts w:ascii="Times New Roman" w:eastAsia="华文细黑" w:hAnsi="Times New Roman" w:cs="Times New Roman"/>
          <w:szCs w:val="21"/>
        </w:rPr>
        <w:t>y         0</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变化浓度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009469A6">
        <w:rPr>
          <w:rFonts w:ascii="Times New Roman" w:eastAsia="华文细黑" w:hAnsi="Times New Roman" w:cs="Times New Roman"/>
          <w:szCs w:val="21"/>
        </w:rPr>
        <w:t xml:space="preserve">   0.5   </w:t>
      </w:r>
      <w:r w:rsidRPr="007B394B">
        <w:rPr>
          <w:rFonts w:ascii="Times New Roman" w:eastAsia="华文细黑" w:hAnsi="Times New Roman" w:cs="Times New Roman"/>
          <w:szCs w:val="21"/>
        </w:rPr>
        <w:t>1</w:t>
      </w:r>
      <w:r w:rsidR="009469A6">
        <w:rPr>
          <w:rFonts w:ascii="Times New Roman" w:eastAsia="华文细黑" w:hAnsi="Times New Roman" w:cs="Times New Roman"/>
          <w:szCs w:val="21"/>
        </w:rPr>
        <w:t xml:space="preserve">.5      </w:t>
      </w:r>
      <w:r w:rsidRPr="007B394B">
        <w:rPr>
          <w:rFonts w:ascii="Times New Roman" w:eastAsia="华文细黑" w:hAnsi="Times New Roman" w:cs="Times New Roman"/>
          <w:szCs w:val="21"/>
        </w:rPr>
        <w:t xml:space="preserve"> 1.0</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/L) </w:t>
      </w:r>
      <w:r w:rsidR="009469A6">
        <w:rPr>
          <w:rFonts w:ascii="Times New Roman" w:eastAsia="华文细黑" w:hAnsi="Times New Roman" w:cs="Times New Roman"/>
          <w:szCs w:val="21"/>
        </w:rPr>
        <w:t xml:space="preserve">  x     2.0       </w:t>
      </w:r>
      <w:r w:rsidRPr="007B394B">
        <w:rPr>
          <w:rFonts w:ascii="Times New Roman" w:eastAsia="华文细黑" w:hAnsi="Times New Roman" w:cs="Times New Roman"/>
          <w:szCs w:val="21"/>
        </w:rPr>
        <w:t>1.0</w:t>
      </w:r>
    </w:p>
    <w:p w:rsidR="00164CDC" w:rsidRPr="007B394B" w:rsidRDefault="00164CDC" w:rsidP="003F0D80">
      <w:pPr>
        <w:spacing w:line="360" w:lineRule="auto"/>
        <w:contextualSpacing/>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x=2.5-0.5=2.0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Y=3.5</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009469A6">
        <w:rPr>
          <w:rFonts w:ascii="Times New Roman" w:eastAsia="华文细黑" w:hAnsi="Times New Roman" w:cs="Times New Roman"/>
          <w:szCs w:val="21"/>
        </w:rPr>
        <w:t>1</w:t>
      </w:r>
      <w:r w:rsidR="009469A6" w:rsidRPr="009469A6">
        <w:rPr>
          <w:rFonts w:ascii="Times New Roman" w:eastAsia="华文细黑" w:hAnsi="Times New Roman" w:cs="Times New Roman"/>
          <w:szCs w:val="21"/>
          <w:vertAlign w:val="superscript"/>
        </w:rPr>
        <w:t>2</w:t>
      </w:r>
      <w:r w:rsidR="009469A6">
        <w:rPr>
          <w:rFonts w:ascii="Times New Roman" w:eastAsia="华文细黑" w:hAnsi="Times New Roman" w:cs="Times New Roman" w:hint="eastAsia"/>
          <w:szCs w:val="21"/>
        </w:rPr>
        <w:t>/(</w:t>
      </w:r>
      <w:r w:rsidR="009469A6">
        <w:rPr>
          <w:rFonts w:ascii="Times New Roman" w:eastAsia="华文细黑" w:hAnsi="Times New Roman" w:cs="Times New Roman"/>
          <w:szCs w:val="21"/>
        </w:rPr>
        <w:t>2</w:t>
      </w:r>
      <w:r w:rsidR="009469A6">
        <w:rPr>
          <w:rFonts w:ascii="Times New Roman" w:hAnsi="Times New Roman"/>
        </w:rPr>
        <w:t>×2</w:t>
      </w:r>
      <w:r w:rsidR="009469A6" w:rsidRPr="009469A6">
        <w:rPr>
          <w:rFonts w:ascii="Times New Roman" w:hAnsi="Times New Roman"/>
          <w:vertAlign w:val="superscript"/>
        </w:rPr>
        <w:t>3</w:t>
      </w:r>
      <w:r w:rsidR="009469A6">
        <w:rPr>
          <w:rFonts w:ascii="Times New Roman" w:eastAsia="华文细黑" w:hAnsi="Times New Roman" w:cs="Times New Roman"/>
          <w:szCs w:val="21"/>
        </w:rPr>
        <w:t>)=1/16</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Qc=</w:t>
      </w:r>
      <w:r w:rsidR="009469A6">
        <w:rPr>
          <w:rFonts w:ascii="Times New Roman" w:eastAsia="华文细黑" w:hAnsi="Times New Roman" w:cs="Times New Roman"/>
          <w:szCs w:val="21"/>
        </w:rPr>
        <w:t>2</w:t>
      </w:r>
      <w:r w:rsidR="009469A6" w:rsidRPr="009469A6">
        <w:rPr>
          <w:rFonts w:ascii="Times New Roman" w:eastAsia="华文细黑" w:hAnsi="Times New Roman" w:cs="Times New Roman"/>
          <w:szCs w:val="21"/>
          <w:vertAlign w:val="superscript"/>
        </w:rPr>
        <w:t>2</w:t>
      </w:r>
      <w:r w:rsidR="009469A6">
        <w:rPr>
          <w:rFonts w:ascii="Times New Roman" w:eastAsia="华文细黑" w:hAnsi="Times New Roman" w:cs="Times New Roman" w:hint="eastAsia"/>
          <w:szCs w:val="21"/>
        </w:rPr>
        <w:t>/(</w:t>
      </w:r>
      <w:r w:rsidR="009469A6">
        <w:rPr>
          <w:rFonts w:ascii="Times New Roman" w:eastAsia="华文细黑" w:hAnsi="Times New Roman" w:cs="Times New Roman"/>
          <w:szCs w:val="21"/>
        </w:rPr>
        <w:t>3</w:t>
      </w:r>
      <w:r w:rsidR="009469A6">
        <w:rPr>
          <w:rFonts w:ascii="Times New Roman" w:hAnsi="Times New Roman"/>
        </w:rPr>
        <w:t>×2</w:t>
      </w:r>
      <w:r w:rsidR="009469A6" w:rsidRPr="009469A6">
        <w:rPr>
          <w:rFonts w:ascii="Times New Roman" w:hAnsi="Times New Roman"/>
          <w:vertAlign w:val="superscript"/>
        </w:rPr>
        <w:t>3</w:t>
      </w:r>
      <w:r w:rsidR="009469A6">
        <w:rPr>
          <w:rFonts w:ascii="Times New Roman" w:eastAsia="华文细黑" w:hAnsi="Times New Roman" w:cs="Times New Roman"/>
          <w:szCs w:val="21"/>
        </w:rPr>
        <w:t>)=1/6</w:t>
      </w:r>
      <w:r w:rsidRPr="007B394B">
        <w:rPr>
          <w:rFonts w:ascii="Times New Roman" w:eastAsia="华文细黑" w:hAnsi="Times New Roman" w:cs="Times New Roman"/>
          <w:szCs w:val="21"/>
        </w:rPr>
        <w:t>&gt;K</w:t>
      </w:r>
      <w:r>
        <w:rPr>
          <w:rFonts w:ascii="Times New Roman" w:eastAsia="华文细黑" w:hAnsi="Times New Roman" w:cs="Times New Roman"/>
          <w:szCs w:val="21"/>
        </w:rPr>
        <w:t>，</w:t>
      </w:r>
      <w:r w:rsidRPr="007B394B">
        <w:rPr>
          <w:rFonts w:ascii="Times New Roman" w:eastAsia="华文细黑" w:hAnsi="Times New Roman" w:cs="Times New Roman"/>
          <w:szCs w:val="21"/>
        </w:rPr>
        <w:t>反应逆向进行，乙容器</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w:t>
      </w:r>
      <w:r w:rsidRPr="007B394B">
        <w:rPr>
          <w:rFonts w:ascii="Times New Roman" w:eastAsia="华文细黑" w:hAnsi="Times New Roman" w:cs="Times New Roman"/>
          <w:szCs w:val="21"/>
        </w:rPr>
        <w: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vertAlign w:val="subscript"/>
        </w:rPr>
        <w:t>)</w:t>
      </w:r>
      <w:r w:rsidR="009469A6">
        <w:rPr>
          <w:rFonts w:ascii="Times New Roman" w:eastAsia="华文细黑" w:hAnsi="Times New Roman" w:cs="Times New Roman"/>
          <w:szCs w:val="21"/>
        </w:rPr>
        <w:t>&lt;v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、将乙中生成物全转化为反应物，乙中相当于投入</w:t>
      </w:r>
      <w:r w:rsidRPr="007B394B">
        <w:rPr>
          <w:rFonts w:ascii="Times New Roman" w:eastAsia="华文细黑" w:hAnsi="Times New Roman" w:cs="Times New Roman"/>
          <w:szCs w:val="21"/>
        </w:rPr>
        <w:t>4mol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x</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5mol</w:t>
      </w:r>
      <w:r w:rsidR="009469A6">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y</w:t>
      </w:r>
      <w:r w:rsidRPr="007B394B">
        <w:rPr>
          <w:rFonts w:ascii="Times New Roman" w:eastAsia="华文细黑" w:hAnsi="Times New Roman" w:cs="Times New Roman"/>
          <w:szCs w:val="21"/>
        </w:rPr>
        <w:t>，甲、乙两个恒温恒容的密闭容器要投料完全相同，才能形成等效平衡，故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错误；故选</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8</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在体积固定的密闭容器中，加入</w:t>
      </w:r>
      <w:r w:rsidR="009469A6">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sidR="009469A6">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发生下列反应并且达到化学平衡状态，</w:t>
      </w:r>
      <w:r w:rsidRPr="007B394B">
        <w:rPr>
          <w:rFonts w:ascii="Times New Roman" w:eastAsia="华文细黑" w:hAnsi="Times New Roman" w:cs="Times New Roman"/>
          <w:szCs w:val="21"/>
        </w:rPr>
        <w:t>2A</w:t>
      </w:r>
      <w:r w:rsidR="009469A6">
        <w:rPr>
          <w:rFonts w:ascii="Times New Roman" w:eastAsia="华文细黑" w:hAnsi="Times New Roman" w:cs="Times New Roman"/>
          <w:szCs w:val="21"/>
        </w:rPr>
        <w:t>(g)</w:t>
      </w:r>
      <w:r w:rsidRPr="007B394B">
        <w:rPr>
          <w:rFonts w:ascii="Times New Roman" w:eastAsia="华文细黑" w:hAnsi="Times New Roman" w:cs="Times New Roman"/>
          <w:szCs w:val="21"/>
        </w:rPr>
        <w:t>+B</w:t>
      </w:r>
      <w:r w:rsidR="009469A6">
        <w:rPr>
          <w:rFonts w:ascii="Times New Roman" w:eastAsia="华文细黑" w:hAnsi="Times New Roman" w:cs="Times New Roman"/>
          <w:szCs w:val="21"/>
        </w:rPr>
        <w:t>(g)</w:t>
      </w:r>
      <w:r w:rsidR="009469A6">
        <w:rPr>
          <w:rFonts w:ascii="Times New Roman" w:eastAsia="华文细黑" w:hAnsi="Times New Roman"/>
          <w:noProof/>
          <w:color w:val="000000"/>
          <w:szCs w:val="21"/>
        </w:rPr>
        <w:drawing>
          <wp:inline distT="0" distB="0" distL="0" distR="0">
            <wp:extent cx="317500" cy="95250"/>
            <wp:effectExtent l="0" t="0" r="6350" b="0"/>
            <wp:docPr id="34" name="图片 3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3C</w:t>
      </w:r>
      <w:r w:rsidR="009469A6">
        <w:rPr>
          <w:rFonts w:ascii="Times New Roman" w:eastAsia="华文细黑" w:hAnsi="Times New Roman" w:cs="Times New Roman"/>
          <w:szCs w:val="21"/>
        </w:rPr>
        <w:t>(g)</w:t>
      </w:r>
      <w:r w:rsidRPr="007B394B">
        <w:rPr>
          <w:rFonts w:ascii="Times New Roman" w:eastAsia="华文细黑" w:hAnsi="Times New Roman" w:cs="Times New Roman"/>
          <w:szCs w:val="21"/>
        </w:rPr>
        <w:t>+D</w:t>
      </w:r>
      <w:r w:rsidR="009469A6">
        <w:rPr>
          <w:rFonts w:ascii="Times New Roman" w:eastAsia="华文细黑" w:hAnsi="Times New Roman" w:cs="Times New Roman"/>
          <w:szCs w:val="21"/>
        </w:rPr>
        <w:t>(g)</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的浓度为</w:t>
      </w:r>
      <w:r w:rsidRPr="007B394B">
        <w:rPr>
          <w:rFonts w:ascii="Times New Roman" w:eastAsia="华文细黑" w:hAnsi="Times New Roman" w:cs="Times New Roman"/>
          <w:i/>
          <w:szCs w:val="21"/>
        </w:rPr>
        <w:t>a</w:t>
      </w:r>
      <w:r w:rsidR="009469A6">
        <w:rPr>
          <w:rFonts w:ascii="Times New Roman" w:eastAsia="华文细黑" w:hAnsi="Times New Roman" w:cs="Times New Roman"/>
          <w:i/>
          <w:szCs w:val="21"/>
        </w:rPr>
        <w:t xml:space="preserve"> </w:t>
      </w:r>
      <w:r w:rsidR="009469A6">
        <w:rPr>
          <w:rFonts w:ascii="Times New Roman" w:hAnsi="Times New Roman"/>
          <w:szCs w:val="21"/>
        </w:rPr>
        <w:t>mol</w:t>
      </w:r>
      <w:r w:rsidR="009469A6">
        <w:rPr>
          <w:rFonts w:ascii="Times New Roman" w:hAnsi="Times New Roman"/>
          <w:color w:val="000000"/>
        </w:rPr>
        <w:t>·L</w:t>
      </w:r>
      <w:r w:rsidR="009469A6">
        <w:rPr>
          <w:rFonts w:ascii="Times New Roman" w:hAnsi="Times New Roman"/>
          <w:color w:val="000000"/>
          <w:vertAlign w:val="superscript"/>
        </w:rPr>
        <w:t>−1</w:t>
      </w:r>
      <w:r w:rsidRPr="007B394B">
        <w:rPr>
          <w:rFonts w:ascii="Times New Roman" w:eastAsia="华文细黑" w:hAnsi="Times New Roman" w:cs="Times New Roman"/>
          <w:szCs w:val="21"/>
        </w:rPr>
        <w:t>。若维持容器体积和温度不变，按下列</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种方法配比作为起始物质充入该容器中，达到平衡后，</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的浓度仍为</w:t>
      </w:r>
      <w:r w:rsidRPr="007B394B">
        <w:rPr>
          <w:rFonts w:ascii="Times New Roman" w:eastAsia="华文细黑" w:hAnsi="Times New Roman" w:cs="Times New Roman"/>
          <w:i/>
          <w:szCs w:val="21"/>
        </w:rPr>
        <w:t>a</w:t>
      </w:r>
      <w:r w:rsidR="009469A6">
        <w:rPr>
          <w:rFonts w:ascii="Times New Roman" w:eastAsia="华文细黑" w:hAnsi="Times New Roman" w:cs="Times New Roman"/>
          <w:i/>
          <w:szCs w:val="21"/>
        </w:rPr>
        <w:t xml:space="preserve"> </w:t>
      </w:r>
      <w:r w:rsidR="009469A6">
        <w:rPr>
          <w:rFonts w:ascii="Times New Roman" w:hAnsi="Times New Roman"/>
          <w:szCs w:val="21"/>
        </w:rPr>
        <w:t>mol</w:t>
      </w:r>
      <w:r w:rsidR="009469A6">
        <w:rPr>
          <w:rFonts w:ascii="Times New Roman" w:hAnsi="Times New Roman"/>
          <w:color w:val="000000"/>
        </w:rPr>
        <w:t>·L</w:t>
      </w:r>
      <w:r w:rsidR="009469A6">
        <w:rPr>
          <w:rFonts w:ascii="Times New Roman" w:hAnsi="Times New Roman"/>
          <w:color w:val="000000"/>
          <w:vertAlign w:val="superscript"/>
        </w:rPr>
        <w:t>−1</w:t>
      </w:r>
      <w:r w:rsidRPr="007B394B">
        <w:rPr>
          <w:rFonts w:ascii="Times New Roman" w:eastAsia="华文细黑" w:hAnsi="Times New Roman" w:cs="Times New Roman"/>
          <w:szCs w:val="21"/>
        </w:rPr>
        <w:t>的是（　　）</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009469A6">
        <w:rPr>
          <w:rFonts w:ascii="Times New Roman" w:eastAsia="华文细黑" w:hAnsi="Times New Roman" w:cs="Times New Roman"/>
          <w:szCs w:val="21"/>
        </w:rPr>
        <w:t>4mol A+2</w:t>
      </w:r>
      <w:r w:rsidRPr="007B394B">
        <w:rPr>
          <w:rFonts w:ascii="Times New Roman" w:eastAsia="华文细黑" w:hAnsi="Times New Roman" w:cs="Times New Roman"/>
          <w:szCs w:val="21"/>
        </w:rPr>
        <w:t>mol B</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009469A6">
        <w:rPr>
          <w:rFonts w:ascii="Times New Roman" w:eastAsia="华文细黑" w:hAnsi="Times New Roman" w:cs="Times New Roman"/>
          <w:szCs w:val="21"/>
        </w:rPr>
        <w:t>3mol C+1mol B+1mol D+1</w:t>
      </w:r>
      <w:r w:rsidRPr="007B394B">
        <w:rPr>
          <w:rFonts w:ascii="Times New Roman" w:eastAsia="华文细黑" w:hAnsi="Times New Roman" w:cs="Times New Roman"/>
          <w:szCs w:val="21"/>
        </w:rPr>
        <w:t>mol A</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r w:rsidR="009469A6">
        <w:rPr>
          <w:rFonts w:ascii="Times New Roman" w:eastAsia="华文细黑" w:hAnsi="Times New Roman" w:cs="Times New Roman"/>
          <w:szCs w:val="21"/>
        </w:rPr>
        <w:t>2mol A+1mol B+1</w:t>
      </w:r>
      <w:r w:rsidRPr="007B394B">
        <w:rPr>
          <w:rFonts w:ascii="Times New Roman" w:eastAsia="华文细黑" w:hAnsi="Times New Roman" w:cs="Times New Roman"/>
          <w:szCs w:val="21"/>
        </w:rPr>
        <w:t>mol D</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sidR="009469A6">
        <w:rPr>
          <w:rFonts w:ascii="Times New Roman" w:eastAsia="华文细黑" w:hAnsi="Times New Roman" w:cs="Times New Roman"/>
          <w:szCs w:val="21"/>
        </w:rPr>
        <w:t>1mol A+0.5mol B+1.5mol C+0.5</w:t>
      </w:r>
      <w:r w:rsidRPr="007B394B">
        <w:rPr>
          <w:rFonts w:ascii="Times New Roman" w:eastAsia="华文细黑" w:hAnsi="Times New Roman" w:cs="Times New Roman"/>
          <w:szCs w:val="21"/>
        </w:rPr>
        <w:t>mol D</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D</w:t>
      </w:r>
    </w:p>
    <w:p w:rsidR="003F0D80"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开始加入</w:t>
      </w:r>
      <w:r w:rsidR="009469A6">
        <w:rPr>
          <w:rFonts w:ascii="Times New Roman" w:eastAsia="华文细黑" w:hAnsi="Times New Roman" w:cs="Times New Roman"/>
          <w:szCs w:val="21"/>
        </w:rPr>
        <w:t>4mol A+2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，相当于在加入</w:t>
      </w:r>
      <w:r w:rsidR="009469A6">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sidR="009469A6">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达平衡后，再加入</w:t>
      </w:r>
      <w:r w:rsidRPr="007B394B">
        <w:rPr>
          <w:rFonts w:ascii="Times New Roman" w:eastAsia="华文细黑" w:hAnsi="Times New Roman" w:cs="Times New Roman"/>
          <w:szCs w:val="21"/>
        </w:rPr>
        <w:t xml:space="preserve">2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，平衡向正反应进行，平衡时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的浓度大于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，但转化率降低，故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的浓度小于</w:t>
      </w:r>
      <w:r w:rsidRPr="007B394B">
        <w:rPr>
          <w:rFonts w:ascii="Times New Roman" w:eastAsia="华文细黑" w:hAnsi="Times New Roman" w:cs="Times New Roman"/>
          <w:szCs w:val="21"/>
        </w:rPr>
        <w:t>2</w:t>
      </w:r>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错误；开始加入</w:t>
      </w:r>
      <w:r w:rsidR="00E463F1">
        <w:rPr>
          <w:rFonts w:ascii="Times New Roman" w:eastAsia="华文细黑" w:hAnsi="Times New Roman" w:cs="Times New Roman"/>
          <w:szCs w:val="21"/>
        </w:rPr>
        <w:t>3mol C+1mol B+1mol D+1</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，将</w:t>
      </w:r>
      <w:r w:rsidR="00E463F1">
        <w:rPr>
          <w:rFonts w:ascii="Times New Roman" w:eastAsia="华文细黑" w:hAnsi="Times New Roman" w:cs="Times New Roman"/>
          <w:szCs w:val="21"/>
        </w:rPr>
        <w:t>3</w:t>
      </w:r>
      <w:r w:rsidRPr="007B394B">
        <w:rPr>
          <w:rFonts w:ascii="Times New Roman" w:eastAsia="华文细黑" w:hAnsi="Times New Roman" w:cs="Times New Roman"/>
          <w:szCs w:val="21"/>
        </w:rPr>
        <w:t>mol 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按化学计量数转化到左边可得</w:t>
      </w:r>
      <w:r w:rsidR="00E463F1">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w:t>
      </w:r>
      <w:r w:rsidR="00E463F1">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，故等效为开始加入</w:t>
      </w:r>
      <w:r w:rsidR="00E463F1">
        <w:rPr>
          <w:rFonts w:ascii="Times New Roman" w:eastAsia="华文细黑" w:hAnsi="Times New Roman" w:cs="Times New Roman"/>
          <w:szCs w:val="21"/>
        </w:rPr>
        <w:t>3mol A+2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所到达的平衡，则平衡时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的浓度不等于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错误；开始加入</w:t>
      </w:r>
      <w:r w:rsidR="00E463F1">
        <w:rPr>
          <w:rFonts w:ascii="Times New Roman" w:eastAsia="华文细黑" w:hAnsi="Times New Roman" w:cs="Times New Roman"/>
          <w:szCs w:val="21"/>
        </w:rPr>
        <w:t>2</w:t>
      </w:r>
      <w:r w:rsidRPr="007B394B">
        <w:rPr>
          <w:rFonts w:ascii="Times New Roman" w:eastAsia="华文细黑" w:hAnsi="Times New Roman" w:cs="Times New Roman"/>
          <w:szCs w:val="21"/>
        </w:rPr>
        <w:t xml:space="preserve">mol </w:t>
      </w:r>
      <w:r w:rsidR="00E463F1">
        <w:rPr>
          <w:rFonts w:ascii="Times New Roman" w:eastAsia="华文细黑" w:hAnsi="Times New Roman" w:cs="Times New Roman"/>
          <w:szCs w:val="21"/>
        </w:rPr>
        <w:t xml:space="preserve">A+1mol B+1 </w:t>
      </w:r>
      <w:proofErr w:type="spellStart"/>
      <w:r w:rsidR="00E463F1">
        <w:rPr>
          <w:rFonts w:ascii="Times New Roman" w:eastAsia="华文细黑" w:hAnsi="Times New Roman" w:cs="Times New Roman"/>
          <w:szCs w:val="21"/>
        </w:rPr>
        <w:t>mol</w:t>
      </w:r>
      <w:proofErr w:type="spellEnd"/>
      <w:r w:rsidR="00E463F1">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，等效为在加入</w:t>
      </w:r>
      <w:r w:rsidR="00E463F1">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sidR="00E463F1">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达平衡后，再加入</w:t>
      </w:r>
      <w:r w:rsidR="00E463F1">
        <w:rPr>
          <w:rFonts w:ascii="Times New Roman" w:eastAsia="华文细黑" w:hAnsi="Times New Roman" w:cs="Times New Roman"/>
          <w:szCs w:val="21"/>
        </w:rPr>
        <w:t>1</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，平衡向逆反应进行，</w:t>
      </w:r>
    </w:p>
    <w:p w:rsidR="003F0D80" w:rsidRDefault="003F0D80" w:rsidP="003F0D80">
      <w:pPr>
        <w:spacing w:line="360" w:lineRule="auto"/>
        <w:ind w:firstLineChars="200" w:firstLine="420"/>
        <w:contextualSpacing/>
        <w:textAlignment w:val="center"/>
        <w:rPr>
          <w:rFonts w:ascii="Times New Roman" w:eastAsia="华文细黑" w:hAnsi="Times New Roman" w:cs="Times New Roman"/>
          <w:szCs w:val="21"/>
        </w:rPr>
      </w:pPr>
    </w:p>
    <w:p w:rsidR="003F0D80" w:rsidRDefault="00164CDC" w:rsidP="003F0D80">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的浓度小于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错误；开始加入</w:t>
      </w:r>
      <w:r w:rsidR="00E463F1">
        <w:rPr>
          <w:rFonts w:ascii="Times New Roman" w:eastAsia="华文细黑" w:hAnsi="Times New Roman" w:cs="Times New Roman"/>
          <w:szCs w:val="21"/>
        </w:rPr>
        <w:t>1mol A+0.5mol B+1.5mol C+0.5</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，将</w:t>
      </w:r>
      <w:r w:rsidRPr="007B394B">
        <w:rPr>
          <w:rFonts w:ascii="Times New Roman" w:eastAsia="华文细黑" w:hAnsi="Times New Roman" w:cs="Times New Roman"/>
          <w:szCs w:val="21"/>
        </w:rPr>
        <w:t xml:space="preserve">1.5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C+0.5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按化学计量数转化到左边可得</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，故等效为开始加入</w:t>
      </w:r>
      <w:r w:rsidRPr="007B394B">
        <w:rPr>
          <w:rFonts w:ascii="Times New Roman" w:eastAsia="华文细黑" w:hAnsi="Times New Roman" w:cs="Times New Roman"/>
          <w:szCs w:val="21"/>
        </w:rPr>
        <w:t xml:space="preserve">2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所到达的平衡，与原平衡为等效平衡，故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9</w:t>
      </w:r>
      <w:r w:rsidRPr="007B394B">
        <w:rPr>
          <w:rFonts w:ascii="Times New Roman" w:eastAsia="华文细黑" w:hAnsi="Times New Roman" w:cs="Times New Roman"/>
          <w:szCs w:val="21"/>
        </w:rPr>
        <w:t>．如图所示，隔板</w:t>
      </w:r>
      <w:proofErr w:type="gramStart"/>
      <w:r w:rsidRPr="007B394B">
        <w:rPr>
          <w:rFonts w:ascii="宋体" w:eastAsia="宋体" w:hAnsi="宋体" w:cs="宋体" w:hint="eastAsia"/>
          <w:szCs w:val="21"/>
        </w:rPr>
        <w:t>Ⅰ</w:t>
      </w:r>
      <w:r w:rsidRPr="007B394B">
        <w:rPr>
          <w:rFonts w:ascii="Times New Roman" w:eastAsia="华文细黑" w:hAnsi="Times New Roman" w:cs="Times New Roman"/>
          <w:szCs w:val="21"/>
        </w:rPr>
        <w:t>固定</w:t>
      </w:r>
      <w:proofErr w:type="gramEnd"/>
      <w:r w:rsidRPr="007B394B">
        <w:rPr>
          <w:rFonts w:ascii="Times New Roman" w:eastAsia="华文细黑" w:hAnsi="Times New Roman" w:cs="Times New Roman"/>
          <w:szCs w:val="21"/>
        </w:rPr>
        <w:t>不动，活塞</w:t>
      </w:r>
      <w:r w:rsidRPr="007B394B">
        <w:rPr>
          <w:rFonts w:ascii="宋体" w:eastAsia="宋体" w:hAnsi="宋体" w:cs="宋体" w:hint="eastAsia"/>
          <w:szCs w:val="21"/>
        </w:rPr>
        <w:t>Ⅱ</w:t>
      </w:r>
      <w:r w:rsidRPr="007B394B">
        <w:rPr>
          <w:rFonts w:ascii="Times New Roman" w:eastAsia="华文细黑" w:hAnsi="Times New Roman" w:cs="Times New Roman"/>
          <w:szCs w:val="21"/>
        </w:rPr>
        <w:t>可自由移动，</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两个容器中均发生反应：</w:t>
      </w:r>
      <w:r w:rsidRPr="007B394B">
        <w:rPr>
          <w:rFonts w:ascii="Times New Roman" w:eastAsia="华文细黑" w:hAnsi="Times New Roman" w:cs="Times New Roman"/>
          <w:szCs w:val="21"/>
        </w:rPr>
        <w:t>A(g) +2B(g)</w:t>
      </w:r>
      <w:r w:rsidR="00E463F1">
        <w:rPr>
          <w:rFonts w:ascii="Times New Roman" w:eastAsia="华文细黑" w:hAnsi="Times New Roman"/>
          <w:noProof/>
          <w:color w:val="000000"/>
          <w:szCs w:val="21"/>
        </w:rPr>
        <w:drawing>
          <wp:inline distT="0" distB="0" distL="0" distR="0">
            <wp:extent cx="317500" cy="95250"/>
            <wp:effectExtent l="0" t="0" r="6350" b="0"/>
            <wp:docPr id="35" name="图片 3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roofErr w:type="spellStart"/>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C</w:t>
      </w:r>
      <w:proofErr w:type="spellEnd"/>
      <w:r w:rsidRPr="007B394B">
        <w:rPr>
          <w:rFonts w:ascii="Times New Roman" w:eastAsia="华文细黑" w:hAnsi="Times New Roman" w:cs="Times New Roman"/>
          <w:szCs w:val="21"/>
        </w:rPr>
        <w:t>(g)  Δ</w:t>
      </w:r>
      <w:r w:rsidRPr="007B394B">
        <w:rPr>
          <w:rFonts w:ascii="Times New Roman" w:eastAsia="华文细黑" w:hAnsi="Times New Roman" w:cs="Times New Roman"/>
          <w:i/>
          <w:szCs w:val="21"/>
        </w:rPr>
        <w:t>H</w:t>
      </w:r>
      <w:r w:rsidR="00E463F1">
        <w:rPr>
          <w:rFonts w:ascii="Times New Roman" w:eastAsia="华文细黑" w:hAnsi="Times New Roman" w:cs="Times New Roman"/>
          <w:szCs w:val="21"/>
        </w:rPr>
        <w:t xml:space="preserve">=-192 </w:t>
      </w:r>
      <w:proofErr w:type="spellStart"/>
      <w:r w:rsidR="00E463F1">
        <w:rPr>
          <w:rFonts w:ascii="Times New Roman" w:eastAsia="华文细黑" w:hAnsi="Times New Roman" w:cs="Times New Roman"/>
          <w:szCs w:val="21"/>
        </w:rPr>
        <w:t>kJ·</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r w:rsidRPr="007B394B">
        <w:rPr>
          <w:rFonts w:ascii="Times New Roman" w:eastAsia="华文细黑" w:hAnsi="Times New Roman" w:cs="Times New Roman"/>
          <w:szCs w:val="21"/>
        </w:rPr>
        <w:t>，向</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中都通入</w:t>
      </w:r>
      <w:r w:rsidR="00E463F1">
        <w:rPr>
          <w:rFonts w:ascii="Times New Roman" w:eastAsia="华文细黑" w:hAnsi="Times New Roman" w:cs="Times New Roman"/>
          <w:szCs w:val="21"/>
        </w:rPr>
        <w:t>1</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sidR="00E463F1">
        <w:rPr>
          <w:rFonts w:ascii="Times New Roman" w:eastAsia="华文细黑" w:hAnsi="Times New Roman" w:cs="Times New Roman"/>
          <w:szCs w:val="21"/>
        </w:rPr>
        <w:t>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的混合气体，初始</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容积相同，保持温度不变。下列说法正确的是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7893953D" wp14:editId="50D12D4F">
            <wp:extent cx="1506855" cy="681355"/>
            <wp:effectExtent l="0" t="0" r="17145" b="4445"/>
            <wp:docPr id="2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1"/>
                    <pic:cNvPicPr>
                      <a:picLocks noChangeAspect="1"/>
                    </pic:cNvPicPr>
                  </pic:nvPicPr>
                  <pic:blipFill>
                    <a:blip r:embed="rId34" cstate="print"/>
                    <a:stretch>
                      <a:fillRect/>
                    </a:stretch>
                  </pic:blipFill>
                  <pic:spPr>
                    <a:xfrm>
                      <a:off x="0" y="0"/>
                      <a:ext cx="1507200" cy="681600"/>
                    </a:xfrm>
                    <a:prstGeom prst="rect">
                      <a:avLst/>
                    </a:prstGeom>
                  </pic:spPr>
                </pic:pic>
              </a:graphicData>
            </a:graphic>
          </wp:inline>
        </w:drawing>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，达到平衡后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的体积分数关系为</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(N)</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，达到平衡后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的转化率关系为</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(N)</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的平衡浓度关系为</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不论为何值，起始时向</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容器中充入任意值的</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，平衡后</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的浓度均相等</w:t>
      </w:r>
    </w:p>
    <w:p w:rsidR="003F0D80" w:rsidRDefault="00E463F1" w:rsidP="003F0D80">
      <w:pPr>
        <w:spacing w:line="360" w:lineRule="auto"/>
        <w:ind w:left="420"/>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【答案】</w:t>
      </w:r>
      <w:r w:rsidR="003F0D80">
        <w:rPr>
          <w:rFonts w:ascii="Times New Roman" w:eastAsia="华文细黑" w:hAnsi="Times New Roman" w:cs="Times New Roman"/>
          <w:szCs w:val="21"/>
        </w:rPr>
        <w:t>D</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容器是恒温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容器是恒温恒压下建立的平衡；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，由于反应前后气体体积不变，</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容下建立的平衡等效，所以达到平衡后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的体积分数关系为</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(M)=</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，由于反应后气体体积增大，</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容器建立的平衡相当于恒温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容下建立的平衡扩大容器体积，压强减小，平衡正向移动，</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的转化率增大，所以达到平衡后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的转化率关系为</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，由于反应后气体体积减小，</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容器建立的平衡相当于恒温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容下建立的平衡缩小容器体积，压强增大，平衡正向移动，</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的平衡浓度增大，所以</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的平衡浓度关系为：</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项，恒温恒压下，</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不论为何值，起始时向</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容器中充入任意值的</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，一边倒后，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的物质的量之比都是</w:t>
      </w:r>
      <w:r w:rsidRPr="007B394B">
        <w:rPr>
          <w:rFonts w:ascii="Times New Roman" w:eastAsia="华文细黑" w:hAnsi="Times New Roman" w:cs="Times New Roman"/>
          <w:szCs w:val="21"/>
        </w:rPr>
        <w:t>1</w:t>
      </w:r>
      <w:r w:rsidR="00E463F1">
        <w:rPr>
          <w:rFonts w:ascii="宋体" w:hAnsi="宋体" w:cs="宋体" w:hint="eastAsia"/>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，为等效平衡，反应物的浓度相同，即平衡后</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的浓度均相等，故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正确；故选</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w:t>
      </w:r>
      <w:r w:rsidRPr="007B394B">
        <w:rPr>
          <w:rFonts w:ascii="Times New Roman" w:eastAsia="华文细黑" w:hAnsi="Times New Roman" w:cs="Times New Roman"/>
          <w:szCs w:val="21"/>
        </w:rPr>
        <w:t>．甲胺</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是合成太阳能敏化剂的原料。一定温度下，在三个体积均为</w:t>
      </w:r>
      <w:r w:rsidR="00D738DE">
        <w:rPr>
          <w:rFonts w:ascii="Times New Roman" w:eastAsia="华文细黑" w:hAnsi="Times New Roman" w:cs="Times New Roman"/>
          <w:szCs w:val="21"/>
        </w:rPr>
        <w:t>2.0</w:t>
      </w:r>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的恒容密闭容器中按不同方式投入反应物，发生反应</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sidR="00E463F1">
        <w:rPr>
          <w:rFonts w:ascii="Times New Roman" w:eastAsia="华文细黑" w:hAnsi="Times New Roman" w:cs="Times New Roman"/>
          <w:szCs w:val="21"/>
        </w:rPr>
        <w:t>(g)</w:t>
      </w:r>
      <w:r w:rsidRPr="007B394B">
        <w:rPr>
          <w:rFonts w:ascii="Cambria Math" w:eastAsia="MS Mincho" w:hAnsi="Cambria Math" w:cs="Cambria Math"/>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，测得有关实验数据如下：</w:t>
      </w:r>
    </w:p>
    <w:tbl>
      <w:tblPr>
        <w:tblW w:w="7717"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851"/>
        <w:gridCol w:w="992"/>
        <w:gridCol w:w="884"/>
        <w:gridCol w:w="963"/>
        <w:gridCol w:w="975"/>
        <w:gridCol w:w="963"/>
        <w:gridCol w:w="963"/>
      </w:tblGrid>
      <w:tr w:rsidR="00164CDC" w:rsidRPr="007B394B" w:rsidTr="00D738DE">
        <w:trPr>
          <w:trHeight w:val="309"/>
        </w:trPr>
        <w:tc>
          <w:tcPr>
            <w:tcW w:w="1126"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lastRenderedPageBreak/>
              <w:t>容器编号</w:t>
            </w:r>
          </w:p>
        </w:tc>
        <w:tc>
          <w:tcPr>
            <w:tcW w:w="851"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814" w:type="dxa"/>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起始物质的量（</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p>
        </w:tc>
        <w:tc>
          <w:tcPr>
            <w:tcW w:w="1926"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平衡物质的量</w:t>
            </w:r>
            <w:proofErr w:type="spellStart"/>
            <w:r w:rsidRPr="007B394B">
              <w:rPr>
                <w:rFonts w:ascii="Times New Roman" w:eastAsia="华文细黑" w:hAnsi="Times New Roman" w:cs="Times New Roman"/>
                <w:szCs w:val="21"/>
              </w:rPr>
              <w:t>mol</w:t>
            </w:r>
            <w:proofErr w:type="spellEnd"/>
          </w:p>
        </w:tc>
      </w:tr>
      <w:tr w:rsidR="00164CDC" w:rsidRPr="007B394B" w:rsidTr="00D738DE">
        <w:trPr>
          <w:trHeight w:val="309"/>
        </w:trPr>
        <w:tc>
          <w:tcPr>
            <w:tcW w:w="1126" w:type="dxa"/>
            <w:vMerge/>
            <w:tcBorders>
              <w:top w:val="single" w:sz="6" w:space="0" w:color="000000"/>
              <w:left w:val="single" w:sz="6" w:space="0" w:color="000000"/>
              <w:bottom w:val="single" w:sz="6" w:space="0" w:color="000000"/>
              <w:right w:val="single" w:sz="6" w:space="0" w:color="000000"/>
            </w:tcBorders>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851" w:type="dxa"/>
            <w:vMerge/>
            <w:tcBorders>
              <w:top w:val="single" w:sz="6" w:space="0" w:color="000000"/>
              <w:left w:val="single" w:sz="6" w:space="0" w:color="000000"/>
              <w:bottom w:val="single" w:sz="6" w:space="0" w:color="000000"/>
              <w:right w:val="single" w:sz="6" w:space="0" w:color="000000"/>
            </w:tcBorders>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p>
        </w:tc>
      </w:tr>
      <w:tr w:rsidR="00164CDC"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530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0.30</w:t>
            </w:r>
          </w:p>
        </w:tc>
      </w:tr>
      <w:tr w:rsidR="00164CDC"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530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0.80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0.80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r>
      <w:tr w:rsidR="00164CDC"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III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0.16</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r>
    </w:tbl>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．正反应的平衡常数</w:t>
      </w:r>
      <w:r w:rsidRPr="007B394B">
        <w:rPr>
          <w:rFonts w:ascii="Times New Roman" w:eastAsia="华文细黑" w:hAnsi="Times New Roman" w:cs="Times New Roman"/>
          <w:szCs w:val="21"/>
        </w:rPr>
        <w:t>K(</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Ⅱ</w:t>
      </w:r>
      <w:r w:rsidRPr="007B394B">
        <w:rPr>
          <w:rFonts w:ascii="Times New Roman" w:eastAsia="华文细黑" w:hAnsi="Times New Roman" w:cs="Times New Roman"/>
          <w:szCs w:val="21"/>
        </w:rPr>
        <w:t>)&lt;K(</w:t>
      </w:r>
      <w:r w:rsidRPr="007B394B">
        <w:rPr>
          <w:rFonts w:ascii="宋体" w:eastAsia="宋体" w:hAnsi="宋体" w:cs="宋体" w:hint="eastAsia"/>
          <w:szCs w:val="21"/>
        </w:rPr>
        <w:t>Ⅲ</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．达到平衡时，体系中</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关系：</w:t>
      </w:r>
      <w:r w:rsidRPr="007B394B">
        <w:rPr>
          <w:rFonts w:ascii="Times New Roman" w:eastAsia="华文细黑" w:hAnsi="Times New Roman" w:cs="Times New Roman"/>
          <w:szCs w:val="21"/>
        </w:rPr>
        <w:t>2c(CH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)&gt;c(CH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．达到平衡时，转化率：</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 = 1</w:t>
      </w:r>
    </w:p>
    <w:p w:rsidR="00164CDC" w:rsidRPr="007B394B" w:rsidRDefault="00164CDC" w:rsidP="00F1227B">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时，若起始向容器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00E463F1">
        <w:rPr>
          <w:rFonts w:ascii="Times New Roman" w:eastAsia="华文细黑" w:hAnsi="Times New Roman" w:cs="Times New Roman"/>
          <w:szCs w:val="21"/>
        </w:rPr>
        <w:t>OH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sidR="00E463F1">
        <w:rPr>
          <w:rFonts w:ascii="Times New Roman" w:eastAsia="华文细黑" w:hAnsi="Times New Roman" w:cs="Times New Roman"/>
          <w:szCs w:val="21"/>
        </w:rPr>
        <w:t xml:space="preserve"> 0.15</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00E463F1">
        <w:rPr>
          <w:rFonts w:ascii="Times New Roman" w:eastAsia="华文细黑" w:hAnsi="Times New Roman" w:cs="Times New Roman"/>
          <w:szCs w:val="21"/>
        </w:rPr>
        <w:t xml:space="preserve">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00E463F1">
        <w:rPr>
          <w:rFonts w:ascii="Times New Roman" w:eastAsia="华文细黑" w:hAnsi="Times New Roman" w:cs="Times New Roman"/>
          <w:szCs w:val="21"/>
        </w:rPr>
        <w:t>O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，则反应将向逆反应方向进行</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A</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sidR="00E463F1">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正反应的平衡常数</w:t>
      </w:r>
      <w:r w:rsidRPr="007B394B">
        <w:rPr>
          <w:rFonts w:ascii="Times New Roman" w:eastAsia="华文细黑" w:hAnsi="Times New Roman" w:cs="Times New Roman"/>
          <w:szCs w:val="21"/>
        </w:rPr>
        <w:t>K(</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 xml:space="preserve">B. </w:t>
      </w:r>
      <w:r w:rsidRPr="007B394B">
        <w:rPr>
          <w:rFonts w:ascii="Times New Roman" w:eastAsia="华文细黑" w:hAnsi="Times New Roman" w:cs="Times New Roman"/>
          <w:szCs w:val="21"/>
        </w:rPr>
        <w:t>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为等温等容，起始量为</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倍关系，由于该反应为气体体积不变的反应，增大压强，平衡不发生移动，则达到平衡时，体系中</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关系：</w:t>
      </w:r>
      <w:r w:rsidRPr="007B394B">
        <w:rPr>
          <w:rFonts w:ascii="Times New Roman" w:eastAsia="华文细黑" w:hAnsi="Times New Roman" w:cs="Times New Roman"/>
          <w:szCs w:val="21"/>
        </w:rPr>
        <w:t>2c(CH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 xml:space="preserve">C. </w:t>
      </w:r>
      <w:r w:rsidRPr="007B394B">
        <w:rPr>
          <w:rFonts w:ascii="Times New Roman" w:eastAsia="华文细黑" w:hAnsi="Times New Roman" w:cs="Times New Roman"/>
          <w:szCs w:val="21"/>
        </w:rPr>
        <w:t>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温度不同，若容器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温度也为</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，则能建立等效平衡，此时应有</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，由于容器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温度低于</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，降低温度平衡正向移动，而容器</w:t>
      </w:r>
      <w:r w:rsidRPr="007B394B">
        <w:rPr>
          <w:rFonts w:ascii="宋体" w:eastAsia="宋体" w:hAnsi="宋体" w:cs="宋体" w:hint="eastAsia"/>
          <w:szCs w:val="21"/>
        </w:rPr>
        <w:t>Ⅲ</w:t>
      </w:r>
      <w:r w:rsidRPr="007B394B">
        <w:rPr>
          <w:rFonts w:ascii="Times New Roman" w:eastAsia="华文细黑" w:hAnsi="Times New Roman" w:cs="Times New Roman"/>
          <w:szCs w:val="21"/>
        </w:rPr>
        <w:t>是从逆反应方向建立平衡，则转化率减小，所以达到平衡时，转化率：</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 530K</w:t>
      </w:r>
      <w:r w:rsidRPr="007B394B">
        <w:rPr>
          <w:rFonts w:ascii="Times New Roman" w:eastAsia="华文细黑" w:hAnsi="Times New Roman" w:cs="Times New Roman"/>
          <w:szCs w:val="21"/>
        </w:rPr>
        <w:t>时，若起始向容器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 xml:space="preserve">OH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 xml:space="preserve"> 0.15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 xml:space="preserve">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 xml:space="preserve">O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w:t>
      </w:r>
      <w:r w:rsidRPr="007B394B">
        <w:rPr>
          <w:rFonts w:ascii="Times New Roman" w:eastAsia="华文细黑" w:hAnsi="Times New Roman" w:cs="Times New Roman"/>
          <w:szCs w:val="21"/>
          <w:vertAlign w:val="subscript"/>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1248" w:dyaOrig="616">
          <v:shape id="_x0000_i1035" type="#_x0000_t75" alt="eqId402d9be5bf9347e3bcdb38cad519844e" style="width:62.35pt;height:30.65pt" o:ole="">
            <v:imagedata r:id="rId35" o:title=""/>
          </v:shape>
          <o:OLEObject Type="Embed" ProgID="Equation.DSMT4" ShapeID="_x0000_i1035" DrawAspect="Content" ObjectID="_1633356150" r:id="rId36"/>
        </w:object>
      </w:r>
      <w:r w:rsidRPr="007B394B">
        <w:rPr>
          <w:rFonts w:ascii="Times New Roman" w:eastAsia="华文细黑" w:hAnsi="Times New Roman" w:cs="Times New Roman"/>
          <w:szCs w:val="21"/>
        </w:rPr>
        <w:t>=0.67</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9</w:t>
      </w:r>
      <w:r w:rsidR="00E463F1">
        <w:rPr>
          <w:rFonts w:ascii="Times New Roman" w:eastAsia="华文细黑" w:hAnsi="Times New Roman" w:cs="Times New Roman"/>
          <w:szCs w:val="21"/>
        </w:rPr>
        <w:t>，则反应将向正反应方向进行，</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11</w:t>
      </w:r>
      <w:r w:rsidRPr="007B394B">
        <w:rPr>
          <w:rFonts w:ascii="Times New Roman" w:eastAsia="华文细黑" w:hAnsi="Times New Roman" w:cs="Times New Roman"/>
          <w:szCs w:val="21"/>
        </w:rPr>
        <w:t>．有</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Ⅳ</w:t>
      </w:r>
      <w:r w:rsidRPr="007B394B">
        <w:rPr>
          <w:rFonts w:ascii="Times New Roman" w:eastAsia="华文细黑" w:hAnsi="Times New Roman" w:cs="Times New Roman"/>
          <w:szCs w:val="21"/>
        </w:rPr>
        <w:t>四个体积均为</w:t>
      </w:r>
      <w:r w:rsidRPr="007B394B">
        <w:rPr>
          <w:rFonts w:ascii="Times New Roman" w:eastAsia="华文细黑" w:hAnsi="Times New Roman" w:cs="Times New Roman"/>
          <w:szCs w:val="21"/>
        </w:rPr>
        <w:t>0.5 L</w:t>
      </w:r>
      <w:r w:rsidRPr="007B394B">
        <w:rPr>
          <w:rFonts w:ascii="Times New Roman" w:eastAsia="华文细黑" w:hAnsi="Times New Roman" w:cs="Times New Roman"/>
          <w:szCs w:val="21"/>
        </w:rPr>
        <w:t>的恒容密闭容器，在</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中按不同投料比</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充入</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如下表</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，加入催化剂发生反应</w:t>
      </w:r>
      <w:r w:rsidRPr="007B394B">
        <w:rPr>
          <w:rFonts w:ascii="Times New Roman" w:eastAsia="华文细黑" w:hAnsi="Times New Roman" w:cs="Times New Roman"/>
          <w:szCs w:val="21"/>
        </w:rPr>
        <w:t>4HCl(g)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00E463F1">
        <w:rPr>
          <w:rFonts w:ascii="Times New Roman" w:eastAsia="华文细黑" w:hAnsi="Times New Roman"/>
          <w:noProof/>
          <w:color w:val="000000"/>
          <w:szCs w:val="21"/>
        </w:rPr>
        <w:drawing>
          <wp:inline distT="0" distB="0" distL="0" distR="0">
            <wp:extent cx="317500" cy="95250"/>
            <wp:effectExtent l="0" t="0" r="6350" b="0"/>
            <wp:docPr id="36" name="图片 3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2Cl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Δ</w:t>
      </w:r>
      <w:r w:rsidRPr="00E463F1">
        <w:rPr>
          <w:rFonts w:ascii="Times New Roman" w:eastAsia="华文细黑" w:hAnsi="Times New Roman" w:cs="Times New Roman"/>
          <w:i/>
          <w:szCs w:val="21"/>
        </w:rPr>
        <w:t>H</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的平衡转化率</w:t>
      </w:r>
      <w:r w:rsidRPr="007B394B">
        <w:rPr>
          <w:rFonts w:ascii="Times New Roman" w:eastAsia="华文细黑" w:hAnsi="Times New Roman" w:cs="Times New Roman"/>
          <w:szCs w:val="21"/>
        </w:rPr>
        <w:t>(α)</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和温度</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的关系如图所示。下列说法正确的是（</w:t>
      </w:r>
      <w:r w:rsidR="00E463F1">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tbl>
      <w:tblPr>
        <w:tblW w:w="5919" w:type="dxa"/>
        <w:tblInd w:w="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590"/>
        <w:gridCol w:w="1710"/>
        <w:gridCol w:w="1590"/>
      </w:tblGrid>
      <w:tr w:rsidR="00164CDC" w:rsidRPr="007B394B" w:rsidTr="00D738DE">
        <w:trPr>
          <w:trHeight w:val="235"/>
        </w:trPr>
        <w:tc>
          <w:tcPr>
            <w:tcW w:w="1029"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w:t>
            </w:r>
          </w:p>
        </w:tc>
        <w:tc>
          <w:tcPr>
            <w:tcW w:w="4890" w:type="dxa"/>
            <w:gridSpan w:val="3"/>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起始时</w:t>
            </w:r>
          </w:p>
        </w:tc>
      </w:tr>
      <w:tr w:rsidR="00164CDC" w:rsidRPr="007B394B" w:rsidTr="00D738DE">
        <w:trPr>
          <w:trHeight w:val="235"/>
        </w:trPr>
        <w:tc>
          <w:tcPr>
            <w:tcW w:w="1029" w:type="dxa"/>
            <w:vMerge/>
            <w:tcBorders>
              <w:top w:val="single" w:sz="6" w:space="0" w:color="000000"/>
              <w:left w:val="single" w:sz="6" w:space="0" w:color="000000"/>
              <w:bottom w:val="single" w:sz="6" w:space="0" w:color="000000"/>
              <w:right w:val="single" w:sz="6" w:space="0" w:color="000000"/>
            </w:tcBorders>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宋体" w:eastAsia="宋体" w:hAnsi="宋体" w:cs="宋体" w:hint="eastAsia"/>
                <w:szCs w:val="21"/>
              </w:rPr>
              <w:t>℃</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n(</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Z</w:t>
            </w:r>
          </w:p>
        </w:tc>
      </w:tr>
      <w:tr w:rsidR="00164CDC"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lastRenderedPageBreak/>
              <w:t>Ⅰ</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r>
      <w:tr w:rsidR="00164CDC"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Ⅱ</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r>
      <w:tr w:rsidR="00164CDC"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F1227B">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Ⅲ</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64CDC" w:rsidRPr="007B394B" w:rsidRDefault="00164CDC" w:rsidP="00CB4EB3">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w:t>
            </w:r>
          </w:p>
        </w:tc>
      </w:tr>
    </w:tbl>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114300" distR="114300" wp14:anchorId="29F7811D" wp14:editId="1720ED96">
            <wp:extent cx="1695450" cy="1199515"/>
            <wp:effectExtent l="0" t="0" r="0" b="635"/>
            <wp:docPr id="274" name="图片 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93" descr="figure"/>
                    <pic:cNvPicPr>
                      <a:picLocks noChangeAspect="1"/>
                    </pic:cNvPicPr>
                  </pic:nvPicPr>
                  <pic:blipFill>
                    <a:blip r:embed="rId37"/>
                    <a:stretch>
                      <a:fillRect/>
                    </a:stretch>
                  </pic:blipFill>
                  <pic:spPr>
                    <a:xfrm>
                      <a:off x="0" y="0"/>
                      <a:ext cx="1695450" cy="1199515"/>
                    </a:xfrm>
                    <a:prstGeom prst="rect">
                      <a:avLst/>
                    </a:prstGeom>
                    <a:noFill/>
                    <a:ln>
                      <a:noFill/>
                    </a:ln>
                  </pic:spPr>
                </pic:pic>
              </a:graphicData>
            </a:graphic>
          </wp:inline>
        </w:drawing>
      </w:r>
      <w:bookmarkStart w:id="0" w:name="_GoBack"/>
      <w:bookmarkEnd w:id="0"/>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Δ</w:t>
      </w:r>
      <w:r w:rsidRPr="0002577B">
        <w:rPr>
          <w:rFonts w:ascii="Times New Roman" w:eastAsia="华文细黑" w:hAnsi="Times New Roman" w:cs="Times New Roman"/>
          <w:i/>
          <w:szCs w:val="21"/>
        </w:rPr>
        <w:t>H</w:t>
      </w:r>
      <w:r w:rsidRPr="007B394B">
        <w:rPr>
          <w:rFonts w:ascii="Times New Roman" w:eastAsia="华文细黑" w:hAnsi="Times New Roman" w:cs="Times New Roman"/>
          <w:szCs w:val="21"/>
        </w:rPr>
        <w:t>&lt;0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a&lt;4&lt;b</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该反应的平衡常数的值为</w:t>
      </w:r>
      <w:r w:rsidRPr="007B394B">
        <w:rPr>
          <w:rFonts w:ascii="Times New Roman" w:eastAsia="华文细黑" w:hAnsi="Times New Roman" w:cs="Times New Roman"/>
          <w:szCs w:val="21"/>
        </w:rPr>
        <w:t>64</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某时刻处在</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点，则</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点的</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&gt;υ</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，压强：</w:t>
      </w:r>
      <w:proofErr w:type="gramStart"/>
      <w:r w:rsidRPr="007B394B">
        <w:rPr>
          <w:rFonts w:ascii="Times New Roman" w:eastAsia="华文细黑" w:hAnsi="Times New Roman" w:cs="Times New Roman"/>
          <w:szCs w:val="21"/>
        </w:rPr>
        <w:t>p(</w:t>
      </w:r>
      <w:proofErr w:type="gramEnd"/>
      <w:r w:rsidRPr="007B394B">
        <w:rPr>
          <w:rFonts w:ascii="Times New Roman" w:eastAsia="华文细黑" w:hAnsi="Times New Roman" w:cs="Times New Roman"/>
          <w:szCs w:val="21"/>
        </w:rPr>
        <w:t>R)&lt;p(Q)</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．若起始时，在容器</w:t>
      </w:r>
      <w:r w:rsidRPr="007B394B">
        <w:rPr>
          <w:rFonts w:ascii="宋体" w:eastAsia="宋体" w:hAnsi="宋体" w:cs="宋体" w:hint="eastAsia"/>
          <w:szCs w:val="21"/>
        </w:rPr>
        <w:t>Ⅳ</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0.25mol</w:t>
      </w:r>
      <w:r w:rsidR="0002577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0.25mol</w:t>
      </w:r>
      <w:r w:rsidR="0002577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达平衡时容器中</w:t>
      </w:r>
      <w:r w:rsidRPr="007B394B">
        <w:rPr>
          <w:rFonts w:ascii="Times New Roman" w:eastAsia="华文细黑" w:hAnsi="Times New Roman" w:cs="Times New Roman"/>
          <w:szCs w:val="21"/>
        </w:rPr>
        <w:t>c(</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0.1mol·L</w:t>
      </w:r>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p w:rsidR="0002577B" w:rsidRPr="007B394B" w:rsidRDefault="0002577B" w:rsidP="00F1227B">
      <w:pPr>
        <w:spacing w:line="360" w:lineRule="auto"/>
        <w:ind w:left="420"/>
        <w:contextualSpacing/>
        <w:jc w:val="left"/>
        <w:textAlignment w:val="center"/>
        <w:rPr>
          <w:rFonts w:ascii="Times New Roman" w:eastAsia="华文细黑" w:hAnsi="Times New Roman" w:cs="Times New Roman"/>
          <w:szCs w:val="21"/>
        </w:rPr>
      </w:pPr>
      <w:r w:rsidRPr="0002577B">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A</w:t>
      </w:r>
    </w:p>
    <w:p w:rsidR="00164CDC" w:rsidRPr="007B394B" w:rsidRDefault="00164CDC" w:rsidP="003F0D80">
      <w:pPr>
        <w:spacing w:line="360" w:lineRule="auto"/>
        <w:ind w:firstLineChars="200" w:firstLine="420"/>
        <w:contextualSpacing/>
        <w:textAlignment w:val="center"/>
        <w:rPr>
          <w:rFonts w:ascii="Times New Roman" w:eastAsia="华文细黑" w:hAnsi="Times New Roman" w:cs="Times New Roman"/>
          <w:szCs w:val="21"/>
        </w:rPr>
      </w:pPr>
      <w:r w:rsidRPr="0002577B">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．图像中</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转化率随温度升高而减小，说明升温平衡逆向移动，正反应为放热反应</w:t>
      </w:r>
      <w:r w:rsidR="0002577B" w:rsidRPr="007B394B">
        <w:rPr>
          <w:rFonts w:ascii="Times New Roman" w:eastAsia="华文细黑" w:hAnsi="Times New Roman" w:cs="Times New Roman"/>
          <w:szCs w:val="21"/>
        </w:rPr>
        <w:t>Δ</w:t>
      </w:r>
      <w:r w:rsidR="0002577B" w:rsidRPr="0002577B">
        <w:rPr>
          <w:rFonts w:ascii="Times New Roman" w:eastAsia="华文细黑" w:hAnsi="Times New Roman" w:cs="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，增大氧气的物质的量，可促进</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的转化，即投料比越小，</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转化率越大，可知</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object w:dxaOrig="870" w:dyaOrig="735">
          <v:shape id="_x0000_i1036" type="#_x0000_t75" alt="eqIda34f771e3f34428cb77125485a17bdea" style="width:43.5pt;height:36.55pt" o:ole="">
            <v:imagedata r:id="rId38" o:title=""/>
          </v:shape>
          <o:OLEObject Type="Embed" ProgID="Equation.DSMT4" ShapeID="_x0000_i1036" DrawAspect="Content" ObjectID="_1633356151" r:id="rId39"/>
        </w:objec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)=0.25mol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)=0.0625mol</w:t>
      </w:r>
      <w:r w:rsidRPr="007B394B">
        <w:rPr>
          <w:rFonts w:ascii="Times New Roman" w:eastAsia="华文细黑" w:hAnsi="Times New Roman" w:cs="Times New Roman"/>
          <w:szCs w:val="21"/>
        </w:rPr>
        <w:t>，体积为</w:t>
      </w:r>
      <w:r w:rsidRPr="007B394B">
        <w:rPr>
          <w:rFonts w:ascii="Times New Roman" w:eastAsia="华文细黑" w:hAnsi="Times New Roman" w:cs="Times New Roman"/>
          <w:szCs w:val="21"/>
        </w:rPr>
        <w:t>0.5L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)=0.5mol/L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)=0.125mol/L</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的变化量为</w:t>
      </w:r>
      <w:r w:rsidRPr="007B394B">
        <w:rPr>
          <w:rFonts w:ascii="Times New Roman" w:eastAsia="华文细黑" w:hAnsi="Times New Roman" w:cs="Times New Roman"/>
          <w:szCs w:val="21"/>
        </w:rPr>
        <w:t xml:space="preserve">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/L×80%=0.4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 xml:space="preserve">                         </w:t>
      </w:r>
      <w:proofErr w:type="gramStart"/>
      <w:r w:rsidRPr="007B394B">
        <w:rPr>
          <w:rFonts w:ascii="Times New Roman" w:eastAsia="华文细黑" w:hAnsi="Times New Roman" w:cs="Times New Roman"/>
          <w:szCs w:val="21"/>
        </w:rPr>
        <w:t>4HCl(</w:t>
      </w:r>
      <w:proofErr w:type="gramEnd"/>
      <w:r w:rsidRPr="007B394B">
        <w:rPr>
          <w:rFonts w:ascii="Times New Roman" w:eastAsia="华文细黑" w:hAnsi="Times New Roman" w:cs="Times New Roman"/>
          <w:szCs w:val="21"/>
        </w:rPr>
        <w:t>g)+O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Cambria Math" w:eastAsia="MS Mincho" w:hAnsi="Cambria Math" w:cs="Cambria Math"/>
          <w:szCs w:val="21"/>
        </w:rPr>
        <w:t>⇌</w:t>
      </w:r>
      <w:r w:rsidRPr="007B394B">
        <w:rPr>
          <w:rFonts w:ascii="Times New Roman" w:eastAsia="华文细黑" w:hAnsi="Times New Roman" w:cs="Times New Roman"/>
          <w:szCs w:val="21"/>
        </w:rPr>
        <w:t>2Cl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起始量</w:t>
      </w:r>
      <w:r w:rsidR="0002577B">
        <w:rPr>
          <w:rFonts w:ascii="Times New Roman" w:eastAsia="华文细黑" w:hAnsi="Times New Roman" w:cs="Times New Roman"/>
          <w:szCs w:val="21"/>
        </w:rPr>
        <w:t>(</w:t>
      </w:r>
      <w:proofErr w:type="spellStart"/>
      <w:r w:rsidR="0002577B">
        <w:rPr>
          <w:rFonts w:ascii="Times New Roman" w:eastAsia="华文细黑" w:hAnsi="Times New Roman" w:cs="Times New Roman"/>
          <w:szCs w:val="21"/>
        </w:rPr>
        <w:t>mol</w:t>
      </w:r>
      <w:proofErr w:type="spellEnd"/>
      <w:r w:rsidR="0002577B">
        <w:rPr>
          <w:rFonts w:ascii="Times New Roman" w:eastAsia="华文细黑" w:hAnsi="Times New Roman" w:cs="Times New Roman"/>
          <w:szCs w:val="21"/>
        </w:rPr>
        <w:t>/L)     0.5     0.125       0         </w:t>
      </w:r>
      <w:r w:rsidRPr="007B394B">
        <w:rPr>
          <w:rFonts w:ascii="Times New Roman" w:eastAsia="华文细黑" w:hAnsi="Times New Roman" w:cs="Times New Roman"/>
          <w:szCs w:val="21"/>
        </w:rPr>
        <w:t xml:space="preserve"> 0        </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变化量</w:t>
      </w:r>
      <w:r w:rsidR="0002577B">
        <w:rPr>
          <w:rFonts w:ascii="Times New Roman" w:eastAsia="华文细黑" w:hAnsi="Times New Roman" w:cs="Times New Roman"/>
          <w:szCs w:val="21"/>
        </w:rPr>
        <w:t>(</w:t>
      </w:r>
      <w:proofErr w:type="spellStart"/>
      <w:r w:rsidR="0002577B">
        <w:rPr>
          <w:rFonts w:ascii="Times New Roman" w:eastAsia="华文细黑" w:hAnsi="Times New Roman" w:cs="Times New Roman"/>
          <w:szCs w:val="21"/>
        </w:rPr>
        <w:t>mol</w:t>
      </w:r>
      <w:proofErr w:type="spellEnd"/>
      <w:r w:rsidR="0002577B">
        <w:rPr>
          <w:rFonts w:ascii="Times New Roman" w:eastAsia="华文细黑" w:hAnsi="Times New Roman" w:cs="Times New Roman"/>
          <w:szCs w:val="21"/>
        </w:rPr>
        <w:t>/L)  0.4        0.1       0.2     </w:t>
      </w:r>
      <w:r w:rsidRPr="007B394B">
        <w:rPr>
          <w:rFonts w:ascii="Times New Roman" w:eastAsia="华文细黑" w:hAnsi="Times New Roman" w:cs="Times New Roman"/>
          <w:szCs w:val="21"/>
        </w:rPr>
        <w:t>  0.2</w:t>
      </w:r>
    </w:p>
    <w:p w:rsidR="00164CDC" w:rsidRPr="007B394B" w:rsidRDefault="00164CDC" w:rsidP="00F1227B">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平衡量</w:t>
      </w:r>
      <w:r w:rsidR="0002577B">
        <w:rPr>
          <w:rFonts w:ascii="Times New Roman" w:eastAsia="华文细黑" w:hAnsi="Times New Roman" w:cs="Times New Roman"/>
          <w:szCs w:val="21"/>
        </w:rPr>
        <w:t>(</w:t>
      </w:r>
      <w:proofErr w:type="spellStart"/>
      <w:r w:rsidR="0002577B">
        <w:rPr>
          <w:rFonts w:ascii="Times New Roman" w:eastAsia="华文细黑" w:hAnsi="Times New Roman" w:cs="Times New Roman"/>
          <w:szCs w:val="21"/>
        </w:rPr>
        <w:t>mol</w:t>
      </w:r>
      <w:proofErr w:type="spellEnd"/>
      <w:r w:rsidR="0002577B">
        <w:rPr>
          <w:rFonts w:ascii="Times New Roman" w:eastAsia="华文细黑" w:hAnsi="Times New Roman" w:cs="Times New Roman"/>
          <w:szCs w:val="21"/>
        </w:rPr>
        <w:t>/L)    </w:t>
      </w:r>
      <w:r w:rsidRPr="007B394B">
        <w:rPr>
          <w:rFonts w:ascii="Times New Roman" w:eastAsia="华文细黑" w:hAnsi="Times New Roman" w:cs="Times New Roman"/>
          <w:szCs w:val="21"/>
        </w:rPr>
        <w:t>0</w:t>
      </w:r>
      <w:r w:rsidR="0002577B">
        <w:rPr>
          <w:rFonts w:ascii="Times New Roman" w:eastAsia="华文细黑" w:hAnsi="Times New Roman" w:cs="Times New Roman"/>
          <w:szCs w:val="21"/>
        </w:rPr>
        <w:t>.1      0.025      0.2    </w:t>
      </w:r>
      <w:r w:rsidRPr="007B394B">
        <w:rPr>
          <w:rFonts w:ascii="Times New Roman" w:eastAsia="华文细黑" w:hAnsi="Times New Roman" w:cs="Times New Roman"/>
          <w:szCs w:val="21"/>
        </w:rPr>
        <w:t xml:space="preserve"> 0.2</w:t>
      </w:r>
    </w:p>
    <w:p w:rsidR="003F0D80" w:rsidRDefault="00164CDC" w:rsidP="003F0D80">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object w:dxaOrig="1170" w:dyaOrig="720">
          <v:shape id="_x0000_i1037" type="#_x0000_t75" alt="eqIdf15ed632d26a48209202588393884eea" style="width:58.55pt;height:36pt" o:ole="">
            <v:imagedata r:id="rId40" o:title=""/>
          </v:shape>
          <o:OLEObject Type="Embed" ProgID="Equation.DSMT4" ShapeID="_x0000_i1037" DrawAspect="Content" ObjectID="_1633356152" r:id="rId41"/>
        </w:object>
      </w:r>
      <w:r w:rsidRPr="007B394B">
        <w:rPr>
          <w:rFonts w:ascii="Times New Roman" w:eastAsia="华文细黑" w:hAnsi="Times New Roman" w:cs="Times New Roman"/>
          <w:szCs w:val="21"/>
        </w:rPr>
        <w:t>=640</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为</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，平衡转化率为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点温度与</w:t>
      </w:r>
      <w:r w:rsidRPr="007B394B">
        <w:rPr>
          <w:rFonts w:ascii="Times New Roman" w:eastAsia="华文细黑" w:hAnsi="Times New Roman" w:cs="Times New Roman"/>
          <w:szCs w:val="21"/>
        </w:rPr>
        <w:t>Q</w:t>
      </w:r>
      <w:r w:rsidRPr="007B394B">
        <w:rPr>
          <w:rFonts w:ascii="Times New Roman" w:eastAsia="华文细黑" w:hAnsi="Times New Roman" w:cs="Times New Roman"/>
          <w:szCs w:val="21"/>
        </w:rPr>
        <w:t>点相同，但转化率不同，转化率小于平衡时转化率，可知</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点未达到平衡状态，反应正向进行，则</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点的</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rPr>
        <w:t>正</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rPr>
        <w:t>逆</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，此时压强大于平衡状态下的压强：</w:t>
      </w:r>
      <w:r w:rsidRPr="007B394B">
        <w:rPr>
          <w:rFonts w:ascii="Times New Roman" w:eastAsia="华文细黑" w:hAnsi="Times New Roman" w:cs="Times New Roman"/>
          <w:szCs w:val="21"/>
        </w:rPr>
        <w:t>p(R)</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p(Q)</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．若起始时，在</w:t>
      </w:r>
      <w:r w:rsidRPr="007B394B">
        <w:rPr>
          <w:rFonts w:ascii="Times New Roman" w:eastAsia="华文细黑" w:hAnsi="Times New Roman" w:cs="Times New Roman"/>
          <w:szCs w:val="21"/>
        </w:rPr>
        <w:t>0.5 L</w:t>
      </w:r>
      <w:r w:rsidRPr="007B394B">
        <w:rPr>
          <w:rFonts w:ascii="Times New Roman" w:eastAsia="华文细黑" w:hAnsi="Times New Roman" w:cs="Times New Roman"/>
          <w:szCs w:val="21"/>
        </w:rPr>
        <w:t>容器</w:t>
      </w:r>
      <w:r w:rsidRPr="007B394B">
        <w:rPr>
          <w:rFonts w:ascii="宋体" w:eastAsia="宋体" w:hAnsi="宋体" w:cs="宋体" w:hint="eastAsia"/>
          <w:szCs w:val="21"/>
        </w:rPr>
        <w:t>Ⅳ</w:t>
      </w:r>
      <w:r w:rsidRPr="007B394B">
        <w:rPr>
          <w:rFonts w:ascii="Times New Roman" w:eastAsia="华文细黑" w:hAnsi="Times New Roman" w:cs="Times New Roman"/>
          <w:szCs w:val="21"/>
        </w:rPr>
        <w:t>中只充入</w:t>
      </w:r>
      <w:r w:rsidRPr="007B394B">
        <w:rPr>
          <w:rFonts w:ascii="Times New Roman" w:eastAsia="华文细黑" w:hAnsi="Times New Roman" w:cs="Times New Roman"/>
          <w:szCs w:val="21"/>
        </w:rPr>
        <w:t>0.25mol</w:t>
      </w:r>
      <w:r w:rsidR="0002577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0.25moI</w:t>
      </w:r>
      <w:r w:rsidR="0002577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，等效于在</w:t>
      </w:r>
      <w:r w:rsidRPr="007B394B">
        <w:rPr>
          <w:rFonts w:ascii="Times New Roman" w:eastAsia="华文细黑" w:hAnsi="Times New Roman" w:cs="Times New Roman"/>
          <w:szCs w:val="21"/>
        </w:rPr>
        <w:t>0.5L</w:t>
      </w:r>
      <w:r w:rsidRPr="007B394B">
        <w:rPr>
          <w:rFonts w:ascii="Times New Roman" w:eastAsia="华文细黑" w:hAnsi="Times New Roman" w:cs="Times New Roman"/>
          <w:szCs w:val="21"/>
        </w:rPr>
        <w:t>容器中充</w:t>
      </w:r>
    </w:p>
    <w:p w:rsidR="003F0D80" w:rsidRDefault="003F0D80" w:rsidP="003F0D80">
      <w:pPr>
        <w:spacing w:line="360" w:lineRule="auto"/>
        <w:contextualSpacing/>
        <w:textAlignment w:val="center"/>
        <w:rPr>
          <w:rFonts w:ascii="Times New Roman" w:eastAsia="华文细黑" w:hAnsi="Times New Roman" w:cs="Times New Roman"/>
          <w:szCs w:val="21"/>
        </w:rPr>
      </w:pPr>
    </w:p>
    <w:p w:rsidR="00164CDC" w:rsidRPr="007B394B" w:rsidRDefault="00164CDC" w:rsidP="003F0D80">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入</w:t>
      </w:r>
      <w:r w:rsidRPr="007B394B">
        <w:rPr>
          <w:rFonts w:ascii="Times New Roman" w:eastAsia="华文细黑" w:hAnsi="Times New Roman" w:cs="Times New Roman"/>
          <w:szCs w:val="21"/>
        </w:rPr>
        <w:t>0.5mol</w:t>
      </w:r>
      <w:r w:rsidR="0002577B">
        <w:rPr>
          <w:rFonts w:ascii="Times New Roman" w:eastAsia="华文细黑" w:hAnsi="Times New Roman" w:cs="Times New Roman"/>
          <w:szCs w:val="21"/>
        </w:rPr>
        <w:t xml:space="preserve"> </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0.125mol</w:t>
      </w:r>
      <w:r w:rsidR="0002577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，充入的</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物质的量为容器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的两倍，相当于在容器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的基础上增大压强，将体积缩小为原来的</w:t>
      </w:r>
      <w:r w:rsidRPr="007B394B">
        <w:rPr>
          <w:rFonts w:ascii="Times New Roman" w:eastAsia="华文细黑" w:hAnsi="Times New Roman" w:cs="Times New Roman"/>
          <w:szCs w:val="21"/>
        </w:rPr>
        <w:t>1/2</w:t>
      </w:r>
      <w:r w:rsidRPr="007B394B">
        <w:rPr>
          <w:rFonts w:ascii="Times New Roman" w:eastAsia="华文细黑" w:hAnsi="Times New Roman" w:cs="Times New Roman"/>
          <w:szCs w:val="21"/>
        </w:rPr>
        <w:t>，增大压强平衡正向移动，</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达到平衡时</w:t>
      </w:r>
      <w:r w:rsidRPr="007B394B">
        <w:rPr>
          <w:rFonts w:ascii="Times New Roman" w:eastAsia="华文细黑" w:hAnsi="Times New Roman" w:cs="Times New Roman"/>
          <w:szCs w:val="21"/>
        </w:rPr>
        <w:t>0.1mol/L&lt;c</w:t>
      </w:r>
      <w:r w:rsidR="0002577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0002577B">
        <w:rPr>
          <w:rFonts w:ascii="Times New Roman" w:eastAsia="华文细黑" w:hAnsi="Times New Roman" w:cs="Times New Roman" w:hint="eastAsia"/>
          <w:szCs w:val="21"/>
        </w:rPr>
        <w:t>)</w:t>
      </w:r>
      <w:r w:rsidRPr="007B394B">
        <w:rPr>
          <w:rFonts w:ascii="Times New Roman" w:eastAsia="华文细黑" w:hAnsi="Times New Roman" w:cs="Times New Roman"/>
          <w:szCs w:val="21"/>
        </w:rPr>
        <w:t>&lt;0.2mol/L</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687239" w:rsidRPr="0032107C" w:rsidRDefault="00687239" w:rsidP="000F13A1">
      <w:pPr>
        <w:tabs>
          <w:tab w:val="left" w:pos="3402"/>
        </w:tabs>
        <w:spacing w:line="360" w:lineRule="auto"/>
        <w:ind w:firstLineChars="200" w:firstLine="420"/>
        <w:contextualSpacing/>
        <w:rPr>
          <w:rFonts w:ascii="Times New Roman" w:eastAsia="华文细黑" w:hAnsi="Times New Roman" w:cs="Times New Roman"/>
          <w:szCs w:val="21"/>
        </w:rPr>
      </w:pPr>
    </w:p>
    <w:sectPr w:rsidR="00687239" w:rsidRPr="0032107C">
      <w:headerReference w:type="default" r:id="rId42"/>
      <w:footerReference w:type="default" r:id="rId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6A7" w:rsidRDefault="00A876A7" w:rsidP="00FC1DAC">
      <w:r>
        <w:separator/>
      </w:r>
    </w:p>
  </w:endnote>
  <w:endnote w:type="continuationSeparator" w:id="0">
    <w:p w:rsidR="00A876A7" w:rsidRDefault="00A876A7"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164CDC" w:rsidRPr="00FC1DAC" w:rsidRDefault="00164CD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164CDC" w:rsidRPr="00F515E7" w:rsidRDefault="00164CD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164CDC" w:rsidRPr="00F515E7" w:rsidRDefault="00164CD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A876A7">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CB4EB3" w:rsidRPr="00CB4EB3">
          <w:rPr>
            <w:noProof/>
            <w:sz w:val="28"/>
            <w:lang w:val="zh-CN"/>
          </w:rPr>
          <w:t>12</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6A7" w:rsidRDefault="00A876A7" w:rsidP="00FC1DAC">
      <w:r>
        <w:separator/>
      </w:r>
    </w:p>
  </w:footnote>
  <w:footnote w:type="continuationSeparator" w:id="0">
    <w:p w:rsidR="00A876A7" w:rsidRDefault="00A876A7"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DC" w:rsidRDefault="00164CD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164CDC" w:rsidRPr="00900832" w:rsidRDefault="00164CD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164CDC" w:rsidRPr="00900832" w:rsidRDefault="00164CD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0650"/>
    <w:rsid w:val="0002577B"/>
    <w:rsid w:val="000774B9"/>
    <w:rsid w:val="000F0889"/>
    <w:rsid w:val="000F13A1"/>
    <w:rsid w:val="00155669"/>
    <w:rsid w:val="00164CDC"/>
    <w:rsid w:val="0017585E"/>
    <w:rsid w:val="001E00F4"/>
    <w:rsid w:val="002137E0"/>
    <w:rsid w:val="00214DB3"/>
    <w:rsid w:val="00241723"/>
    <w:rsid w:val="0024519E"/>
    <w:rsid w:val="00284E16"/>
    <w:rsid w:val="0029301D"/>
    <w:rsid w:val="00294C7F"/>
    <w:rsid w:val="002E7350"/>
    <w:rsid w:val="003029F0"/>
    <w:rsid w:val="0032107C"/>
    <w:rsid w:val="003338F7"/>
    <w:rsid w:val="003375E3"/>
    <w:rsid w:val="00351177"/>
    <w:rsid w:val="00353F79"/>
    <w:rsid w:val="003967FE"/>
    <w:rsid w:val="003B4C60"/>
    <w:rsid w:val="003C683B"/>
    <w:rsid w:val="003F0D80"/>
    <w:rsid w:val="003F50D5"/>
    <w:rsid w:val="0040011A"/>
    <w:rsid w:val="00441EF3"/>
    <w:rsid w:val="00442476"/>
    <w:rsid w:val="004846D5"/>
    <w:rsid w:val="004A4625"/>
    <w:rsid w:val="004D178D"/>
    <w:rsid w:val="004F732F"/>
    <w:rsid w:val="00501675"/>
    <w:rsid w:val="0053697E"/>
    <w:rsid w:val="00550D02"/>
    <w:rsid w:val="00555419"/>
    <w:rsid w:val="00570B2C"/>
    <w:rsid w:val="005720A6"/>
    <w:rsid w:val="005759CC"/>
    <w:rsid w:val="00636C22"/>
    <w:rsid w:val="006500AB"/>
    <w:rsid w:val="006570EF"/>
    <w:rsid w:val="00664D3D"/>
    <w:rsid w:val="00687239"/>
    <w:rsid w:val="00695739"/>
    <w:rsid w:val="00695FC2"/>
    <w:rsid w:val="006B75F4"/>
    <w:rsid w:val="00732B65"/>
    <w:rsid w:val="00735E31"/>
    <w:rsid w:val="007D2EFC"/>
    <w:rsid w:val="007E3DE9"/>
    <w:rsid w:val="007E4EF9"/>
    <w:rsid w:val="007F35AB"/>
    <w:rsid w:val="00814BA7"/>
    <w:rsid w:val="008A4AD3"/>
    <w:rsid w:val="008D4152"/>
    <w:rsid w:val="00902DBA"/>
    <w:rsid w:val="00921BC5"/>
    <w:rsid w:val="009469A6"/>
    <w:rsid w:val="009639D0"/>
    <w:rsid w:val="00971E99"/>
    <w:rsid w:val="0097292E"/>
    <w:rsid w:val="009B614C"/>
    <w:rsid w:val="009C64CF"/>
    <w:rsid w:val="009C728A"/>
    <w:rsid w:val="00A42E55"/>
    <w:rsid w:val="00A876A7"/>
    <w:rsid w:val="00A945E1"/>
    <w:rsid w:val="00AA47A4"/>
    <w:rsid w:val="00AB6A14"/>
    <w:rsid w:val="00AD7F64"/>
    <w:rsid w:val="00AE796C"/>
    <w:rsid w:val="00AF438D"/>
    <w:rsid w:val="00B36E91"/>
    <w:rsid w:val="00BD13A6"/>
    <w:rsid w:val="00C12A88"/>
    <w:rsid w:val="00C14A82"/>
    <w:rsid w:val="00C83C7E"/>
    <w:rsid w:val="00CB4EB3"/>
    <w:rsid w:val="00CC2F60"/>
    <w:rsid w:val="00CD275D"/>
    <w:rsid w:val="00CE19BB"/>
    <w:rsid w:val="00CE3905"/>
    <w:rsid w:val="00D077F3"/>
    <w:rsid w:val="00D270D2"/>
    <w:rsid w:val="00D32F19"/>
    <w:rsid w:val="00D6118A"/>
    <w:rsid w:val="00D738DE"/>
    <w:rsid w:val="00D86EB4"/>
    <w:rsid w:val="00DE5C04"/>
    <w:rsid w:val="00E0404A"/>
    <w:rsid w:val="00E078FD"/>
    <w:rsid w:val="00E10F1E"/>
    <w:rsid w:val="00E14BF2"/>
    <w:rsid w:val="00E16C7A"/>
    <w:rsid w:val="00E463F1"/>
    <w:rsid w:val="00E72ED9"/>
    <w:rsid w:val="00E752A6"/>
    <w:rsid w:val="00EA3D23"/>
    <w:rsid w:val="00F1227B"/>
    <w:rsid w:val="00F23212"/>
    <w:rsid w:val="00F35810"/>
    <w:rsid w:val="00F4197B"/>
    <w:rsid w:val="00F73832"/>
    <w:rsid w:val="00F806D4"/>
    <w:rsid w:val="00FA40A5"/>
    <w:rsid w:val="00FC1DAC"/>
    <w:rsid w:val="00FD2D07"/>
    <w:rsid w:val="00FD5A5F"/>
    <w:rsid w:val="00FE29B6"/>
    <w:rsid w:val="00FF5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nhideWhenUsed/>
    <w:qFormat/>
    <w:rsid w:val="00FC1DAC"/>
    <w:pPr>
      <w:tabs>
        <w:tab w:val="center" w:pos="4153"/>
        <w:tab w:val="right" w:pos="8306"/>
      </w:tabs>
      <w:snapToGrid w:val="0"/>
      <w:jc w:val="left"/>
    </w:pPr>
    <w:rPr>
      <w:sz w:val="18"/>
      <w:szCs w:val="18"/>
    </w:rPr>
  </w:style>
  <w:style w:type="character" w:customStyle="1" w:styleId="Char0">
    <w:name w:val="页脚 Char"/>
    <w:basedOn w:val="a0"/>
    <w:link w:val="a4"/>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 w:type="paragraph" w:customStyle="1" w:styleId="00">
    <w:name w:val="正文_0"/>
    <w:qFormat/>
    <w:rsid w:val="00BD13A6"/>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61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2.bin"/><Relationship Id="rId21" Type="http://schemas.openxmlformats.org/officeDocument/2006/relationships/image" Target="media/image11.wmf"/><Relationship Id="rId34" Type="http://schemas.openxmlformats.org/officeDocument/2006/relationships/image" Target="media/image18.png"/><Relationship Id="rId42"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6.bin"/><Relationship Id="rId32" Type="http://schemas.openxmlformats.org/officeDocument/2006/relationships/image" Target="media/image16.png"/><Relationship Id="rId37" Type="http://schemas.openxmlformats.org/officeDocument/2006/relationships/image" Target="media/image20.png"/><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2.wmf"/><Relationship Id="rId28" Type="http://schemas.openxmlformats.org/officeDocument/2006/relationships/image" Target="media/image14.wmf"/><Relationship Id="rId36" Type="http://schemas.openxmlformats.org/officeDocument/2006/relationships/oleObject" Target="embeddings/oleObject11.bin"/><Relationship Id="rId10" Type="http://schemas.openxmlformats.org/officeDocument/2006/relationships/image" Target="media/image4.png"/><Relationship Id="rId19" Type="http://schemas.openxmlformats.org/officeDocument/2006/relationships/image" Target="media/image10.wmf"/><Relationship Id="rId31" Type="http://schemas.openxmlformats.org/officeDocument/2006/relationships/oleObject" Target="embeddings/oleObject10.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image" Target="media/image19.wmf"/><Relationship Id="rId43"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image" Target="media/image13.wmf"/><Relationship Id="rId33" Type="http://schemas.openxmlformats.org/officeDocument/2006/relationships/image" Target="media/image17.png"/><Relationship Id="rId38" Type="http://schemas.openxmlformats.org/officeDocument/2006/relationships/image" Target="media/image21.wmf"/><Relationship Id="rId20" Type="http://schemas.openxmlformats.org/officeDocument/2006/relationships/oleObject" Target="embeddings/oleObject4.bin"/><Relationship Id="rId41" Type="http://schemas.openxmlformats.org/officeDocument/2006/relationships/oleObject" Target="embeddings/oleObject13.bin"/></Relationships>
</file>

<file path=word/_rels/footer1.xml.rels><?xml version="1.0" encoding="UTF-8" standalone="yes"?>
<Relationships xmlns="http://schemas.openxmlformats.org/package/2006/relationships"><Relationship Id="rId1" Type="http://schemas.openxmlformats.org/officeDocument/2006/relationships/image" Target="media/image2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996</TotalTime>
  <Pages>12</Pages>
  <Words>1463</Words>
  <Characters>8343</Characters>
  <Application>Microsoft Office Word</Application>
  <DocSecurity>0</DocSecurity>
  <Lines>69</Lines>
  <Paragraphs>19</Paragraphs>
  <ScaleCrop>false</ScaleCrop>
  <Company>China</Company>
  <LinksUpToDate>false</LinksUpToDate>
  <CharactersWithSpaces>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2019-09-24T00:42:00Z</dcterms:created>
  <dcterms:modified xsi:type="dcterms:W3CDTF">2019-10-23T09:05:00Z</dcterms:modified>
</cp:coreProperties>
</file>