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jc w:val="center"/>
      </w:pPr>
      <w:bookmarkStart w:id="0" w:name="_GoBack"/>
      <w:r>
        <w:t>课时55</w:t>
      </w:r>
      <w:bookmarkEnd w:id="0"/>
      <w:r>
        <w:t>　长江经济带发展战略</w:t>
      </w:r>
    </w:p>
    <w:p>
      <w:pPr>
        <w:pStyle w:val="10"/>
        <w:tabs>
          <w:tab w:val="left" w:pos="3261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27.9pt;width:420.3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长江经济带发展的区位优势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(1)范围：覆盖</w:t>
      </w:r>
      <w:r>
        <w:rPr>
          <w:rFonts w:ascii="Times New Roman" w:hAnsi="Times New Roman" w:cs="Times New Roman"/>
          <w:u w:val="single"/>
        </w:rPr>
        <w:t>上海</w:t>
      </w:r>
      <w:r>
        <w:rPr>
          <w:rFonts w:ascii="Times New Roman" w:hAnsi="Times New Roman" w:cs="Times New Roman"/>
        </w:rPr>
        <w:t>、江苏、浙江、安徽、江西、湖北、湖南、重庆、四川、云南、</w:t>
      </w:r>
      <w:r>
        <w:rPr>
          <w:rFonts w:ascii="Times New Roman" w:hAnsi="Times New Roman" w:cs="Times New Roman"/>
          <w:u w:val="single"/>
        </w:rPr>
        <w:t>贵州</w:t>
      </w:r>
      <w:r>
        <w:rPr>
          <w:rFonts w:ascii="Times New Roman" w:hAnsi="Times New Roman" w:cs="Times New Roman"/>
        </w:rPr>
        <w:t>等11个省市。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(2)地位：既是我国综合实力</w:t>
      </w:r>
      <w:r>
        <w:rPr>
          <w:rFonts w:ascii="Times New Roman" w:hAnsi="Times New Roman" w:cs="Times New Roman"/>
          <w:u w:val="single"/>
        </w:rPr>
        <w:t>最强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战略支撑</w:t>
      </w:r>
      <w:r>
        <w:rPr>
          <w:rFonts w:ascii="Times New Roman" w:hAnsi="Times New Roman" w:cs="Times New Roman"/>
        </w:rPr>
        <w:t>作用最大的区域之一，也是一条面向国内外开放合作的重要走廊。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(3)区位优势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角度</w:t>
            </w: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区位优势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资源条件</w:t>
            </w: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淡水资源极其丰沛；矿产资源储量大、种类多；旅游资源和农业生物资源丰富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社会经济基础</w:t>
            </w: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面积大，人口和生产总值规模大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人才荟萃，科教事业发达，技术与管理水平先进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既是我国重要的产业聚集带，也是全国的农业主产区和工业大走廊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既是我国综合实力最强、战略支撑作用最大的区域之一，也是一条面向国内外开放合作的重要走廊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交通便捷，与京沪、京九、京广、皖赣、焦柳等南北铁路干线交会，承东启西，接南济北，通江达海。长江(有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黄金水道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之称)及流域内很多河流，通航条件优越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经济带内部</w:t>
            </w: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横贯我国东、中、西三大地带，具有</w:t>
            </w:r>
            <w:r>
              <w:rPr>
                <w:rFonts w:ascii="Times New Roman" w:hAnsi="Times New Roman" w:cs="Times New Roman"/>
                <w:u w:val="single"/>
              </w:rPr>
              <w:t>海陆双向开放</w:t>
            </w:r>
            <w:r>
              <w:rPr>
                <w:rFonts w:ascii="Times New Roman" w:hAnsi="Times New Roman" w:cs="Times New Roman"/>
              </w:rPr>
              <w:t>的区位优势。依托黄金水道，有利于形成上中下游优势互补、协作互动的格局，带动中西部地区经济发展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全国范围</w:t>
            </w: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连接北部沿海的</w:t>
            </w:r>
            <w:r>
              <w:rPr>
                <w:rFonts w:ascii="Times New Roman" w:hAnsi="Times New Roman" w:cs="Times New Roman"/>
                <w:u w:val="single"/>
              </w:rPr>
              <w:t>环渤海经济区</w:t>
            </w:r>
            <w:r>
              <w:rPr>
                <w:rFonts w:ascii="Times New Roman" w:hAnsi="Times New Roman" w:cs="Times New Roman"/>
              </w:rPr>
              <w:t>及南部沿海的珠三角经济区，在全国经济格局中具有举足轻重的地位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国际国内发展环境</w:t>
            </w: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有利于与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  <w:u w:val="single"/>
              </w:rPr>
              <w:t>丝绸之路</w:t>
            </w:r>
            <w:r>
              <w:rPr>
                <w:rFonts w:ascii="Times New Roman" w:hAnsi="Times New Roman" w:cs="Times New Roman"/>
              </w:rPr>
              <w:t>经济带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21世纪海上丝绸之路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衔接互动，形成沿海、沿江、沿边全面推进的对内对外开放格局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长江经济带发展的战略定位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(1)具有全球影响力的</w:t>
      </w:r>
      <w:r>
        <w:rPr>
          <w:rFonts w:ascii="Times New Roman" w:hAnsi="Times New Roman" w:cs="Times New Roman"/>
          <w:u w:val="single"/>
        </w:rPr>
        <w:t>内河经济带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u w:val="single"/>
        </w:rPr>
        <w:t>东中西</w:t>
      </w:r>
      <w:r>
        <w:rPr>
          <w:rFonts w:ascii="Times New Roman" w:hAnsi="Times New Roman" w:cs="Times New Roman"/>
        </w:rPr>
        <w:t>互动合作的协调发展带。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(3)沿海、沿江、沿边全面推进的</w:t>
      </w:r>
      <w:r>
        <w:rPr>
          <w:rFonts w:ascii="Times New Roman" w:hAnsi="Times New Roman" w:cs="Times New Roman"/>
          <w:u w:val="single"/>
        </w:rPr>
        <w:t>对内对外开放带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  <w:u w:val="single"/>
        </w:rPr>
        <w:t>生态文明</w:t>
      </w:r>
      <w:r>
        <w:rPr>
          <w:rFonts w:ascii="Times New Roman" w:hAnsi="Times New Roman" w:cs="Times New Roman"/>
        </w:rPr>
        <w:t>建设的先行示范带。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长江生态环境保护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(1)推动长江经济带发展的总体要求是：</w:t>
      </w:r>
      <w:r>
        <w:rPr>
          <w:rFonts w:ascii="Times New Roman" w:hAnsi="Times New Roman" w:cs="Times New Roman"/>
          <w:u w:val="single"/>
        </w:rPr>
        <w:t>生态</w:t>
      </w:r>
      <w:r>
        <w:rPr>
          <w:rFonts w:ascii="Times New Roman" w:hAnsi="Times New Roman" w:cs="Times New Roman"/>
        </w:rPr>
        <w:t>优先，绿色发展，共抓大保护，不搞</w:t>
      </w:r>
      <w:r>
        <w:rPr>
          <w:rFonts w:ascii="Times New Roman" w:hAnsi="Times New Roman" w:cs="Times New Roman"/>
          <w:u w:val="single"/>
        </w:rPr>
        <w:t>大开发</w:t>
      </w:r>
      <w:r>
        <w:rPr>
          <w:rFonts w:ascii="Times New Roman" w:hAnsi="Times New Roman" w:cs="Times New Roman"/>
        </w:rPr>
        <w:t>；同时，要在改革创新和发展新动能上做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加法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，在淘汰落后过剩产能上做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，走</w:t>
      </w:r>
      <w:r>
        <w:rPr>
          <w:rFonts w:ascii="Times New Roman" w:hAnsi="Times New Roman" w:cs="Times New Roman"/>
          <w:u w:val="single"/>
        </w:rPr>
        <w:t>绿色低碳循环</w:t>
      </w:r>
      <w:r>
        <w:rPr>
          <w:rFonts w:ascii="Times New Roman" w:hAnsi="Times New Roman" w:cs="Times New Roman"/>
        </w:rPr>
        <w:t>发展之路。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(2)长江水资源的利用</w:t>
      </w:r>
    </w:p>
    <w:tbl>
      <w:tblPr>
        <w:tblStyle w:val="13"/>
        <w:tblW w:w="7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5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利用方式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内部使用</w:t>
            </w:r>
          </w:p>
        </w:tc>
        <w:tc>
          <w:tcPr>
            <w:tcW w:w="597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长江经济带范围内工业、农业和居民用水；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  <w:u w:val="single"/>
              </w:rPr>
              <w:t>防洪</w:t>
            </w:r>
            <w:r>
              <w:rPr>
                <w:rFonts w:ascii="Times New Roman" w:hAnsi="Times New Roman" w:cs="Times New Roman"/>
              </w:rPr>
              <w:t>、发电、灌溉、水产养殖、旅游和</w:t>
            </w:r>
            <w:r>
              <w:rPr>
                <w:rFonts w:ascii="Times New Roman" w:hAnsi="Times New Roman" w:cs="Times New Roman"/>
                <w:u w:val="single"/>
              </w:rPr>
              <w:t>生态用水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对外</w:t>
            </w:r>
          </w:p>
        </w:tc>
        <w:tc>
          <w:tcPr>
            <w:tcW w:w="597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向北方地区跨流域调水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问题</w:t>
            </w:r>
          </w:p>
        </w:tc>
        <w:tc>
          <w:tcPr>
            <w:tcW w:w="597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部分地区水污染呈</w:t>
            </w:r>
            <w:r>
              <w:rPr>
                <w:rFonts w:ascii="Times New Roman" w:hAnsi="Times New Roman" w:cs="Times New Roman"/>
                <w:u w:val="single"/>
              </w:rPr>
              <w:t>加剧</w:t>
            </w:r>
            <w:r>
              <w:rPr>
                <w:rFonts w:ascii="Times New Roman" w:hAnsi="Times New Roman" w:cs="Times New Roman"/>
              </w:rPr>
              <w:t>趋势，特别是中下游地区水污染及</w:t>
            </w:r>
            <w:r>
              <w:rPr>
                <w:rFonts w:ascii="Times New Roman" w:hAnsi="Times New Roman" w:cs="Times New Roman"/>
                <w:u w:val="single"/>
              </w:rPr>
              <w:t>富营养化</w:t>
            </w:r>
            <w:r>
              <w:rPr>
                <w:rFonts w:ascii="Times New Roman" w:hAnsi="Times New Roman" w:cs="Times New Roman"/>
              </w:rPr>
              <w:t>问题突出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(3)长江生态环境保护措施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保护好长江</w:t>
      </w:r>
      <w:r>
        <w:rPr>
          <w:rFonts w:ascii="Times New Roman" w:hAnsi="Times New Roman" w:cs="Times New Roman"/>
          <w:u w:val="single"/>
        </w:rPr>
        <w:t>水环境</w:t>
      </w:r>
      <w:r>
        <w:rPr>
          <w:rFonts w:ascii="Times New Roman" w:hAnsi="Times New Roman" w:cs="Times New Roman"/>
        </w:rPr>
        <w:t>，加快推进水污染治理、</w:t>
      </w:r>
      <w:r>
        <w:rPr>
          <w:rFonts w:ascii="Times New Roman" w:hAnsi="Times New Roman" w:cs="Times New Roman"/>
          <w:u w:val="single"/>
        </w:rPr>
        <w:t>水生态修复</w:t>
      </w:r>
      <w:r>
        <w:rPr>
          <w:rFonts w:ascii="Times New Roman" w:hAnsi="Times New Roman" w:cs="Times New Roman"/>
        </w:rPr>
        <w:t>和水资源保护；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综合治理和建立地区间、上下游间的</w:t>
      </w:r>
      <w:r>
        <w:rPr>
          <w:rFonts w:ascii="Times New Roman" w:hAnsi="Times New Roman" w:cs="Times New Roman"/>
          <w:u w:val="single"/>
        </w:rPr>
        <w:t>生态补偿</w:t>
      </w:r>
      <w:r>
        <w:rPr>
          <w:rFonts w:ascii="Times New Roman" w:hAnsi="Times New Roman" w:cs="Times New Roman"/>
        </w:rPr>
        <w:t>机制，形成区域协调发展新机制。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38.3pt;width:420.3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长江经济带发展新格局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590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格局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含义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一轴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以长江黄金水道为轴线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构建沿江绿色发展轴，推动经济由沿海溯江而上梯度发展，实现长江上中下游协调发展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两翼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南翼为沪瑞运输通道；北翼是沪蓉运输通道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促进交通互联互通，夯实发展基础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三极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长三角城市群、长江中游城市群、成渝城市群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发挥城市群的辐射带动作用，打造长江经济带三大增长极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多点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三大城市群以外的地级城市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完善城市功能，发展优势产业，建设特色城市，带动地区经济发展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2.长江经济带的发展措施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"E:\\闫法敏\\2022\\一轮\\鲁教地理\\word\\L1553通.TIF"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鲁教版（江苏）\\全书完整的Word版文档\\第二部分\\L1553通.TIF"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226.8pt;width:312.9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"E:\\闫法敏\\2022\\一轮\\鲁教地理\\word\\典例高考真题体验.TIF"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38.3pt;width:420.3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(2021·天津地理)读图文材料，回答下列问题。(18分)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京津冀协同发展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是我国发展战略之一。京津冀交通一体化、生态环境保护、产业升级转移被确定为京津冀协同发展要率先取得突破的重点领域。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"E:\\闫法敏\\2022\\一轮\\鲁教地理\\word\\L1554.TIF"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鲁教版（江苏）\\全书完整的Word版文档\\第二部分\\L1554.TIF"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171.05pt;width:226.8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北京的非首都功能向周边地区转移，天津市、河北省成为制造业的主要承接地。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(1)说明天津武清区承接北京先进制造业的优势条件。(6分)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(2)图中所示区域内规划修建一条轻轨客运铁路。说明这一举措对促进京津冀交通一体化的意义。(6分)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(3)历史上的天津因运河而兴，运河文化是天津地域文化之一。京津冀三地正在共同建设运河文化带，你认为天津市应当采取哪些措施，保护性开发运河文化遗产。(6分)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(1)距北京近；有多条高速公路和铁路通过；生产成本低；工业基础雄厚；政策支持。(答出3点即可)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(2)推动不同运输方式之间的联程联运(与京津地铁连接)；完善京津冀交通运输网络(增加轨道交通的覆盖区域)；节省交通出行时间。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(3)挖掘运河沿岸的历史和民俗文化；在运河文化带建设中突出地域文化特色；整治沿河景观，保护生态环境；利用运河文化遗产发展旅游业等相关产业。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"E:\\闫法敏\\2022\\一轮\\鲁教地理\\word\\落实跟踪训练过关a.TIF"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27.9pt;width:420.35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2020年11月14日，长江经济带座谈会议明确将长江经济带作为我国生态优先发展的主</w:t>
      </w:r>
      <w:r>
        <w:rPr>
          <w:rFonts w:ascii="Times New Roman" w:hAnsi="Times New Roman" w:cs="Times New Roman"/>
          <w:spacing w:val="-4"/>
        </w:rPr>
        <w:t>战场引领全国经济高质量发展。下图为</w:t>
      </w:r>
      <w:r>
        <w:rPr>
          <w:rFonts w:hAnsi="宋体" w:cs="Times New Roman"/>
          <w:spacing w:val="-4"/>
        </w:rPr>
        <w:t>“</w:t>
      </w:r>
      <w:r>
        <w:rPr>
          <w:rFonts w:ascii="Times New Roman" w:hAnsi="Times New Roman" w:cs="Times New Roman"/>
          <w:spacing w:val="-4"/>
        </w:rPr>
        <w:t>长江经济带主要城市位置示意图</w:t>
      </w:r>
      <w:r>
        <w:rPr>
          <w:rFonts w:hAnsi="宋体" w:cs="Times New Roman"/>
          <w:spacing w:val="-4"/>
        </w:rPr>
        <w:t>”</w:t>
      </w:r>
      <w:r>
        <w:rPr>
          <w:rFonts w:ascii="Times New Roman" w:hAnsi="Times New Roman" w:cs="Times New Roman"/>
          <w:spacing w:val="-4"/>
        </w:rPr>
        <w:t>。据此完成1～2题。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"E:\\闫法敏\\2022\\一轮\\鲁教地理\\word\\L1555.TIF"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鲁教版（江苏）\\全书完整的Word版文档\\第二部分\\L1555.TIF"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134pt;width:221.4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1．进入2021年，推动长江上、中、下游经济圈合作的主导因素可能是(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A．市场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B．技术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C．政策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D．交通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2．上海在带动长江经济带高质量发展方面的主要优势是(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A．腹地广阔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B．金融中心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C．生态宜居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D．通江区位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2.B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市场、技术、交通是该区域的区位优势，协调发展中有互助互补作用，2020年11月长江经济带座谈会后，进一步促进了2021年长江上、中、下游经济圈的合作，政策为主导因素，选C。第2题，长江三角洲区域的企业可通过上海金融市场筹集发展资金，从而发挥上海的经济带动作用，B正确。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江苏南京</w:t>
      </w:r>
      <w:r>
        <w:rPr>
          <w:rFonts w:ascii="Times New Roman" w:hAnsi="Times New Roman" w:cs="Times New Roman"/>
        </w:rPr>
        <w:t>外国语学校期末)</w:t>
      </w:r>
      <w:r>
        <w:rPr>
          <w:rFonts w:ascii="Times New Roman" w:hAnsi="Times New Roman" w:eastAsia="楷体_GB2312" w:cs="Times New Roman"/>
        </w:rPr>
        <w:t>依据国家发展新格局，我国将依托黄金水道，建设长江经济带。</w:t>
      </w:r>
      <w:r>
        <w:rPr>
          <w:rFonts w:ascii="Times New Roman" w:hAnsi="Times New Roman" w:cs="Times New Roman"/>
        </w:rPr>
        <w:t>读图完成3～5题。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"E:\\闫法敏\\2022\\一轮\\鲁教地理\\word\\L1556.TIF"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鲁教版（江苏）\\全书完整的Word版文档\\第二部分\\L1556.TIF"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85.75pt;width:230.5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3．与长三角地区相比，川渝地区发展的地理优势是(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水陆交通便利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矿产、水力等资源丰富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土地和用工成本低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技术力量雄厚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4．为推动长江流域的综合开发，两区域在生态安全方面可以开展的合作是(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A．航道建设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B．西电东送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C．劳务输出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D．水土保持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5．在长江三角洲产业分工协作方面，上海应重点发展(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A．国际金融、文化创意、对外贸易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B．机械制造、服装制造、石油化工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C．原料重化工业、现代农业、旅游业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D．高端装备制造、临空经济、现代物流业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3.C　4.D　5.A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第3题，与长三角地区相比，川渝地区经济发展较为落后，交通、资金、技术方面远不及长三角地区，但川渝地区矿产、水力等资源丰富；土地和用工成本低，成为区域发展的地理优势。</w:t>
      </w:r>
      <w:r>
        <w:rPr>
          <w:rFonts w:hAnsi="宋体" w:eastAsia="楷体_GB2312" w:cs="Times New Roman"/>
        </w:rPr>
        <w:t>②③</w:t>
      </w:r>
      <w:r>
        <w:rPr>
          <w:rFonts w:ascii="Times New Roman" w:hAnsi="Times New Roman" w:eastAsia="楷体_GB2312" w:cs="Times New Roman"/>
        </w:rPr>
        <w:t>正确，故选C。第4题，航道建设、西电东送、劳务输出均为经济合作，只有水土保持属于生态环境方面的做法。故选D。第5题，作为中国最为发达的区域，上海拥有先进技术、资金，并占据优越区位，应向高精尖方向发展，重点发展国际金融、文化创意、对外贸易。A正确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0608AE"/>
    <w:rsid w:val="000608AE"/>
    <w:rsid w:val="00177DBB"/>
    <w:rsid w:val="001C649F"/>
    <w:rsid w:val="002A2F24"/>
    <w:rsid w:val="002C7E59"/>
    <w:rsid w:val="003B4720"/>
    <w:rsid w:val="00457010"/>
    <w:rsid w:val="004B735F"/>
    <w:rsid w:val="004F1727"/>
    <w:rsid w:val="00670444"/>
    <w:rsid w:val="006C04BF"/>
    <w:rsid w:val="0075722C"/>
    <w:rsid w:val="007A7CDE"/>
    <w:rsid w:val="008E1801"/>
    <w:rsid w:val="009650A1"/>
    <w:rsid w:val="009C063B"/>
    <w:rsid w:val="00A20CA0"/>
    <w:rsid w:val="00A2568A"/>
    <w:rsid w:val="00A81421"/>
    <w:rsid w:val="00AA46DF"/>
    <w:rsid w:val="00AC74D8"/>
    <w:rsid w:val="00B818AD"/>
    <w:rsid w:val="00C61D1E"/>
    <w:rsid w:val="00CF2521"/>
    <w:rsid w:val="00D711D4"/>
    <w:rsid w:val="00DA7F6D"/>
    <w:rsid w:val="00DE003B"/>
    <w:rsid w:val="00E72A76"/>
    <w:rsid w:val="00E92FC9"/>
    <w:rsid w:val="00EC11D4"/>
    <w:rsid w:val="00EF0534"/>
    <w:rsid w:val="00FB4211"/>
    <w:rsid w:val="00FE26EF"/>
    <w:rsid w:val="4AD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553&#36890;.TIF" TargetMode="External"/><Relationship Id="rId8" Type="http://schemas.openxmlformats.org/officeDocument/2006/relationships/image" Target="media/image3.png"/><Relationship Id="rId7" Type="http://schemas.openxmlformats.org/officeDocument/2006/relationships/image" Target="&#31361;&#30772;&#32771;&#28857;&#33021;&#21147;&#25552;&#21319;.TIF" TargetMode="External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L1556.TIF" TargetMode="External"/><Relationship Id="rId18" Type="http://schemas.openxmlformats.org/officeDocument/2006/relationships/image" Target="media/image8.png"/><Relationship Id="rId17" Type="http://schemas.openxmlformats.org/officeDocument/2006/relationships/image" Target="L1555.TIF" TargetMode="External"/><Relationship Id="rId16" Type="http://schemas.openxmlformats.org/officeDocument/2006/relationships/image" Target="media/image7.png"/><Relationship Id="rId15" Type="http://schemas.openxmlformats.org/officeDocument/2006/relationships/image" Target="&#33853;&#23454;&#36319;&#36394;&#35757;&#32451;&#36807;&#20851;a.TIF" TargetMode="External"/><Relationship Id="rId14" Type="http://schemas.openxmlformats.org/officeDocument/2006/relationships/image" Target="media/image6.png"/><Relationship Id="rId13" Type="http://schemas.openxmlformats.org/officeDocument/2006/relationships/image" Target="L1554.TIF" TargetMode="External"/><Relationship Id="rId12" Type="http://schemas.openxmlformats.org/officeDocument/2006/relationships/image" Target="media/image5.png"/><Relationship Id="rId11" Type="http://schemas.openxmlformats.org/officeDocument/2006/relationships/image" Target="&#20856;&#20363;&#39640;&#32771;&#30495;&#39064;&#20307;&#39564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9</Pages>
  <Words>4634</Words>
  <Characters>4748</Characters>
  <Lines>135</Lines>
  <Paragraphs>38</Paragraphs>
  <TotalTime>64</TotalTime>
  <ScaleCrop>false</ScaleCrop>
  <LinksUpToDate>false</LinksUpToDate>
  <CharactersWithSpaces>4848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2022-02-14T07:12:00Z</dcterms:created>
  <dc:creator>User</dc:creator>
  <cp:lastModifiedBy>珊珊</cp:lastModifiedBy>
  <dcterms:modified xsi:type="dcterms:W3CDTF">2023-04-10T06:51:41Z</dcterms:modified>
  <dc:title>〖BT2〗第2讲〓中国国家发展战略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2250BA0247F74371B34C542351370622_12</vt:lpwstr>
  </property>
</Properties>
</file>