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261"/>
        </w:tabs>
        <w:spacing w:line="360" w:lineRule="auto"/>
        <w:jc w:val="center"/>
      </w:pPr>
      <w:r>
        <w:t>课时46　城镇化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9pt;width:419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一、城镇化及其过程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城镇化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(1)概念：又称城市化，一般指农业人口转变为</w:t>
      </w:r>
      <w:r>
        <w:rPr>
          <w:rFonts w:ascii="Times New Roman" w:hAnsi="Times New Roman" w:cs="Times New Roman"/>
          <w:u w:val="single"/>
        </w:rPr>
        <w:t>非农业人口</w:t>
      </w:r>
      <w:r>
        <w:rPr>
          <w:rFonts w:ascii="Times New Roman" w:hAnsi="Times New Roman" w:cs="Times New Roman"/>
        </w:rPr>
        <w:t>、农村地区转变为城镇地区、农业活动转变为</w:t>
      </w:r>
      <w:r>
        <w:rPr>
          <w:rFonts w:ascii="Times New Roman" w:hAnsi="Times New Roman" w:cs="Times New Roman"/>
          <w:u w:val="single"/>
        </w:rPr>
        <w:t>非农业活动</w:t>
      </w:r>
      <w:r>
        <w:rPr>
          <w:rFonts w:ascii="Times New Roman" w:hAnsi="Times New Roman" w:cs="Times New Roman"/>
        </w:rPr>
        <w:t>的过程。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(2)描述指标：可以用</w:t>
      </w:r>
      <w:r>
        <w:rPr>
          <w:rFonts w:ascii="Times New Roman" w:hAnsi="Times New Roman" w:cs="Times New Roman"/>
          <w:u w:val="single"/>
        </w:rPr>
        <w:t>非农人口</w:t>
      </w:r>
      <w:r>
        <w:rPr>
          <w:rFonts w:ascii="Times New Roman" w:hAnsi="Times New Roman" w:cs="Times New Roman"/>
        </w:rPr>
        <w:t>增长速度、产业结构变化、</w:t>
      </w:r>
      <w:r>
        <w:rPr>
          <w:rFonts w:ascii="Times New Roman" w:hAnsi="Times New Roman" w:cs="Times New Roman"/>
          <w:u w:val="single"/>
        </w:rPr>
        <w:t>城市数量变化</w:t>
      </w:r>
      <w:r>
        <w:rPr>
          <w:rFonts w:ascii="Times New Roman" w:hAnsi="Times New Roman" w:cs="Times New Roman"/>
        </w:rPr>
        <w:t>、城市基础设施及公共服务水平等来描述。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(3)主要衡量标准：通常以</w:t>
      </w:r>
      <w:r>
        <w:rPr>
          <w:rFonts w:ascii="Times New Roman" w:hAnsi="Times New Roman" w:cs="Times New Roman"/>
          <w:u w:val="single"/>
        </w:rPr>
        <w:t>城镇人口占总人口的比例</w:t>
      </w:r>
      <w:r>
        <w:rPr>
          <w:rFonts w:ascii="Times New Roman" w:hAnsi="Times New Roman" w:cs="Times New Roman"/>
        </w:rPr>
        <w:t>，即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single"/>
        </w:rPr>
        <w:t>城镇化率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，来衡量一个国家或地区的城镇化水平。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城镇化过程：</w:t>
      </w:r>
      <w:r>
        <w:rPr>
          <w:rFonts w:ascii="Times New Roman" w:hAnsi="Times New Roman" w:cs="Times New Roman"/>
        </w:rPr>
        <w:t>1800年世界城镇化率为</w:t>
      </w:r>
      <w:r>
        <w:rPr>
          <w:rFonts w:ascii="Times New Roman" w:hAnsi="Times New Roman" w:cs="Times New Roman"/>
          <w:u w:val="single"/>
        </w:rPr>
        <w:t>3%</w:t>
      </w:r>
      <w:r>
        <w:rPr>
          <w:rFonts w:ascii="Times New Roman" w:hAnsi="Times New Roman" w:cs="Times New Roman"/>
        </w:rPr>
        <w:t>左右，1800～1900年，世界城镇化率上升到14%，第二次世界大战以后，世界城镇化率不断</w:t>
      </w:r>
      <w:r>
        <w:rPr>
          <w:rFonts w:ascii="Times New Roman" w:hAnsi="Times New Roman" w:cs="Times New Roman"/>
          <w:u w:val="single"/>
        </w:rPr>
        <w:t>提高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城镇化影响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(1)有利影响：有利于乡村</w:t>
      </w:r>
      <w:r>
        <w:rPr>
          <w:rFonts w:ascii="Times New Roman" w:hAnsi="Times New Roman" w:cs="Times New Roman"/>
          <w:u w:val="single"/>
        </w:rPr>
        <w:t>剩余劳动力</w:t>
      </w:r>
      <w:r>
        <w:rPr>
          <w:rFonts w:ascii="Times New Roman" w:hAnsi="Times New Roman" w:cs="Times New Roman"/>
        </w:rPr>
        <w:t>向第二、三产业转移；有利于改善地区</w:t>
      </w:r>
      <w:r>
        <w:rPr>
          <w:rFonts w:ascii="Times New Roman" w:hAnsi="Times New Roman" w:cs="Times New Roman"/>
          <w:u w:val="single"/>
        </w:rPr>
        <w:t>产业结构</w:t>
      </w:r>
      <w:r>
        <w:rPr>
          <w:rFonts w:ascii="Times New Roman" w:hAnsi="Times New Roman" w:cs="Times New Roman"/>
        </w:rPr>
        <w:t>，带动区域经济发展；有利于推动科技进步，提高区域整体发展水平；有利于居民文化和思想观念的提高，促进城乡交流，缩小城乡发展</w:t>
      </w:r>
      <w:r>
        <w:rPr>
          <w:rFonts w:ascii="Times New Roman" w:hAnsi="Times New Roman" w:cs="Times New Roman"/>
          <w:u w:val="single"/>
        </w:rPr>
        <w:t>差距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(2)不利影响：城镇化过程中会产生</w:t>
      </w:r>
      <w:r>
        <w:rPr>
          <w:rFonts w:ascii="Times New Roman" w:hAnsi="Times New Roman" w:cs="Times New Roman"/>
          <w:u w:val="single"/>
        </w:rPr>
        <w:t>资源</w:t>
      </w:r>
      <w:r>
        <w:rPr>
          <w:rFonts w:ascii="Times New Roman" w:hAnsi="Times New Roman" w:cs="Times New Roman"/>
        </w:rPr>
        <w:t>问题、</w:t>
      </w:r>
      <w:r>
        <w:rPr>
          <w:rFonts w:ascii="Times New Roman" w:hAnsi="Times New Roman" w:cs="Times New Roman"/>
          <w:u w:val="single"/>
        </w:rPr>
        <w:t>污染</w:t>
      </w:r>
      <w:r>
        <w:rPr>
          <w:rFonts w:ascii="Times New Roman" w:hAnsi="Times New Roman" w:cs="Times New Roman"/>
        </w:rPr>
        <w:t>问题、</w:t>
      </w:r>
      <w:r>
        <w:rPr>
          <w:rFonts w:ascii="Times New Roman" w:hAnsi="Times New Roman" w:cs="Times New Roman"/>
          <w:u w:val="single"/>
        </w:rPr>
        <w:t>交通拥堵</w:t>
      </w:r>
      <w:r>
        <w:rPr>
          <w:rFonts w:ascii="Times New Roman" w:hAnsi="Times New Roman" w:cs="Times New Roman"/>
        </w:rPr>
        <w:t>问题、社会问题等。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二、不同地区的城镇化</w:t>
      </w:r>
    </w:p>
    <w:tbl>
      <w:tblPr>
        <w:tblStyle w:val="11"/>
        <w:tblW w:w="7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69"/>
        <w:gridCol w:w="1075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国家类型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主要特点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所处阶段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发达国家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起步</w:t>
            </w:r>
            <w:r>
              <w:rPr>
                <w:rFonts w:ascii="Times New Roman" w:hAnsi="Times New Roman" w:cs="Times New Roman"/>
                <w:u w:val="single"/>
              </w:rPr>
              <w:t>早</w:t>
            </w:r>
            <w:r>
              <w:rPr>
                <w:rFonts w:ascii="Times New Roman" w:hAnsi="Times New Roman" w:cs="Times New Roman"/>
              </w:rPr>
              <w:t>、总体水平</w:t>
            </w:r>
            <w:r>
              <w:rPr>
                <w:rFonts w:ascii="Times New Roman" w:hAnsi="Times New Roman" w:cs="Times New Roman"/>
                <w:u w:val="single"/>
              </w:rPr>
              <w:t>高</w:t>
            </w:r>
            <w:r>
              <w:rPr>
                <w:rFonts w:ascii="Times New Roman" w:hAnsi="Times New Roman" w:cs="Times New Roman"/>
              </w:rPr>
              <w:t>，城镇化率一般达70%以上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成熟阶段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</w:t>
            </w:r>
            <w:r>
              <w:rPr>
                <w:rFonts w:ascii="Times New Roman" w:hAnsi="Times New Roman" w:cs="Times New Roman"/>
                <w:u w:val="single"/>
              </w:rPr>
              <w:t>大城市带</w:t>
            </w:r>
            <w:r>
              <w:rPr>
                <w:rFonts w:ascii="Times New Roman" w:hAnsi="Times New Roman" w:cs="Times New Roman"/>
              </w:rPr>
              <w:t>，重视城镇创新和城镇质量改善，发展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生态城市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紧凑型城市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cs="Times New Roman"/>
              </w:rPr>
              <w:t>智慧城市</w:t>
            </w:r>
            <w:r>
              <w:rPr>
                <w:rFonts w:hAnsi="宋体" w:cs="Times New Roma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发展中国家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起步晚、总体水平低、地区差异</w:t>
            </w:r>
            <w:r>
              <w:rPr>
                <w:rFonts w:ascii="Times New Roman" w:hAnsi="Times New Roman" w:cs="Times New Roman"/>
                <w:u w:val="single"/>
              </w:rPr>
              <w:t>大</w:t>
            </w:r>
            <w:r>
              <w:rPr>
                <w:rFonts w:ascii="Times New Roman" w:hAnsi="Times New Roman" w:cs="Times New Roman"/>
              </w:rPr>
              <w:t>，城镇化率多在50%以下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加速发展</w:t>
            </w:r>
            <w:r>
              <w:rPr>
                <w:rFonts w:ascii="Times New Roman" w:hAnsi="Times New Roman" w:cs="Times New Roman"/>
              </w:rPr>
              <w:t>阶段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城镇化进程加</w:t>
            </w:r>
            <w:r>
              <w:rPr>
                <w:rFonts w:ascii="Times New Roman" w:hAnsi="Times New Roman" w:cs="Times New Roman"/>
                <w:u w:val="single"/>
              </w:rPr>
              <w:t>快</w:t>
            </w:r>
            <w:r>
              <w:rPr>
                <w:rFonts w:ascii="Times New Roman" w:hAnsi="Times New Roman" w:cs="Times New Roman"/>
              </w:rPr>
              <w:t>，发展中国家和地区之间城镇化率及城镇化发展质量差异显著，有些国家存在过度城镇化问题，有些国家则存在滞后城镇化问题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三、案例：中国新型城镇化发展道路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概念：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  <w:u w:val="single"/>
        </w:rPr>
        <w:t>城乡统筹</w:t>
      </w:r>
      <w:r>
        <w:rPr>
          <w:rFonts w:ascii="Times New Roman" w:hAnsi="Times New Roman" w:cs="Times New Roman"/>
        </w:rPr>
        <w:t>、城乡一体、产业与城镇互动、资源节约和集约利用、生态宜居、和谐发展为基本特征的城镇化，是大中小城镇与新型农村社区协调发展与互相促进的城镇化。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典型模式：</w:t>
      </w:r>
      <w:r>
        <w:rPr>
          <w:rFonts w:ascii="Times New Roman" w:hAnsi="Times New Roman" w:cs="Times New Roman"/>
          <w:u w:val="single"/>
        </w:rPr>
        <w:t>珠三角</w:t>
      </w:r>
      <w:r>
        <w:rPr>
          <w:rFonts w:ascii="Times New Roman" w:hAnsi="Times New Roman" w:cs="Times New Roman"/>
        </w:rPr>
        <w:t>模式在突出以人为本发展理念的前提下，通过产业集聚带动人口集聚，进而实现城市周边地区的快速发展。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意义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(1)有助于</w:t>
      </w:r>
      <w:r>
        <w:rPr>
          <w:rFonts w:ascii="Times New Roman" w:hAnsi="Times New Roman" w:cs="Times New Roman"/>
          <w:u w:val="single"/>
        </w:rPr>
        <w:t>增加农民收入</w:t>
      </w:r>
      <w:r>
        <w:rPr>
          <w:rFonts w:ascii="Times New Roman" w:hAnsi="Times New Roman" w:cs="Times New Roman"/>
        </w:rPr>
        <w:t>，促进农村剩余劳动力转移，提高农业劳动生产率以及优化农村经济结构。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(2)有助于进一步</w:t>
      </w:r>
      <w:r>
        <w:rPr>
          <w:rFonts w:ascii="Times New Roman" w:hAnsi="Times New Roman" w:cs="Times New Roman"/>
          <w:u w:val="single"/>
        </w:rPr>
        <w:t>开拓市场</w:t>
      </w:r>
      <w:r>
        <w:rPr>
          <w:rFonts w:ascii="Times New Roman" w:hAnsi="Times New Roman" w:cs="Times New Roman"/>
        </w:rPr>
        <w:t>，增加农产品和工业品消费需求，推动基础设施建设和房地产等行业发展，缓解投资需求扩大而内需不足的矛盾。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(3)有助于</w:t>
      </w:r>
      <w:r>
        <w:rPr>
          <w:rFonts w:ascii="Times New Roman" w:hAnsi="Times New Roman" w:cs="Times New Roman"/>
          <w:u w:val="single"/>
        </w:rPr>
        <w:t>缩小工农差别和城乡差别</w:t>
      </w:r>
      <w:r>
        <w:rPr>
          <w:rFonts w:ascii="Times New Roman" w:hAnsi="Times New Roman" w:cs="Times New Roman"/>
        </w:rPr>
        <w:t>，提高国民整体素质，促进社会文明进步，实现经济、社会和环境协调发展。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38.3pt;width:419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城镇化进程的时间差异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"E:\\闫法敏\\2022\\一轮\\鲁教地理\\word\\1-94通.TIF"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"E:\\闫法敏\\2022\\一轮\\鲁教地理\\word\\1-94通.TIF"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鲁云\\全书完整的Word版文档\\第二部分\\1-94通.TIF"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鲁云\\全书完整的Word版文档\\第二部分\\1-94通.TIF"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鲁教版（江苏）\\全书完整的Word版文档\\第二部分\\1-94通.TIF"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191.45pt;width:355.8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不同阶段的城镇化类型的判读</w:t>
      </w:r>
    </w:p>
    <w:tbl>
      <w:tblPr>
        <w:tblStyle w:val="11"/>
        <w:tblW w:w="8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23"/>
        <w:gridCol w:w="1579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城镇化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郊区城镇化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逆城镇化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再城镇化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19世纪到20世纪上半叶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20世纪50～70年代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20世纪70～80年代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20世纪80年代以后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表现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人口由乡村迁往城镇，乡村地域转变为城镇地域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人口由市区迁往郊区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人口由城市迁往农村或小城镇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人口迁回市区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成因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城镇的拉力和乡村的推力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市区人口激增，地价上涨，交通拥挤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为追求更好的生存环境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城市中心区的开发，高科技产业、第三产业的发展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图解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"E:\\闫法敏\\2022\\一轮\\鲁教地理\\word\\D111.TIF"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"E:\\闫法敏\\2022\\一轮\\鲁教地理\\word\\D111.TIF"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鲁云\\全书完整的Word版文档\\第二部分\\D111.TIF"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鲁云\\全书完整的Word版文档\\第二部分\\D111.TIF"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鲁教版（江苏）\\全书完整的Word版文档\\第二部分\\D111.TIF"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28" o:spt="75" type="#_x0000_t75" style="height:13.3pt;width:39.55pt;" filled="f" o:preferrelative="t" stroked="f" coordsize="21600,21600">
                  <v:path/>
                  <v:fill on="f" focussize="0,0"/>
                  <v:stroke on="f" joinstyle="miter"/>
                  <v:imagedata r:id="rId10" r:href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"E:\\闫法敏\\2022\\一轮\\鲁教地理\\word\\D112.TIF"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"E:\\闫法敏\\2022\\一轮\\鲁教地理\\word\\D112.TIF"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鲁云\\全书完整的Word版文档\\第二部分\\D112.TIF"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鲁云\\全书完整的Word版文档\\第二部分\\D112.TIF"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鲁教版（江苏）\\全书完整的Word版文档\\第二部分\\D112.TIF"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29" o:spt="75" type="#_x0000_t75" style="height:40.8pt;width:51.2pt;" filled="f" o:preferrelative="t" stroked="f" coordsize="21600,21600">
                  <v:path/>
                  <v:fill on="f" focussize="0,0"/>
                  <v:stroke on="f" joinstyle="miter"/>
                  <v:imagedata r:id="rId12" r:href="rId1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"E:\\闫法敏\\2022\\一轮\\鲁教地理\\word\\D113.TIF"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"E:\\闫法敏\\2022\\一轮\\鲁教地理\\word\\D113.TIF"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鲁云\\全书完整的Word版文档\\第二部分\\D113.TIF"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鲁云\\全书完整的Word版文档\\第二部分\\D113.TIF"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鲁教版（江苏）\\全书完整的Word版文档\\第二部分\\D113.TIF"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0" o:spt="75" type="#_x0000_t75" style="height:14.55pt;width:42.05pt;" filled="f" o:preferrelative="t" stroked="f" coordsize="21600,21600">
                  <v:path/>
                  <v:fill on="f" focussize="0,0"/>
                  <v:stroke on="f" joinstyle="miter"/>
                  <v:imagedata r:id="rId14" r:href="rId1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"E:\\闫法敏\\2022\\一轮\\鲁教地理\\word\\D114.TIF"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"E:\\闫法敏\\2022\\一轮\\鲁教地理\\word\\D114.TIF"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鲁云\\全书完整的Word版文档\\第二部分\\D114.TIF"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鲁云\\全书完整的Word版文档\\第二部分\\D114.TIF"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鲁教版（江苏）\\全书完整的Word版文档\\第二部分\\D114.TIF"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1" o:spt="75" type="#_x0000_t75" style="height:13.75pt;width:43.7pt;" filled="f" o:preferrelative="t" stroked="f" coordsize="21600,21600">
                  <v:path/>
                  <v:fill on="f" focussize="0,0"/>
                  <v:stroke on="f" joinstyle="miter"/>
                  <v:imagedata r:id="rId16" r:href="rId1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城镇化对地理环境的影响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(1)城镇化对自然地理环境的影响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不利影响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"E:\\闫法敏\\2022\\一轮\\鲁教地理\\word\\D115通.TIF"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"E:\\闫法敏\\2022\\一轮\\鲁教地理\\word\\D115通.TIF"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鲁云\\全书完整的Word版文档\\第二部分\\D115通.TIF"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鲁云\\全书完整的Word版文档\\第二部分\\D115通.TIF"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鲁教版（江苏）\\全书完整的Word版文档\\第二部分\\D115通.TIF"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223.9pt;width:327.9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有利影响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平整土地、修建水利工程、绿化环境，如铺透水砖、建设雨水花园、增加绿地，可以降低人类活动对环境的压力，改善环境。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(2)城镇化对人文地理环境的影响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不利影响</w:t>
      </w:r>
    </w:p>
    <w:tbl>
      <w:tblPr>
        <w:tblStyle w:val="11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83"/>
        <w:gridCol w:w="3260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要素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成因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资源短缺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耕地面积减少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城镇数量增加，规模扩大，占用大量耕地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节约用地；尽量少占用耕地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水资源短缺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产业和人口集中，用水量增大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节约用水；提高水资源利用率；治理水污染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生态破坏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过量开采地下水，导致地面沉降、海水入侵、水质恶化等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减少地下水开采；雨季回灌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环境污染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大气污染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生活、工业、交通等燃烧煤、石油，排放大量烟尘、废气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合理布局大气污染较重的企业；实行集体供暖；建立绿化隔离带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水污染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工业废水、生活污水等污染水源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建立污水处理厂；实行污水达标排放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固体废弃物污染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建设规模扩大、工业生产发展、居民消费水平提高，产生大量固体废弃物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实行分类回收、利用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噪声污染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交通运输、工业生产、建筑施工和社会活动产生噪声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噪声大的工厂远离市区布局；建立绿化隔离带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社会问题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交通拥挤、居住条件差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城镇人口急剧膨胀，汽车数量不断增加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控制城镇人口增长；合理布局城市道路；使用公共交通工具；加快住房建设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就业困难、社会秩序混乱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乡村人口无序迁入，城镇人口急剧增长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加快经济发展，增加就业岗位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有利影响</w:t>
      </w:r>
    </w:p>
    <w:tbl>
      <w:tblPr>
        <w:tblStyle w:val="11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要素</w:t>
            </w:r>
          </w:p>
        </w:tc>
        <w:tc>
          <w:tcPr>
            <w:tcW w:w="78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人口转化</w:t>
            </w:r>
          </w:p>
        </w:tc>
        <w:tc>
          <w:tcPr>
            <w:tcW w:w="78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城市能够创造出比较多的就业机会，大量吸引农村剩余人口。劳动力从第一产业向第二、三产业逐渐转移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产业结构</w:t>
            </w:r>
          </w:p>
        </w:tc>
        <w:tc>
          <w:tcPr>
            <w:tcW w:w="78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城镇化过程能够带动广大农村发展，有利于改善地区产业结构；城镇化有助于提高工业生产的效率，工业化使城镇化获得持续推进的动力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科技进步</w:t>
            </w:r>
          </w:p>
        </w:tc>
        <w:tc>
          <w:tcPr>
            <w:tcW w:w="78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科学技术的进步和信息化的推进，使现代化大城市成为主要的科技创新基地和信息交流中心，进而提高区域的整体发展水平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文化交流</w:t>
            </w:r>
          </w:p>
        </w:tc>
        <w:tc>
          <w:tcPr>
            <w:tcW w:w="78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城市文化向乡村广泛地扩散和渗透，影响着乡村的生产、生活方式(自给自足的自然经济)，并提高乡村的对外开放程度，有利于城镇与乡村的交流，缩小城乡发展差距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eastAsia="黑体" w:cs="Times New Roman"/>
        </w:rPr>
        <w:t>保护和改善城市环境的主要措施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(1)建立卫星城，开发新区，控制城市中心区的规模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建立与城市经济相适应的城市发展机制；向郊区分散人口和工业，建设卫星城。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(2)合理规划，改善城市交通和居住条件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对城市进行功能分区，妥善安排各种用地的相对位置；对工业企业合理布局，适当分散污染源；改善交通和住房条件。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(3)生态城市建设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发展低污染的节能建筑和绿色交通，减少城市各类活动对环境的污染。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使城市景观尽可能与自然景观保持协调，建立良性循环。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"E:\\闫法敏\\2022\\一轮\\鲁教地理\\word\\典例高考真题体验a.TIF"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鲁教版（江苏）\\全书完整的Word版文档\\第二部分\\典例高考真题体验a.TIF"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27.9pt;width:419.5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(2021·全国文综乙)</w:t>
      </w:r>
      <w:r>
        <w:rPr>
          <w:rFonts w:ascii="Times New Roman" w:hAnsi="Times New Roman" w:eastAsia="楷体_GB2312" w:cs="Times New Roman"/>
        </w:rPr>
        <w:t>相对湿度是空气中实际水汽压与同温度条件下饱和水汽压的比值，用百分数表示。下图示意我国某大城市1975～2015年城区和郊区各月平均相对湿度。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"E:\\闫法敏\\2022\\一轮\\鲁教地理\\word\\L1380.TIF"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鲁云\\全书完整的Word版文档\\第二部分\\L1380.TIF"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鲁云\\全书完整的Word版文档\\第二部分\\L1380.TIF"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鲁教版（江苏）\\全书完整的Word版文档\\第二部分\\L1380.TIF"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4" o:spt="75" type="#_x0000_t75" style="height:94.9pt;width:171.9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1．造成城区与郊区相对湿度差异的主要原因是城区较郊区(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A．气温高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B．蒸发(腾)强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C．降水量大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D．绿地面积大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2．该城市可能是(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A．乌鲁木齐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B．北京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C．上海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D．广州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1.A　2.B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</w:t>
      </w:r>
      <w:r>
        <w:rPr>
          <w:rFonts w:ascii="Times New Roman" w:hAnsi="Times New Roman" w:eastAsia="楷体_GB2312" w:cs="Times New Roman"/>
        </w:rPr>
        <w:t xml:space="preserve">　第1题，相对湿度是空气中实际水汽压与同温度条件下饱和水汽压的比值，受实际水汽压和温度的影响。读图可知，城区的相对湿度小于郊区，要么实际水汽压小、要么温度高导致饱和水汽压大。大城市热岛效应明显，城区气温高于郊区，气温越高，饱和水汽压越高，相对湿度越小，A正确；城区绿地面积小，植被覆盖率低于郊区，蒸腾作用比郊区弱， B、D错误；城区降水量大，空气中水汽含量会增加，导致相对湿度大，与题意不符，C错误。 第2题，由图可知，该城区与郊区7～8月相对湿度大，可推测该地7～8月降水多，北京地处温带季风气候区，降水集中于7～8月，B正确。乌鲁木齐地处西北内陆，全年降水稀少，A错误；上海7～8月常出现伏旱天气，气温高，相对湿度会降低，C 错误；广州地处我国南方，雨季开始早，4、5月份已经进入雨季，相对湿度已经偏高，与图示不符，D错。 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"E:\\闫法敏\\2022\\一轮\\鲁教地理\\word\\落实跟踪训练过关.TIF"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38.3pt;width:419.5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甲、乙、丙、丁四国城镇人口比例变化示意图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读图完成1～2题。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"E:\\闫法敏\\2022\\一轮\\鲁教地理\\word\\D117.TIF"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100.3pt;width:206.45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1．21世纪以来，城镇化水平最高、发展速度最快的分别是(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A．甲、丁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B．乙、丁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C．乙、丙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D．甲、丙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2．最早出现逆城镇化现象的是(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B．乙  C．丙  D．丁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2.A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注意题干限定的时间条件是21世纪以来，读图可知甲城镇人口比例最高，而丙城镇人口比例自2000年后上升趋势最明显，其发展速度最快。选D。第2题，四条曲线中，甲城镇化水平最高且出现城镇人口比例下降趋势，则可知最早出现逆城镇化现象的是甲，所以选A。</w:t>
      </w:r>
    </w:p>
    <w:p>
      <w:pPr>
        <w:pStyle w:val="10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江苏南通</w:t>
      </w:r>
      <w:r>
        <w:rPr>
          <w:rFonts w:ascii="Times New Roman" w:hAnsi="Times New Roman" w:cs="Times New Roman"/>
        </w:rPr>
        <w:t>模拟)</w:t>
      </w:r>
      <w:r>
        <w:rPr>
          <w:rFonts w:ascii="Times New Roman" w:hAnsi="Times New Roman" w:eastAsia="楷体_GB2312" w:cs="Times New Roman"/>
        </w:rPr>
        <w:t>赣州古城千年不涝，主要得益于前人根据地形，随形就势修建了地下排水系统——福寿沟。福寿沟内连水塘，外通江河，沟口安有可自动关闭的单向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水窗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。赣州古城排水系统符合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海绵城市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理念，体现了我国古代人民的治水智慧。</w:t>
      </w:r>
      <w:r>
        <w:rPr>
          <w:rFonts w:ascii="Times New Roman" w:hAnsi="Times New Roman" w:cs="Times New Roman"/>
        </w:rPr>
        <w:t>读图，完成3～4题。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o:spt="75" type="#_x0000_t75" style="height:89.5pt;width:223.9pt;" filled="f" o:preferrelative="t" stroked="f" coordsize="21600,21600">
            <v:path/>
            <v:fill on="f" focussize="0,0"/>
            <v:stroke on="f" joinstyle="miter"/>
            <v:imagedata r:id="rId28" r:href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3.赣州古城排水系统的治水智慧体现在(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利用天然地势特点，加快了城内雨水外排速度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在城内修建多个水塘，暴雨时可大量蓄积雨水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设计地下排水系统，能将雨水及时排入江河中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修缮护城河，从源头控制雨水，减少了地表径流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①②④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4．单向水窗的作用是(　　)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A．沟内水位低于河水水位时，水窗冲开，排出过量雨水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B．沟内水位高于河水水位时，水窗关闭，排出过量雨水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C．河水水位高于沟内水位时，水窗关闭，防止河水倒灌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D．河水水位低于沟内水位时，水窗冲开，防止河水倒灌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3.C　4.C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第3题，由材料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根据地形，随形就势修建了地下排水系统——福寿沟。福寿沟内连水塘，外通江河，沟口安有可自动关闭的单向</w:t>
      </w:r>
      <w:r>
        <w:rPr>
          <w:rFonts w:hAnsi="宋体" w:cs="Times New Roman"/>
        </w:rPr>
        <w:t>‘</w:t>
      </w:r>
      <w:r>
        <w:rPr>
          <w:rFonts w:ascii="Times New Roman" w:hAnsi="Times New Roman" w:eastAsia="楷体_GB2312" w:cs="Times New Roman"/>
        </w:rPr>
        <w:t>水窗</w:t>
      </w:r>
      <w:r>
        <w:rPr>
          <w:rFonts w:hAnsi="宋体" w:cs="Times New Roman"/>
        </w:rPr>
        <w:t>’”</w:t>
      </w:r>
      <w:r>
        <w:rPr>
          <w:rFonts w:ascii="Times New Roman" w:hAnsi="Times New Roman" w:eastAsia="楷体_GB2312" w:cs="Times New Roman"/>
        </w:rPr>
        <w:t>及图中信息可知，赣州古城排水系统利用天然地势特点，能够使城内雨水快速外排；在城内修建的多个水塘，暴雨时可大量蓄积雨水；地下排水系统，能将雨水及时排入江河中，从而避免雨涝威胁，</w:t>
      </w:r>
      <w:r>
        <w:rPr>
          <w:rFonts w:hAnsi="宋体" w:eastAsia="楷体_GB2312" w:cs="Times New Roman"/>
        </w:rPr>
        <w:t>①②③</w:t>
      </w:r>
      <w:r>
        <w:rPr>
          <w:rFonts w:ascii="Times New Roman" w:hAnsi="Times New Roman" w:eastAsia="楷体_GB2312" w:cs="Times New Roman"/>
        </w:rPr>
        <w:t>正确。赣州位于亚热带季风气候区，年降水量较大，雨水为大气降水，靠人为的力量不能从源头上控制雨水，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，故选C。第4题，福寿沟的水窗可以借助水力自动开启、关闭。洪水期，河水水位上涨，高于沟内水位时，水窗借河中水力关闭，阻止河水倒灌，C正确，B错误。洪水退后，河水水位下降，低于沟内水位时，排水道的水力冲开水窗，使水塘及城内蓄积雨水顺利排入河内，A、D错误。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5F1B8D"/>
    <w:rsid w:val="00021B6F"/>
    <w:rsid w:val="005F1B8D"/>
    <w:rsid w:val="006B227D"/>
    <w:rsid w:val="00751064"/>
    <w:rsid w:val="007D488F"/>
    <w:rsid w:val="00870B52"/>
    <w:rsid w:val="00AB2AE0"/>
    <w:rsid w:val="00BA458E"/>
    <w:rsid w:val="00D65F51"/>
    <w:rsid w:val="00DE34A1"/>
    <w:rsid w:val="4B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1-94&#36890;.TIF" TargetMode="External"/><Relationship Id="rId8" Type="http://schemas.openxmlformats.org/officeDocument/2006/relationships/image" Target="media/image3.png"/><Relationship Id="rId7" Type="http://schemas.openxmlformats.org/officeDocument/2006/relationships/image" Target="&#31361;&#30772;&#32771;&#28857;&#33021;&#21147;&#25552;&#21319;.TIF" TargetMode="External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D118.TIF" TargetMode="External"/><Relationship Id="rId28" Type="http://schemas.openxmlformats.org/officeDocument/2006/relationships/image" Target="media/image13.png"/><Relationship Id="rId27" Type="http://schemas.openxmlformats.org/officeDocument/2006/relationships/image" Target="D117.TIF" TargetMode="External"/><Relationship Id="rId26" Type="http://schemas.openxmlformats.org/officeDocument/2006/relationships/image" Target="media/image12.png"/><Relationship Id="rId25" Type="http://schemas.openxmlformats.org/officeDocument/2006/relationships/image" Target="&#33853;&#23454;&#36319;&#36394;&#35757;&#32451;&#36807;&#20851;.TIF" TargetMode="External"/><Relationship Id="rId24" Type="http://schemas.openxmlformats.org/officeDocument/2006/relationships/image" Target="media/image11.png"/><Relationship Id="rId23" Type="http://schemas.openxmlformats.org/officeDocument/2006/relationships/image" Target="L1380.TIF" TargetMode="External"/><Relationship Id="rId22" Type="http://schemas.openxmlformats.org/officeDocument/2006/relationships/image" Target="media/image10.png"/><Relationship Id="rId21" Type="http://schemas.openxmlformats.org/officeDocument/2006/relationships/image" Target="&#20856;&#20363;&#39640;&#32771;&#30495;&#39064;&#20307;&#39564;a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D115&#36890;.TIF" TargetMode="External"/><Relationship Id="rId18" Type="http://schemas.openxmlformats.org/officeDocument/2006/relationships/image" Target="media/image8.png"/><Relationship Id="rId17" Type="http://schemas.openxmlformats.org/officeDocument/2006/relationships/image" Target="D114.TIF" TargetMode="External"/><Relationship Id="rId16" Type="http://schemas.openxmlformats.org/officeDocument/2006/relationships/image" Target="media/image7.png"/><Relationship Id="rId15" Type="http://schemas.openxmlformats.org/officeDocument/2006/relationships/image" Target="D113.TIF" TargetMode="External"/><Relationship Id="rId14" Type="http://schemas.openxmlformats.org/officeDocument/2006/relationships/image" Target="media/image6.png"/><Relationship Id="rId13" Type="http://schemas.openxmlformats.org/officeDocument/2006/relationships/image" Target="D112.TIF" TargetMode="External"/><Relationship Id="rId12" Type="http://schemas.openxmlformats.org/officeDocument/2006/relationships/image" Target="media/image5.png"/><Relationship Id="rId11" Type="http://schemas.openxmlformats.org/officeDocument/2006/relationships/image" Target="D11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12</Pages>
  <Words>6954</Words>
  <Characters>7149</Characters>
  <Lines>127</Lines>
  <Paragraphs>35</Paragraphs>
  <TotalTime>110</TotalTime>
  <ScaleCrop>false</ScaleCrop>
  <LinksUpToDate>false</LinksUpToDate>
  <CharactersWithSpaces>7314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2022-02-14T03:57:00Z</dcterms:created>
  <dc:creator>User</dc:creator>
  <cp:lastModifiedBy>珊珊</cp:lastModifiedBy>
  <dcterms:modified xsi:type="dcterms:W3CDTF">2023-02-17T02:12:34Z</dcterms:modified>
  <dc:title>〖BT3〗课时46〓城镇化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935F93E8745A44FB97AC6641A874E7CF</vt:lpwstr>
  </property>
</Properties>
</file>