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28"/>
        </w:tabs>
        <w:spacing w:line="360" w:lineRule="auto"/>
        <w:jc w:val="center"/>
      </w:pPr>
      <w:bookmarkStart w:id="0" w:name="_GoBack"/>
      <w:r>
        <w:t>课时35　</w:t>
      </w:r>
      <w:bookmarkEnd w:id="0"/>
      <w:r>
        <w:t>垂直地域分异规律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9pt;width:419.9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形成原因：</w:t>
      </w:r>
      <w:r>
        <w:rPr>
          <w:rFonts w:ascii="Times New Roman" w:hAnsi="Times New Roman" w:cs="Times New Roman"/>
          <w:u w:val="single"/>
        </w:rPr>
        <w:t>海拔</w:t>
      </w:r>
      <w:r>
        <w:rPr>
          <w:rFonts w:ascii="Times New Roman" w:hAnsi="Times New Roman" w:cs="Times New Roman"/>
        </w:rPr>
        <w:t>的变化。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分异基础：</w:t>
      </w:r>
      <w:r>
        <w:rPr>
          <w:rFonts w:ascii="Times New Roman" w:hAnsi="Times New Roman" w:cs="Times New Roman"/>
        </w:rPr>
        <w:t>热量状况、水分条件及其</w:t>
      </w:r>
      <w:r>
        <w:rPr>
          <w:rFonts w:ascii="Times New Roman" w:hAnsi="Times New Roman" w:cs="Times New Roman"/>
          <w:u w:val="single"/>
        </w:rPr>
        <w:t>组合</w:t>
      </w:r>
      <w:r>
        <w:rPr>
          <w:rFonts w:ascii="Times New Roman" w:hAnsi="Times New Roman" w:cs="Times New Roman"/>
        </w:rPr>
        <w:t>的垂直变化。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分异规律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(1)垂直地域分异与从赤道到两极的地域分异具有一定的</w:t>
      </w:r>
      <w:r>
        <w:rPr>
          <w:rFonts w:ascii="Times New Roman" w:hAnsi="Times New Roman" w:cs="Times New Roman"/>
          <w:u w:val="single"/>
        </w:rPr>
        <w:t>相似</w:t>
      </w:r>
      <w:r>
        <w:rPr>
          <w:rFonts w:ascii="Times New Roman" w:hAnsi="Times New Roman" w:cs="Times New Roman"/>
        </w:rPr>
        <w:t>性。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(2)山地自然带的发育程度往往与该山体所在</w:t>
      </w:r>
      <w:r>
        <w:rPr>
          <w:rFonts w:ascii="Times New Roman" w:hAnsi="Times New Roman" w:cs="Times New Roman"/>
          <w:u w:val="single"/>
        </w:rPr>
        <w:t>纬度</w:t>
      </w:r>
      <w:r>
        <w:rPr>
          <w:rFonts w:ascii="Times New Roman" w:hAnsi="Times New Roman" w:cs="Times New Roman"/>
        </w:rPr>
        <w:t>及其相对</w:t>
      </w:r>
      <w:r>
        <w:rPr>
          <w:rFonts w:ascii="Times New Roman" w:hAnsi="Times New Roman" w:cs="Times New Roman"/>
          <w:u w:val="single"/>
        </w:rPr>
        <w:t>高度</w:t>
      </w:r>
      <w:r>
        <w:rPr>
          <w:rFonts w:ascii="Times New Roman" w:hAnsi="Times New Roman" w:cs="Times New Roman"/>
        </w:rPr>
        <w:t>有关。通常是纬度越低，山体越高，自然带越</w:t>
      </w:r>
      <w:r>
        <w:rPr>
          <w:rFonts w:ascii="Times New Roman" w:hAnsi="Times New Roman" w:cs="Times New Roman"/>
          <w:u w:val="single"/>
        </w:rPr>
        <w:t>丰富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7.9pt;width:419.9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影响山地垂直带谱复杂程度的因素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纬度</w:t>
            </w:r>
          </w:p>
        </w:tc>
        <w:tc>
          <w:tcPr>
            <w:tcW w:w="68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相同高度的山体，纬度越低，垂直带谱越复杂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海拔</w:t>
            </w:r>
          </w:p>
        </w:tc>
        <w:tc>
          <w:tcPr>
            <w:tcW w:w="68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纬度相当的山体，海拔越高，垂直带谱越复杂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相对高度</w:t>
            </w:r>
          </w:p>
        </w:tc>
        <w:tc>
          <w:tcPr>
            <w:tcW w:w="68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纬度相当的山体，相对高度越大，垂直带谱越复杂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39.1pt;width:420.3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影响山地同一自然带海拔的因素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(1)山体所在纬度——纬度越低，海拔越高；纬度越高，海拔越低。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鲁教\\word\\L1116.TIF"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鲁教\\word\\L1116.TIF"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鲁教版（江苏）\\全书完整的Word版文档\\第一部分\\L1116.TIF"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84.05pt;width:226.4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(2)坡向——同一山体，同类自然带分布阳坡高、阴坡低。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山地坡向对生物多样性的影响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(1)南北走向的山地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山地东坡和西坡的热量差别不大；降水对两坡向生物多样性的影响较大，如果东坡为来自海洋水汽的迎风坡，生物多样性丰富；反之不丰富。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(2)东西走向的山地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在阴、阳坡降水差别不大的情况下，阳坡的光照条件好，气温高，蒸发旺盛，水分条件较差，生物多样性可能略少。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在阴、阳坡降水差别较大的情况下，若阳坡降水多，热量条件又好，则生物多样性较丰富；若阳坡降水少，蒸发又较旺盛，则生物多样性较少。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影响雪线高度的因素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夏季气温小于0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的地方有永久性积雪，即夏季气温0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等温线为山体的雪线。雪线是积雪冰川带的下限，其高度一般与温度、降水、坡度等有关。具体情况如下：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温度(热量或纬度)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雪线高度与气温呈正相关。即低纬雪线高，高纬雪线低；阳坡雪线高，阴坡雪线低；夏季雪线高，冬季雪线低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雪线高度与降水呈负相关。降水量越大，雪线越低；降水量越小，雪线越高。迎风坡雪线低，背风坡雪线高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坡度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坡度越大，积雪越易下滑，不利于积雪保存，雪线偏高；反之偏低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自然环境变迁、人类活动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全球变暖、臭氧层破坏，雪线上升；荒漠化导致气候变干，局部地区雪线有所上升；矿物能源燃烧产生的粉尘污染雪面，雪面吸收太阳辐射的能力增强，导致冰雪融化，雪线上升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气候、地貌等因素的综合作用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喜马拉雅山南坡既是阳坡，又是迎风坡，但水分条件的影响超过了热量条件，因此雪线高度南坡比北坡低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eastAsia="黑体" w:cs="Times New Roman"/>
        </w:rPr>
        <w:t>影响山地林线分布高度的因素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鲁教\\word\\L1117通.TIF"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鲁教\\word\\L1117通.TIF"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鲁教\\word\\L1117通.TIF"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鲁教\\word\\L1117通.TIF"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鲁教\\word\\L1117通.TIF"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鲁云\\全书完整的Word版文档\\第一部分\\L1117通.TIF"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鲁教版（江苏）\\全书完整的Word版文档\\第一部分\\L1117通.TIF"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233.05pt;width:415.3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E30661"/>
    <w:rsid w:val="00166122"/>
    <w:rsid w:val="002F2C9F"/>
    <w:rsid w:val="004748E1"/>
    <w:rsid w:val="004F0BA7"/>
    <w:rsid w:val="00645105"/>
    <w:rsid w:val="008E5F04"/>
    <w:rsid w:val="00994538"/>
    <w:rsid w:val="00AC1676"/>
    <w:rsid w:val="00AD003D"/>
    <w:rsid w:val="00B10EDB"/>
    <w:rsid w:val="00B65230"/>
    <w:rsid w:val="00C00C56"/>
    <w:rsid w:val="00CF598A"/>
    <w:rsid w:val="00D278BE"/>
    <w:rsid w:val="00E10A8B"/>
    <w:rsid w:val="00E30661"/>
    <w:rsid w:val="00E734A3"/>
    <w:rsid w:val="00F90A5F"/>
    <w:rsid w:val="1DB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31361;&#30772;&#32771;&#28857;&#33021;&#21147;&#25552;&#21319;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L1117&#36890;.TIF" TargetMode="External"/><Relationship Id="rId11" Type="http://schemas.openxmlformats.org/officeDocument/2006/relationships/image" Target="media/image5.png"/><Relationship Id="rId10" Type="http://schemas.openxmlformats.org/officeDocument/2006/relationships/image" Target="L111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16</Pages>
  <Words>9108</Words>
  <Characters>9396</Characters>
  <Lines>228</Lines>
  <Paragraphs>64</Paragraphs>
  <TotalTime>5</TotalTime>
  <ScaleCrop>false</ScaleCrop>
  <LinksUpToDate>false</LinksUpToDate>
  <CharactersWithSpaces>9710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2022-02-14T05:46:00Z</dcterms:created>
  <dc:creator>User</dc:creator>
  <cp:lastModifiedBy>珊珊</cp:lastModifiedBy>
  <dcterms:modified xsi:type="dcterms:W3CDTF">2022-12-09T02:15:19Z</dcterms:modified>
  <dc:title>〖BT3〗课时35〓垂直地域分异规律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DBA5C895511742F28606DE008AF6DE63</vt:lpwstr>
  </property>
</Properties>
</file>