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课时39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我国西南地区地震和泥石流等地质灾害分布图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，完成1～2题。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1296035"/>
            <wp:effectExtent l="0" t="0" r="1778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1．下列对该地区地质灾害多发原因的分析，不合理的是(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A．位于板块交界处，地壳活跃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B．地形复杂，山体坡度大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C．位于季风气候区，降水集中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D．气温日较差大，岩石破碎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2．泥石流和滑坡发生的不同条件是(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A．地势起伏大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B．位于山区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C．植被覆盖差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D．短时间内有大量水流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气温年较差、日较差大不是地质灾害多发的原因，D项符合题意。第2题，滑坡和泥石流都属于山区自然灾害，两者的发生条件有很多相似之处，但是泥石流的发生需要有大量水流的参与，而滑坡不需要，故选D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(2022·江苏百校联考模拟)读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某不稳定地区的剖面示意图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，完成3～4题。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45055" cy="1026795"/>
            <wp:effectExtent l="0" t="0" r="1714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3．该地最容易出现的地质灾害是(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A．泥石流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B．洪水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C．地震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D．滑坡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4．对该地区的开发活动中，最不易造成负面影响的是(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A．发展林业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B．房屋附近修建鱼塘或小水库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C．开采山坡上的矿藏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D．山坡处的房地产开发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图可知，该地区破坏面之上土体不稳定，容易出现滑坡灾害，D项正确。泥石流的发生与多暴雨天气有关，材料中并未体现，A项错误。洪水不属于地质灾害，B项错误。地震是板块运动的结果，图中并未体现，C项错误，选D。第4题，该地区破坏面之上土体不稳定，在该地区对不稳定的土体的基建和开采都会加剧土体的不稳定，B、C、D错误。发展林业，提高植被覆盖率，有利于保持水土，A项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2020年10月30日，爱琴海沿岸正是转向冷湿的季节，家家户户的壁炉里慢慢有了烟火，一场突如其来的灾难打破了滨海城镇的宁静。萨摩斯岛(37°53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N,26°49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E)当地时间13：51发生6.9级地震，震源深度10千米，地震中心附近的伊兹密尔市数十座建筑瞬间倒塌，造成的人员伤亡和财产损失巨大。</w:t>
      </w:r>
      <w:r>
        <w:rPr>
          <w:rFonts w:ascii="Times New Roman" w:hAnsi="Times New Roman" w:cs="Times New Roman"/>
        </w:rPr>
        <w:t>完成第5题。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9635" cy="189611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5．此次地震导致的伤亡和财产损失巨大，可能的原因是(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A．地震震级较高，震源浅，并且城市人口密度大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B．地震诱发风暴潮，海浪大，破坏力大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C．处于非洲板块与亚欧板块的生长边界，破坏力大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D．处于非洲板块与印度洋板块的消亡边界，破坏力大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此次地震震级6.9级，震源深度10千米，地震震级较高，震源浅，破坏力大，震中附近人口密度较大，造成的经济损失和人员伤亡大，故A对。台风才会诱发风暴潮，B错。处于非洲板块与亚欧板块的消亡边界，破坏力大，C、D错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6．阅读材料，完成下列问题。(10分)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　</w:t>
      </w:r>
      <w:r>
        <w:rPr>
          <w:rFonts w:ascii="Times New Roman" w:hAnsi="Times New Roman" w:eastAsia="楷体_GB2312" w:cs="Times New Roman"/>
        </w:rPr>
        <w:t>下图为贵州省略图。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0510" cy="2675890"/>
            <wp:effectExtent l="0" t="0" r="889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(1)简述贵州省地形地貌的主要特征。(4分)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(2)贵州省主要地质灾害有滑坡、崩塌、泥石流和地面塌陷等，分析该省地面塌陷多发的原因。(6分)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(1)高原、山地为主，地势西(南)高东(北)低；地表崎岖，岩溶(喀斯特)地貌广布。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(2)可溶性岩石多，地下溶洞发育；岩石裂隙发育，透水性好；地下水溶蚀作用强。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0F97431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479.TIF" TargetMode="External"/><Relationship Id="rId8" Type="http://schemas.openxmlformats.org/officeDocument/2006/relationships/image" Target="media/image3.png"/><Relationship Id="rId7" Type="http://schemas.openxmlformats.org/officeDocument/2006/relationships/image" Target="478.TIF" TargetMode="External"/><Relationship Id="rId6" Type="http://schemas.openxmlformats.org/officeDocument/2006/relationships/image" Target="media/image2.png"/><Relationship Id="rId5" Type="http://schemas.openxmlformats.org/officeDocument/2006/relationships/image" Target="47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48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2022-12-09T02:18:00Z</dcterms:created>
  <dc:creator>珊珊</dc:creator>
  <cp:lastModifiedBy>珊珊</cp:lastModifiedBy>
  <dcterms:modified xsi:type="dcterms:W3CDTF">2022-12-09T02:18:31Z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CB02E84D231E4A08AA727891B8F0CCBE</vt:lpwstr>
  </property>
</Properties>
</file>