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center"/>
      </w:pPr>
      <w:r>
        <w:t>课时16　低压(气旋)与高压(反气旋)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鲁教\\word\\夯基基础知识梳理.tif"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5338445" cy="354330"/>
            <wp:effectExtent l="0" t="0" r="146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低压(气旋)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(1)概念：在等压线分布图上，等压线闭合，中心气压低于四周气压的区域。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(2)绘图：在下图中画出水平方向、垂直方向的气流运动。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鲁教\\word\\l689.TIF"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鲁教\\word\\l689.TIF"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鲁教\\word\\l689.TIF"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鲁教\\word\\l689.TIF"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鲁云\\全书完整的Word版文档\\第一部分\\l689.TIF"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47950" cy="1410970"/>
            <wp:effectExtent l="0" t="0" r="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鲁教\\word\\l690.TIF"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鲁教\\word\\l690.TIF"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鲁教\\word\\l690.TIF"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鲁教\\word\\l690.TIF"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鲁云\\全书完整的Word版文档\\第一部分\\l690.TIF"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68905" cy="1410970"/>
            <wp:effectExtent l="0" t="0" r="1714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(3)实例：夏秋季节，我国东南沿海出现的</w:t>
      </w:r>
      <w:r>
        <w:rPr>
          <w:rFonts w:ascii="Times New Roman" w:hAnsi="Times New Roman" w:cs="Times New Roman"/>
          <w:u w:val="single"/>
        </w:rPr>
        <w:t>台风</w:t>
      </w:r>
      <w:r>
        <w:rPr>
          <w:rFonts w:ascii="Times New Roman" w:hAnsi="Times New Roman" w:cs="Times New Roman"/>
        </w:rPr>
        <w:t>，就是热带气旋强烈发展的结果。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高压(反气旋)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(1)概念：在等压线分布图上，等压线闭合，中心气压高于四周气压的区域。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(2)在下图中画出水平方向、垂直方向的气流运动。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鲁教\\word\\l691.TIF"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鲁教\\word\\l691.TIF"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鲁教\\word\\l691.TIF"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鲁教\\word\\l691.TIF"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鲁云\\全书完整的Word版文档\\第一部分\\l691.TIF"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95575" cy="1125855"/>
            <wp:effectExtent l="0" t="0" r="952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鲁教\\word\\l692.TIF"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鲁教\\word\\l692.TIF"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鲁教\\word\\l692.TIF"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鲁教\\word\\l692.TIF"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鲁云\\全书完整的Word版文档\\第一部分\\l692.TIF"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774950" cy="1152525"/>
            <wp:effectExtent l="0" t="0" r="635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(3)实例：我国北方秋季出现的</w:t>
      </w:r>
      <w:r>
        <w:rPr>
          <w:rFonts w:ascii="Times New Roman" w:hAnsi="Times New Roman" w:cs="Times New Roman"/>
          <w:u w:val="single"/>
        </w:rPr>
        <w:t>秋高气爽</w:t>
      </w:r>
      <w:r>
        <w:rPr>
          <w:rFonts w:ascii="Times New Roman" w:hAnsi="Times New Roman" w:cs="Times New Roman"/>
        </w:rPr>
        <w:t>天气就是在反气旋控制下形成的。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鲁教\\word\\突破考点能力提升.TIF"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5338445" cy="496570"/>
            <wp:effectExtent l="0" t="0" r="1460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气旋、反气旋的特点及对天气的影响</w:t>
      </w:r>
    </w:p>
    <w:tbl>
      <w:tblPr>
        <w:tblStyle w:val="13"/>
        <w:tblW w:w="81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5"/>
        <w:gridCol w:w="1418"/>
        <w:gridCol w:w="2835"/>
        <w:gridCol w:w="33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03" w:type="dxa"/>
            <w:gridSpan w:val="2"/>
            <w:tcBorders>
              <w:tl2br w:val="single" w:color="auto" w:sz="4" w:space="0"/>
            </w:tcBorders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气旋(低压)</w:t>
            </w:r>
          </w:p>
        </w:tc>
        <w:tc>
          <w:tcPr>
            <w:tcW w:w="331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反气旋(高压)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003" w:type="dxa"/>
            <w:gridSpan w:val="2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气压分布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气压中心低，四周高</w:t>
            </w:r>
          </w:p>
        </w:tc>
        <w:tc>
          <w:tcPr>
            <w:tcW w:w="331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气压中心高，四周低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03" w:type="dxa"/>
            <w:gridSpan w:val="2"/>
            <w:vMerge w:val="restart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水平气流</w:t>
            </w:r>
          </w:p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与风向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hint="eastAsia" w:ascii="Times New Roman" w:hAnsi="Times New Roman" w:cs="Times New Roman"/>
              </w:rPr>
              <w:instrText xml:space="preserve"> INCLUDEPICTURE "E:\\张潇\\2022\\一轮\\地理\\新教材 鲁教\\word\\l693.TIF"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鲁教\\word\\l693.TIF"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鲁教\\word\\l693.TIF"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鲁教\\word\\l693.TIF"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"\\\\闫法敏\\e\\闫法敏\\2022\\一轮\\成盘\\2023版 大一轮 地理 新教材 鲁云\\全书完整的Word版文档\\第一部分\\l693.TIF"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1062355" cy="660400"/>
                  <wp:effectExtent l="0" t="0" r="4445" b="635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 r:link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5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31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hint="eastAsia" w:ascii="Times New Roman" w:hAnsi="Times New Roman" w:cs="Times New Roman"/>
              </w:rPr>
              <w:instrText xml:space="preserve"> INCLUDEPICTURE "E:\\张潇\\2022\\一轮\\地理\\新教材 鲁教\\word\\l694.TIF"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鲁教\\word\\l694.TIF"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鲁教\\word\\l694.TIF"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鲁教\\word\\l694.TIF"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"\\\\闫法敏\\e\\闫法敏\\2022\\一轮\\成盘\\2023版 大一轮 地理 新教材 鲁云\\全书完整的Word版文档\\第一部分\\l694.TIF"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1094105" cy="660400"/>
                  <wp:effectExtent l="0" t="0" r="10795" b="635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r:link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03" w:type="dxa"/>
            <w:gridSpan w:val="2"/>
            <w:vMerge w:val="continue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9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无论是南半球还是北半球，低压气流都从四周流向中心，高压气流都从中心流向四周，无论低压还是高压，南、北半球气流的运动方向都相反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vMerge w:val="restart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垂直气流与天气</w:t>
            </w: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气流形成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hint="eastAsia" w:ascii="Times New Roman" w:hAnsi="Times New Roman" w:cs="Times New Roman"/>
              </w:rPr>
              <w:instrText xml:space="preserve"> INCLUDEPICTURE "E:\\张潇\\2022\\一轮\\地理\\新教材 鲁教\\word\\l695.TIF"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鲁教\\word\\l695.TIF"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鲁教\\word\\l695.TIF"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鲁教\\word\\l695.TIF"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"\\\\闫法敏\\e\\闫法敏\\2022\\一轮\\成盘\\2023版 大一轮 地理 新教材 鲁云\\全书完整的Word版文档\\第一部分\\l695.TIF"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1041400" cy="914400"/>
                  <wp:effectExtent l="0" t="0" r="635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0" r:link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31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hint="eastAsia" w:ascii="Times New Roman" w:hAnsi="Times New Roman" w:cs="Times New Roman"/>
              </w:rPr>
              <w:instrText xml:space="preserve"> INCLUDEPICTURE "E:\\张潇\\2022\\一轮\\地理\\新教材 鲁教\\word\\l696.TIF"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鲁教\\word\\l696.TIF"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鲁教\\word\\l696.TIF"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鲁教\\word\\l696.TIF"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"\\\\闫法敏\\e\\闫法敏\\2022\\一轮\\成盘\\2023版 大一轮 地理 新教材 鲁云\\全书完整的Word版文档\\第一部分\\l696.TIF"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1009650" cy="925195"/>
                  <wp:effectExtent l="0" t="0" r="0" b="825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2" r:link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vMerge w:val="continue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天气状况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多云雨天气</w:t>
            </w:r>
          </w:p>
        </w:tc>
        <w:tc>
          <w:tcPr>
            <w:tcW w:w="331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多晴朗、干燥天气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vMerge w:val="continue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过境前后气压变化曲线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hint="eastAsia" w:ascii="Times New Roman" w:hAnsi="Times New Roman" w:cs="Times New Roman"/>
              </w:rPr>
              <w:instrText xml:space="preserve"> INCLUDEPICTURE "E:\\张潇\\2022\\一轮\\地理\\新教材 鲁教\\word\\l697.TIF"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鲁教\\word\\l697.TIF"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鲁教\\word\\l697.TIF"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鲁教\\word\\l697.TIF"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"\\\\闫法敏\\e\\闫法敏\\2022\\一轮\\成盘\\2023版 大一轮 地理 新教材 鲁云\\全书完整的Word版文档\\第一部分\\l697.TIF"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861695" cy="771525"/>
                  <wp:effectExtent l="0" t="0" r="14605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4" r:link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9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31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hint="eastAsia" w:ascii="Times New Roman" w:hAnsi="Times New Roman" w:cs="Times New Roman"/>
              </w:rPr>
              <w:instrText xml:space="preserve"> INCLUDEPICTURE "E:\\张潇\\2022\\一轮\\地理\\新教材 鲁教\\word\\l698.TIF"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鲁教\\word\\l698.TIF"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鲁教\\word\\l698.TIF"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鲁教\\word\\l698.TIF"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"\\\\闫法敏\\e\\闫法敏\\2022\\一轮\\成盘\\2023版 大一轮 地理 新教材 鲁云\\全书完整的Word版文档\\第一部分\\l698.TIF"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829945" cy="761365"/>
                  <wp:effectExtent l="0" t="0" r="8255" b="63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6" r:link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vMerge w:val="continue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我国天气典型实例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夏、秋之交我国东南沿海的台风天气</w:t>
            </w:r>
          </w:p>
        </w:tc>
        <w:tc>
          <w:tcPr>
            <w:tcW w:w="331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夏季长江流域的伏旱天气；秋季我国北方秋高气爽天气；冬季我国北方干冷的天气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气旋、反气旋的判断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(1)左右手法则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鲁教\\word\\l699.TIF"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鲁教\\word\\l699.TIF"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鲁教\\word\\l699.TIF"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鲁教\\word\\l699.TIF"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鲁云\\全书完整的Word版文档\\第一部分\\l699.TIF"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75280" cy="1390015"/>
            <wp:effectExtent l="0" t="0" r="127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鲁教\\word\\l700.TIF"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鲁教\\word\\l700.TIF"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鲁教\\word\\l700.TIF"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鲁教\\word\\l700.TIF"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鲁云\\全书完整的Word版文档\\第一部分\\l700.TIF"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75280" cy="1410970"/>
            <wp:effectExtent l="0" t="0" r="1270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(2)根据风向判读(如下图)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鲁教\\word\\l701.TIF"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鲁教\\word\\l701.TIF"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鲁教\\word\\l701.TIF"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鲁教\\word\\l701.TIF"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鲁云\\全书完整的Word版文档\\第一部分\\l701.TIF"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850900" cy="829945"/>
            <wp:effectExtent l="0" t="0" r="635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第一步：根据风向判读气旋或反气旋——图示风向由中心向外吹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反气旋。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第二步：作水平气压梯度力(虚线箭头)。风向相对于水平气压梯度力向左偏转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南半球。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(3)根据天气判读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一般与气旋对应的天气为阴天、降水，所以气旋过境时，云量增多，常出现阴雨天气。台风、龙卷风等就是气旋强烈发展的结果，气旋过境时气压降低。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与反气旋对应的天气为晴朗，可能是干热，也有可能是干冷。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鲁教\\word\\典例高考真题溯源a.TIF"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鲁教\\word\\典例高考真题溯源a.TIF"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鲁教\\word\\典例高考真题溯源a.TIF"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鲁教\\word\\典例高考真题溯源a.TIF"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鲁云\\全书完整的Word版文档\\第一部分\\典例高考真题溯源a.TIF"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5338445" cy="354330"/>
            <wp:effectExtent l="0" t="0" r="14605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(全国文综</w:t>
      </w:r>
      <w:r>
        <w:rPr>
          <w:rFonts w:hAnsi="宋体" w:cs="Times New Roman"/>
        </w:rPr>
        <w:t>Ⅲ</w:t>
      </w:r>
      <w:r>
        <w:rPr>
          <w:rFonts w:ascii="Times New Roman" w:hAnsi="Times New Roman" w:cs="Times New Roman"/>
        </w:rPr>
        <w:t>)阅读图文资料，完成下列要求。(24分)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下图为春季T时刻亚洲部分地区的海平面气压分布图。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鲁教\\word\\l702.TIF"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鲁教\\word\\l702.TIF"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鲁教\\word\\l702.TIF"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鲁教\\word\\l702.TIF"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鲁云\\全书完整的Word版文档\\第一部分\\l702.TIF"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75280" cy="1924050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(1)指出控制图示区域的两个气压系统及位置关系。(4分)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(2)T时刻该区域的锋面数量发生了变化。推测T时刻前该区域锋面的数量，并分别说明锋面形成的原因。(8分)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(3)预测P点将要发生的天气变化。(8分)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(4)说明该区域春季天气系统活跃的原因。(4分)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鲁教\\word\\情境来源.TIF"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787400" cy="238125"/>
            <wp:effectExtent l="0" t="0" r="1270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8" r:link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根据气压场分析天气是中学地理课程气象部分的常见内容，本题选择了温带气旋内锋面分布异常但真实的情境，由浅入深地展开题组。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鲁教\\word\\知识载体.TIF"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787400" cy="238125"/>
            <wp:effectExtent l="0" t="0" r="1270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0" r:link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高(低)压系统、锋面系统、锋面气旋等。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鲁教\\word\\能力与素养.TIF"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946150" cy="238125"/>
            <wp:effectExtent l="0" t="0" r="635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2" r:link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</w:rPr>
        <w:t>本题组以高低气压在图示区域的变化过程为考核重点，通过天气现状分析，反演天气现状的形成过程，预测未来天气变化，考查考生获取和解读地理信息，论证、探讨和预测地理问题的能力，考查了综合思维、地理实践力的核心素养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鲁教\\word\\解题过程a.TIF"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鲁教\\word\\解题过程a.TIF"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鲁教\\word\\解题过程a.TIF"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鲁教\\word\\解题过程a.TIF"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鲁云\\全书完整的Word版文档\\第一部分\\解题过程a.TIF"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787400" cy="190500"/>
            <wp:effectExtent l="0" t="0" r="1270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4" r:link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3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"E:\\张潇\\2022\\一轮\\地理\\新教材 鲁教\\word\\左括.TIF"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鲁云\\全书完整的Word版文档\\第一部分\\左括.TIF"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drawing>
                <wp:inline distT="0" distB="0" distL="114300" distR="114300">
                  <wp:extent cx="31750" cy="95250"/>
                  <wp:effectExtent l="0" t="0" r="635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46" r:link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t>第(1)题</w:t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"E:\\张潇\\2022\\一轮\\地理\\新教材 鲁教\\word\\右括.TIF"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鲁云\\全书完整的Word版文档\\第一部分\\右括.TIF"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drawing>
                <wp:inline distT="0" distB="0" distL="114300" distR="114300">
                  <wp:extent cx="31750" cy="95250"/>
                  <wp:effectExtent l="0" t="0" r="635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48" r:link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　根据等压线图可判断出图中中心位置有比较明显的</w:t>
            </w:r>
            <w:r>
              <w:rPr>
                <w:rFonts w:ascii="Times New Roman" w:hAnsi="Times New Roman" w:cs="Times New Roman"/>
                <w:u w:val="single"/>
              </w:rPr>
              <w:t>低压</w:t>
            </w:r>
            <w:r>
              <w:rPr>
                <w:rFonts w:ascii="Times New Roman" w:hAnsi="Times New Roman" w:cs="Times New Roman"/>
              </w:rPr>
              <w:t>中心，西北还存在一个冷</w:t>
            </w:r>
            <w:r>
              <w:rPr>
                <w:rFonts w:ascii="Times New Roman" w:hAnsi="Times New Roman" w:cs="Times New Roman"/>
                <w:u w:val="single"/>
              </w:rPr>
              <w:t>高</w:t>
            </w:r>
            <w:r>
              <w:rPr>
                <w:rFonts w:ascii="Times New Roman" w:hAnsi="Times New Roman" w:cs="Times New Roman"/>
              </w:rPr>
              <w:t>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3" w:hRule="atLeast"/>
          <w:jc w:val="center"/>
        </w:trPr>
        <w:tc>
          <w:tcPr>
            <w:tcW w:w="833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"E:\\张潇\\2022\\一轮\\地理\\新教材 鲁教\\word\\左括.TIF"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鲁云\\全书完整的Word版文档\\第一部分\\左括.TIF"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drawing>
                <wp:inline distT="0" distB="0" distL="114300" distR="114300">
                  <wp:extent cx="31750" cy="95250"/>
                  <wp:effectExtent l="0" t="0" r="635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46" r:link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t>第(2)题</w:t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"E:\\张潇\\2022\\一轮\\地理\\新教材 鲁教\\word\\右括.TIF"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鲁云\\全书完整的Word版文档\\第一部分\\右括.TIF"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drawing>
                <wp:inline distT="0" distB="0" distL="114300" distR="114300">
                  <wp:extent cx="31750" cy="95250"/>
                  <wp:effectExtent l="0" t="0" r="635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48" r:link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　</w:t>
            </w: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看图可知，冷高压与气旋之间应该存在</w:t>
            </w:r>
            <w:r>
              <w:rPr>
                <w:rFonts w:ascii="Times New Roman" w:hAnsi="Times New Roman" w:cs="Times New Roman"/>
                <w:u w:val="single"/>
              </w:rPr>
              <w:t>冷锋</w:t>
            </w:r>
            <w:r>
              <w:rPr>
                <w:rFonts w:ascii="Times New Roman" w:hAnsi="Times New Roman" w:cs="Times New Roman"/>
              </w:rPr>
              <w:t>，推测出T时刻前该区域锋面的数量为</w:t>
            </w:r>
            <w:r>
              <w:rPr>
                <w:rFonts w:ascii="Times New Roman" w:hAnsi="Times New Roman" w:cs="Times New Roman"/>
                <w:u w:val="single"/>
              </w:rPr>
              <w:t>3</w:t>
            </w:r>
            <w:r>
              <w:rPr>
                <w:rFonts w:ascii="Times New Roman" w:hAnsi="Times New Roman" w:cs="Times New Roman"/>
              </w:rPr>
              <w:t>个。</w:t>
            </w:r>
          </w:p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根据北半球温带气旋的气流运动状况，可知在低压(气旋)中，四周空气汇集，北上的暖空气与南下的冷空气之间形成</w:t>
            </w:r>
            <w:r>
              <w:rPr>
                <w:rFonts w:ascii="Times New Roman" w:hAnsi="Times New Roman" w:cs="Times New Roman"/>
                <w:u w:val="single"/>
              </w:rPr>
              <w:t>锋面</w:t>
            </w:r>
            <w:r>
              <w:rPr>
                <w:rFonts w:ascii="Times New Roman" w:hAnsi="Times New Roman" w:cs="Times New Roman"/>
              </w:rPr>
              <w:t>，气旋</w:t>
            </w:r>
            <w:r>
              <w:rPr>
                <w:rFonts w:ascii="Times New Roman" w:hAnsi="Times New Roman" w:cs="Times New Roman"/>
                <w:u w:val="single"/>
              </w:rPr>
              <w:t>逆</w:t>
            </w:r>
            <w:r>
              <w:rPr>
                <w:rFonts w:ascii="Times New Roman" w:hAnsi="Times New Roman" w:cs="Times New Roman"/>
              </w:rPr>
              <w:t>时针旋转，形成冷锋和暖锋两个锋面。</w:t>
            </w:r>
          </w:p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(冷)高压内的冷空气东移南下，形成</w:t>
            </w:r>
            <w:r>
              <w:rPr>
                <w:rFonts w:ascii="Times New Roman" w:hAnsi="Times New Roman" w:cs="Times New Roman"/>
                <w:u w:val="single"/>
              </w:rPr>
              <w:t>冷</w:t>
            </w:r>
            <w:r>
              <w:rPr>
                <w:rFonts w:ascii="Times New Roman" w:hAnsi="Times New Roman" w:cs="Times New Roman"/>
              </w:rPr>
              <w:t>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3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"E:\\张潇\\2022\\一轮\\地理\\新教材 鲁教\\word\\左括.TIF"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鲁云\\全书完整的Word版文档\\第一部分\\左括.TIF"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drawing>
                <wp:inline distT="0" distB="0" distL="114300" distR="114300">
                  <wp:extent cx="31750" cy="95250"/>
                  <wp:effectExtent l="0" t="0" r="635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46" r:link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t>第(3)题</w:t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"E:\\张潇\\2022\\一轮\\地理\\新教材 鲁教\\word\\右括.TIF"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鲁云\\全书完整的Word版文档\\第一部分\\右括.TIF"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drawing>
                <wp:inline distT="0" distB="0" distL="114300" distR="114300">
                  <wp:extent cx="31750" cy="95250"/>
                  <wp:effectExtent l="0" t="0" r="635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48" r:link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　P点位于气旋中暖锋前，由于气旋将继续旋转，因此，P点将经历</w:t>
            </w:r>
            <w:r>
              <w:rPr>
                <w:rFonts w:ascii="Times New Roman" w:hAnsi="Times New Roman" w:cs="Times New Roman"/>
                <w:u w:val="single"/>
              </w:rPr>
              <w:t>暖</w:t>
            </w:r>
            <w:r>
              <w:rPr>
                <w:rFonts w:ascii="Times New Roman" w:hAnsi="Times New Roman" w:cs="Times New Roman"/>
              </w:rPr>
              <w:t>锋过境，然后受暖空气控制；随着冷锋东移南下，P点还将经历</w:t>
            </w:r>
            <w:r>
              <w:rPr>
                <w:rFonts w:ascii="Times New Roman" w:hAnsi="Times New Roman" w:cs="Times New Roman"/>
                <w:u w:val="single"/>
              </w:rPr>
              <w:t>冷</w:t>
            </w:r>
            <w:r>
              <w:rPr>
                <w:rFonts w:ascii="Times New Roman" w:hAnsi="Times New Roman" w:cs="Times New Roman"/>
              </w:rPr>
              <w:t>锋过境，然后受冷空气控制，由此出现一系列天气变化：</w:t>
            </w:r>
            <w:r>
              <w:rPr>
                <w:rFonts w:ascii="Times New Roman" w:hAnsi="Times New Roman" w:cs="Times New Roman"/>
                <w:u w:val="single"/>
              </w:rPr>
              <w:t>暖</w:t>
            </w:r>
            <w:r>
              <w:rPr>
                <w:rFonts w:ascii="Times New Roman" w:hAnsi="Times New Roman" w:cs="Times New Roman"/>
              </w:rPr>
              <w:t>锋过境</w:t>
            </w:r>
            <w:r>
              <w:rPr>
                <w:rFonts w:hAnsi="宋体" w:cs="Times New Roman"/>
              </w:rPr>
              <w:t>→</w:t>
            </w:r>
            <w:r>
              <w:rPr>
                <w:rFonts w:ascii="Times New Roman" w:hAnsi="Times New Roman" w:cs="Times New Roman"/>
              </w:rPr>
              <w:t>暖空气控制</w:t>
            </w:r>
            <w:r>
              <w:rPr>
                <w:rFonts w:hAnsi="宋体" w:cs="Times New Roman"/>
              </w:rPr>
              <w:t>→</w:t>
            </w:r>
            <w:r>
              <w:rPr>
                <w:rFonts w:ascii="Times New Roman" w:hAnsi="Times New Roman" w:cs="Times New Roman"/>
                <w:u w:val="single"/>
              </w:rPr>
              <w:t>冷</w:t>
            </w:r>
            <w:r>
              <w:rPr>
                <w:rFonts w:ascii="Times New Roman" w:hAnsi="Times New Roman" w:cs="Times New Roman"/>
              </w:rPr>
              <w:t>锋过境</w:t>
            </w:r>
            <w:r>
              <w:rPr>
                <w:rFonts w:hAnsi="宋体" w:cs="Times New Roman"/>
              </w:rPr>
              <w:t>→</w:t>
            </w:r>
            <w:r>
              <w:rPr>
                <w:rFonts w:ascii="Times New Roman" w:hAnsi="Times New Roman" w:cs="Times New Roman"/>
              </w:rPr>
              <w:t>冷空气控制。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3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"E:\\张潇\\2022\\一轮\\地理\\新教材 鲁教\\word\\左括.TIF"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鲁云\\全书完整的Word版文档\\第一部分\\左括.TIF"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drawing>
                <wp:inline distT="0" distB="0" distL="114300" distR="114300">
                  <wp:extent cx="31750" cy="95250"/>
                  <wp:effectExtent l="0" t="0" r="635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46" r:link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t>第(4)题</w:t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"E:\\张潇\\2022\\一轮\\地理\\新教材 鲁教\\word\\右括.TIF"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鲁云\\全书完整的Word版文档\\第一部分\\右括.TIF"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drawing>
                <wp:inline distT="0" distB="0" distL="114300" distR="114300">
                  <wp:extent cx="31750" cy="95250"/>
                  <wp:effectExtent l="0" t="0" r="635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48" r:link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　春季，大陆中低纬升温</w:t>
            </w:r>
            <w:r>
              <w:rPr>
                <w:rFonts w:ascii="Times New Roman" w:hAnsi="Times New Roman" w:cs="Times New Roman"/>
                <w:u w:val="single"/>
              </w:rPr>
              <w:t>明显</w:t>
            </w:r>
            <w:r>
              <w:rPr>
                <w:rFonts w:ascii="Times New Roman" w:hAnsi="Times New Roman" w:cs="Times New Roman"/>
              </w:rPr>
              <w:t>，但高纬还没有升温，南北温差</w:t>
            </w:r>
            <w:r>
              <w:rPr>
                <w:rFonts w:ascii="Times New Roman" w:hAnsi="Times New Roman" w:cs="Times New Roman"/>
                <w:u w:val="single"/>
              </w:rPr>
              <w:t>加大</w:t>
            </w:r>
            <w:r>
              <w:rPr>
                <w:rFonts w:ascii="Times New Roman" w:hAnsi="Times New Roman" w:cs="Times New Roman"/>
              </w:rPr>
              <w:t>，气压梯度</w:t>
            </w:r>
            <w:r>
              <w:rPr>
                <w:rFonts w:ascii="Times New Roman" w:hAnsi="Times New Roman" w:cs="Times New Roman"/>
                <w:u w:val="single"/>
              </w:rPr>
              <w:t>大</w:t>
            </w:r>
            <w:r>
              <w:rPr>
                <w:rFonts w:ascii="Times New Roman" w:hAnsi="Times New Roman" w:cs="Times New Roman"/>
              </w:rPr>
              <w:t>，冷暖空气交汇频繁。即该区域正处于冬季风与夏季风交替控制频繁变动时期。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(1)高压；低压；高压位于低压西北。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(2)3个。在低压(气旋)中，四周空气汇集，北上的暖空气与南下的冷空气之间形成锋面，气旋逆时针旋转，形成冷锋和暖锋两个锋面。(冷)高压内的冷空气东移南下，形成冷锋。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(3)暖锋过境，降水概率高，气温升高；暖空气控制，天气转好，气温较高；冷锋过境，气温下降，可能有降水，风力加强；冷空气控制，晴朗，气温较低。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(4)中低纬升温快，(高纬尚未明显增温，)南北温差加大，气压梯度大，大气运动快(冬季风与夏季风转换期，天气系统交替控制)。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鲁教\\word\\落实跟踪训练过关a.TIF"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鲁教\\word\\落实跟踪训练过关a.TIF"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鲁教\\word\\落实跟踪训练过关a.TIF"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鲁教\\word\\落实跟踪训练过关a.TIF"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鲁云\\全书完整的Word版文档\\第一部分\\落实跟踪训练过关a.TIF"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5338445" cy="354330"/>
            <wp:effectExtent l="0" t="0" r="14605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0" r:link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水龙卷俗称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龙吸水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是一种偶尔出现在温暖水面上空的涡旋，它的下端一旦延伸到水面时，能吸起高大的水柱，水流绕涡旋轴心旋转上升。水龙卷的水平移动路径一般为直线，移动速度平均每小时50千米左右。水龙卷一般与水面垂直，但有时上部会发生倾斜，人们可以根据其倾斜方向判断出水平移动路径，能及时避减危害。</w:t>
      </w:r>
      <w:r>
        <w:rPr>
          <w:rFonts w:ascii="Times New Roman" w:hAnsi="Times New Roman" w:cs="Times New Roman"/>
        </w:rPr>
        <w:t>据此完成1～2题。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鲁教\\word\\l703.TIF"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鲁教\\word\\l703.TIF"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鲁教\\word\\l703.TIF"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鲁教\\word\\l703.TIF"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鲁云\\全书完整的Word版文档\\第一部分\\l703.TIF"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332230" cy="1506220"/>
            <wp:effectExtent l="0" t="0" r="1270" b="177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2" r:link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1．我国西沙群岛附近的水龙卷频发于夏秋季节，主要原因是夏秋季节(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A．近海面气压普遍高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B．海面上空大气层较稳定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C．晴雨天气交替频繁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D．海气之间水热交换旺盛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2．水龙卷上部发生倾斜的原因可能是(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A．洋流方向改变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B．上空风力变大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C．水汽供给不足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D．垂直温差变小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1.D　2.B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水龙卷是一种垂直上升气流，近海面气压低，A错误。强烈的上升运动说明大气层不稳定，B错误。许多水龙卷形成在离雷雨系统很远的地方，甚至出现在相当晴朗的天气里，C错误。海洋与大气之间的水热交换旺盛，导致上升气流强盛，形成水龙卷，选D。第2题，洋流位于近海面，无法影响水龙卷上部，A错误。上空风力变大，把水汽带偏，使水龙卷上部发生倾斜，B正确。水龙卷已经形成，说明水汽充足，C错误。垂直温差大，上升气流强烈，更利于水龙卷的形成，D错误。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(2022·</w:t>
      </w:r>
      <w:r>
        <w:rPr>
          <w:rFonts w:hint="eastAsia" w:ascii="Times New Roman" w:hAnsi="Times New Roman" w:cs="Times New Roman"/>
        </w:rPr>
        <w:t>江苏海</w:t>
      </w:r>
      <w:r>
        <w:rPr>
          <w:rFonts w:ascii="Times New Roman" w:hAnsi="Times New Roman" w:cs="Times New Roman"/>
        </w:rPr>
        <w:t>门中学模拟)</w:t>
      </w:r>
      <w:r>
        <w:rPr>
          <w:rFonts w:ascii="Times New Roman" w:hAnsi="Times New Roman" w:eastAsia="楷体_GB2312" w:cs="Times New Roman"/>
        </w:rPr>
        <w:t>每年9～11月我国多地碧空如洗，天朗气清。下图为我国十个城市近30年秋季晴天日数占比统计。</w:t>
      </w:r>
      <w:r>
        <w:rPr>
          <w:rFonts w:ascii="Times New Roman" w:hAnsi="Times New Roman" w:cs="Times New Roman"/>
        </w:rPr>
        <w:t>读图，完成3～4题。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鲁教\\word\\l704.TIF"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鲁教\\word\\l704.TIF"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鲁教\\word\\l704.TIF"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鲁教\\word\\l704.TIF"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鲁云\\全书完整的Word版文档\\第一部分\\l704.TIF"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84780" cy="1733550"/>
            <wp:effectExtent l="0" t="0" r="127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4" r:link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碧空如洗，天朗气清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的主要原因有(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受高气压控制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盛行上升气流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暖锋过境吹走尘埃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冷空气降低空气湿度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①④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③④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4．图中城市(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A．北京秋季晴天日数最多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B．地域文化景观基本相同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C．以温带大陆性气候为主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D．均位于秦岭—淮河以北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3.B　4.D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第3题，由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碧空如洗，天朗气清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可判断出，应为空气质量好的晴天。高气压控制下多晴天，</w:t>
      </w: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正确。盛行上升气流，多阴雨天，</w:t>
      </w:r>
      <w:r>
        <w:rPr>
          <w:rFonts w:hAnsi="宋体" w:eastAsia="楷体_GB2312" w:cs="Times New Roman"/>
        </w:rPr>
        <w:t>②</w:t>
      </w:r>
      <w:r>
        <w:rPr>
          <w:rFonts w:ascii="Times New Roman" w:hAnsi="Times New Roman" w:eastAsia="楷体_GB2312" w:cs="Times New Roman"/>
        </w:rPr>
        <w:t>错。9～11月我国为秋季，气温不断下降，暖锋活动少，冷空气活动频繁，空气湿度降低，</w:t>
      </w: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错，</w:t>
      </w:r>
      <w:r>
        <w:rPr>
          <w:rFonts w:hAnsi="宋体" w:eastAsia="楷体_GB2312" w:cs="Times New Roman"/>
        </w:rPr>
        <w:t>④</w:t>
      </w:r>
      <w:r>
        <w:rPr>
          <w:rFonts w:ascii="Times New Roman" w:hAnsi="Times New Roman" w:eastAsia="楷体_GB2312" w:cs="Times New Roman"/>
        </w:rPr>
        <w:t>正确。故选B。第4题，图中城市呼和浩特晴天日数最多，A错。图中城市有的位于我国西北，如乌鲁木齐，有的位于东北，如长春，有的位于华北，如北京，地域文化景观不同，B错。呼和浩特、乌鲁木齐、银川为温带大陆性气候，图中其他城市为温带季风气候，C错。图中城市均位于秦岭—淮河以北，D正确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bookmarkStart w:id="0" w:name="_GoBack"/>
      <w:bookmarkEnd w:id="0"/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NmYjQ5ZjJjODdmYTMyM2Q3NTdhNzIyOGVkNjQ0YjcifQ=="/>
  </w:docVars>
  <w:rsids>
    <w:rsidRoot w:val="005F5D3D"/>
    <w:rsid w:val="000B14B4"/>
    <w:rsid w:val="0025215C"/>
    <w:rsid w:val="002D4F2A"/>
    <w:rsid w:val="002D7828"/>
    <w:rsid w:val="0044387C"/>
    <w:rsid w:val="0047053A"/>
    <w:rsid w:val="004C7A69"/>
    <w:rsid w:val="00537B27"/>
    <w:rsid w:val="00574079"/>
    <w:rsid w:val="00596D50"/>
    <w:rsid w:val="005C1A77"/>
    <w:rsid w:val="005F5D3D"/>
    <w:rsid w:val="007A7904"/>
    <w:rsid w:val="008341A5"/>
    <w:rsid w:val="00875F31"/>
    <w:rsid w:val="00992C10"/>
    <w:rsid w:val="00B537E4"/>
    <w:rsid w:val="00BF0920"/>
    <w:rsid w:val="00C2408B"/>
    <w:rsid w:val="00E52AFF"/>
    <w:rsid w:val="6FB240DB"/>
    <w:rsid w:val="74AA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uiPriority w:val="0"/>
    <w:rPr>
      <w:kern w:val="2"/>
      <w:sz w:val="18"/>
      <w:szCs w:val="18"/>
    </w:rPr>
  </w:style>
  <w:style w:type="character" w:customStyle="1" w:styleId="16">
    <w:name w:val="页脚 Char"/>
    <w:link w:val="11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l690.TIF" TargetMode="External"/><Relationship Id="rId8" Type="http://schemas.openxmlformats.org/officeDocument/2006/relationships/image" Target="media/image3.png"/><Relationship Id="rId7" Type="http://schemas.openxmlformats.org/officeDocument/2006/relationships/image" Target="l689.TIF" TargetMode="External"/><Relationship Id="rId6" Type="http://schemas.openxmlformats.org/officeDocument/2006/relationships/image" Target="media/image2.png"/><Relationship Id="rId56" Type="http://schemas.openxmlformats.org/officeDocument/2006/relationships/fontTable" Target="fontTable.xml"/><Relationship Id="rId55" Type="http://schemas.openxmlformats.org/officeDocument/2006/relationships/image" Target="l704.TIF" TargetMode="External"/><Relationship Id="rId54" Type="http://schemas.openxmlformats.org/officeDocument/2006/relationships/image" Target="media/image26.png"/><Relationship Id="rId53" Type="http://schemas.openxmlformats.org/officeDocument/2006/relationships/image" Target="l703.TIF" TargetMode="External"/><Relationship Id="rId52" Type="http://schemas.openxmlformats.org/officeDocument/2006/relationships/image" Target="media/image25.png"/><Relationship Id="rId51" Type="http://schemas.openxmlformats.org/officeDocument/2006/relationships/image" Target="&#33853;&#23454;&#36319;&#36394;&#35757;&#32451;&#36807;&#20851;a.TIF" TargetMode="External"/><Relationship Id="rId50" Type="http://schemas.openxmlformats.org/officeDocument/2006/relationships/image" Target="media/image24.png"/><Relationship Id="rId5" Type="http://schemas.openxmlformats.org/officeDocument/2006/relationships/image" Target="&#22831;&#22522;&#22522;&#30784;&#30693;&#35782;&#26803;&#29702;.tif" TargetMode="External"/><Relationship Id="rId49" Type="http://schemas.openxmlformats.org/officeDocument/2006/relationships/image" Target="&#21491;&#25324;.TIF" TargetMode="External"/><Relationship Id="rId48" Type="http://schemas.openxmlformats.org/officeDocument/2006/relationships/image" Target="media/image23.png"/><Relationship Id="rId47" Type="http://schemas.openxmlformats.org/officeDocument/2006/relationships/image" Target="&#24038;&#25324;.TIF" TargetMode="External"/><Relationship Id="rId46" Type="http://schemas.openxmlformats.org/officeDocument/2006/relationships/image" Target="media/image22.png"/><Relationship Id="rId45" Type="http://schemas.openxmlformats.org/officeDocument/2006/relationships/image" Target="&#35299;&#39064;&#36807;&#31243;a.TIF" TargetMode="External"/><Relationship Id="rId44" Type="http://schemas.openxmlformats.org/officeDocument/2006/relationships/image" Target="media/image21.png"/><Relationship Id="rId43" Type="http://schemas.openxmlformats.org/officeDocument/2006/relationships/image" Target="&#33021;&#21147;&#19982;&#32032;&#20859;.TIF" TargetMode="External"/><Relationship Id="rId42" Type="http://schemas.openxmlformats.org/officeDocument/2006/relationships/image" Target="media/image20.png"/><Relationship Id="rId41" Type="http://schemas.openxmlformats.org/officeDocument/2006/relationships/image" Target="&#30693;&#35782;&#36733;&#20307;.TIF" TargetMode="External"/><Relationship Id="rId40" Type="http://schemas.openxmlformats.org/officeDocument/2006/relationships/image" Target="media/image19.png"/><Relationship Id="rId4" Type="http://schemas.openxmlformats.org/officeDocument/2006/relationships/image" Target="media/image1.png"/><Relationship Id="rId39" Type="http://schemas.openxmlformats.org/officeDocument/2006/relationships/image" Target="&#24773;&#22659;&#26469;&#28304;.TIF" TargetMode="External"/><Relationship Id="rId38" Type="http://schemas.openxmlformats.org/officeDocument/2006/relationships/image" Target="media/image18.png"/><Relationship Id="rId37" Type="http://schemas.openxmlformats.org/officeDocument/2006/relationships/image" Target="l702.TIF" TargetMode="External"/><Relationship Id="rId36" Type="http://schemas.openxmlformats.org/officeDocument/2006/relationships/image" Target="media/image17.png"/><Relationship Id="rId35" Type="http://schemas.openxmlformats.org/officeDocument/2006/relationships/image" Target="&#20856;&#20363;&#39640;&#32771;&#30495;&#39064;&#28335;&#28304;a.TIF" TargetMode="External"/><Relationship Id="rId34" Type="http://schemas.openxmlformats.org/officeDocument/2006/relationships/image" Target="media/image16.png"/><Relationship Id="rId33" Type="http://schemas.openxmlformats.org/officeDocument/2006/relationships/image" Target="l701.TIF" TargetMode="External"/><Relationship Id="rId32" Type="http://schemas.openxmlformats.org/officeDocument/2006/relationships/image" Target="media/image15.png"/><Relationship Id="rId31" Type="http://schemas.openxmlformats.org/officeDocument/2006/relationships/image" Target="l700.TIF" TargetMode="External"/><Relationship Id="rId30" Type="http://schemas.openxmlformats.org/officeDocument/2006/relationships/image" Target="media/image14.png"/><Relationship Id="rId3" Type="http://schemas.openxmlformats.org/officeDocument/2006/relationships/theme" Target="theme/theme1.xml"/><Relationship Id="rId29" Type="http://schemas.openxmlformats.org/officeDocument/2006/relationships/image" Target="l699.TIF" TargetMode="External"/><Relationship Id="rId28" Type="http://schemas.openxmlformats.org/officeDocument/2006/relationships/image" Target="media/image13.png"/><Relationship Id="rId27" Type="http://schemas.openxmlformats.org/officeDocument/2006/relationships/image" Target="l698.TIF" TargetMode="External"/><Relationship Id="rId26" Type="http://schemas.openxmlformats.org/officeDocument/2006/relationships/image" Target="media/image12.png"/><Relationship Id="rId25" Type="http://schemas.openxmlformats.org/officeDocument/2006/relationships/image" Target="l697.TIF" TargetMode="External"/><Relationship Id="rId24" Type="http://schemas.openxmlformats.org/officeDocument/2006/relationships/image" Target="media/image11.png"/><Relationship Id="rId23" Type="http://schemas.openxmlformats.org/officeDocument/2006/relationships/image" Target="l696.TIF" TargetMode="External"/><Relationship Id="rId22" Type="http://schemas.openxmlformats.org/officeDocument/2006/relationships/image" Target="media/image10.png"/><Relationship Id="rId21" Type="http://schemas.openxmlformats.org/officeDocument/2006/relationships/image" Target="l695.TIF" TargetMode="Externa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l694.TIF" TargetMode="External"/><Relationship Id="rId18" Type="http://schemas.openxmlformats.org/officeDocument/2006/relationships/image" Target="media/image8.png"/><Relationship Id="rId17" Type="http://schemas.openxmlformats.org/officeDocument/2006/relationships/image" Target="l693.TIF" TargetMode="External"/><Relationship Id="rId16" Type="http://schemas.openxmlformats.org/officeDocument/2006/relationships/image" Target="media/image7.png"/><Relationship Id="rId15" Type="http://schemas.openxmlformats.org/officeDocument/2006/relationships/image" Target="&#31361;&#30772;&#32771;&#28857;&#33021;&#21147;&#25552;&#21319;.TIF" TargetMode="External"/><Relationship Id="rId14" Type="http://schemas.openxmlformats.org/officeDocument/2006/relationships/image" Target="media/image6.png"/><Relationship Id="rId13" Type="http://schemas.openxmlformats.org/officeDocument/2006/relationships/image" Target="l692.TIF" TargetMode="External"/><Relationship Id="rId12" Type="http://schemas.openxmlformats.org/officeDocument/2006/relationships/image" Target="media/image5.png"/><Relationship Id="rId11" Type="http://schemas.openxmlformats.org/officeDocument/2006/relationships/image" Target="l691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12</Pages>
  <Words>5355</Words>
  <Characters>5520</Characters>
  <Lines>246</Lines>
  <Paragraphs>69</Paragraphs>
  <TotalTime>25</TotalTime>
  <ScaleCrop>false</ScaleCrop>
  <LinksUpToDate>false</LinksUpToDate>
  <CharactersWithSpaces>5609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2022-02-14T00:36:00Z</dcterms:created>
  <dc:creator>User</dc:creator>
  <cp:lastModifiedBy>珊珊</cp:lastModifiedBy>
  <dcterms:modified xsi:type="dcterms:W3CDTF">2022-09-02T02:18:40Z</dcterms:modified>
  <dc:title>〖BT2-1〗第2讲〓常见的天气系统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243DAA458EEC41138DB72447D1E84F39</vt:lpwstr>
  </property>
</Properties>
</file>