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E88" w:rsidRDefault="00F30E88" w:rsidP="00F30E88">
      <w:pPr>
        <w:shd w:val="clear" w:color="auto" w:fill="FFFFFF"/>
        <w:spacing w:line="360" w:lineRule="auto"/>
        <w:jc w:val="center"/>
        <w:textAlignment w:val="center"/>
      </w:pPr>
      <w:r w:rsidRPr="005403FD">
        <w:rPr>
          <w:rFonts w:ascii="黑体" w:eastAsia="黑体" w:hAnsi="黑体" w:cs="黑体" w:hint="eastAsia"/>
          <w:b/>
          <w:sz w:val="30"/>
        </w:rPr>
        <w:t>江苏省仪征中学2024届高三政治滚动练习1</w:t>
      </w:r>
      <w:r>
        <w:rPr>
          <w:rFonts w:ascii="黑体" w:eastAsia="黑体" w:hAnsi="黑体" w:cs="黑体"/>
          <w:b/>
          <w:sz w:val="30"/>
        </w:rPr>
        <w:t>2</w:t>
      </w:r>
      <w:r>
        <w:rPr>
          <w:rFonts w:ascii="黑体" w:eastAsia="黑体" w:hAnsi="黑体" w:cs="黑体" w:hint="eastAsia"/>
          <w:b/>
          <w:sz w:val="30"/>
        </w:rPr>
        <w:t>解析</w:t>
      </w:r>
    </w:p>
    <w:p w:rsidR="00813CC3" w:rsidRPr="0052271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  <w:u w:val="thick"/>
        </w:rPr>
      </w:pPr>
      <w:r w:rsidRPr="00F30E88">
        <w:rPr>
          <w:rFonts w:ascii="宋体" w:hAnsi="宋体"/>
          <w:szCs w:val="21"/>
        </w:rPr>
        <w:t>1．C【详解】</w:t>
      </w:r>
      <w:r w:rsidRPr="00522718">
        <w:rPr>
          <w:rFonts w:ascii="宋体" w:hAnsi="宋体"/>
          <w:szCs w:val="21"/>
          <w:u w:val="thick"/>
        </w:rPr>
        <w:t>材料体现了习近</w:t>
      </w:r>
      <w:proofErr w:type="gramStart"/>
      <w:r w:rsidRPr="00522718">
        <w:rPr>
          <w:rFonts w:ascii="宋体" w:hAnsi="宋体"/>
          <w:szCs w:val="21"/>
          <w:u w:val="thick"/>
        </w:rPr>
        <w:t>平文化</w:t>
      </w:r>
      <w:proofErr w:type="gramEnd"/>
      <w:r w:rsidRPr="00522718">
        <w:rPr>
          <w:rFonts w:ascii="宋体" w:hAnsi="宋体"/>
          <w:szCs w:val="21"/>
          <w:u w:val="thick"/>
        </w:rPr>
        <w:t>思想与中华优秀传统文化的关系，与中华文化的凝聚力和连续性无关，A排除。材料体现了习近</w:t>
      </w:r>
      <w:proofErr w:type="gramStart"/>
      <w:r w:rsidRPr="00522718">
        <w:rPr>
          <w:rFonts w:ascii="宋体" w:hAnsi="宋体"/>
          <w:szCs w:val="21"/>
          <w:u w:val="thick"/>
        </w:rPr>
        <w:t>平文化</w:t>
      </w:r>
      <w:proofErr w:type="gramEnd"/>
      <w:r w:rsidRPr="00522718">
        <w:rPr>
          <w:rFonts w:ascii="宋体" w:hAnsi="宋体"/>
          <w:szCs w:val="21"/>
          <w:u w:val="thick"/>
        </w:rPr>
        <w:t>思想与中华优秀传统文化的关系，与中华优秀传统文化的包容性无关，B排除。</w:t>
      </w:r>
    </w:p>
    <w:p w:rsidR="00813CC3" w:rsidRP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522718">
        <w:rPr>
          <w:rFonts w:ascii="宋体" w:hAnsi="宋体"/>
          <w:szCs w:val="21"/>
          <w:u w:val="thick"/>
        </w:rPr>
        <w:t>材料体现了习近</w:t>
      </w:r>
      <w:proofErr w:type="gramStart"/>
      <w:r w:rsidRPr="00522718">
        <w:rPr>
          <w:rFonts w:ascii="宋体" w:hAnsi="宋体"/>
          <w:szCs w:val="21"/>
          <w:u w:val="thick"/>
        </w:rPr>
        <w:t>平文化</w:t>
      </w:r>
      <w:proofErr w:type="gramEnd"/>
      <w:r w:rsidRPr="00522718">
        <w:rPr>
          <w:rFonts w:ascii="宋体" w:hAnsi="宋体"/>
          <w:szCs w:val="21"/>
          <w:u w:val="thick"/>
        </w:rPr>
        <w:t>思想与中华优秀传统文化的关系，与文化交流交融无关，D排除。</w:t>
      </w:r>
      <w:r w:rsidR="00522718" w:rsidRPr="00F30E88">
        <w:rPr>
          <w:rFonts w:ascii="宋体" w:hAnsi="宋体"/>
          <w:szCs w:val="21"/>
        </w:rPr>
        <w:t>材料强调习近</w:t>
      </w:r>
      <w:proofErr w:type="gramStart"/>
      <w:r w:rsidR="00522718" w:rsidRPr="00F30E88">
        <w:rPr>
          <w:rFonts w:ascii="宋体" w:hAnsi="宋体"/>
          <w:szCs w:val="21"/>
        </w:rPr>
        <w:t>平文化</w:t>
      </w:r>
      <w:proofErr w:type="gramEnd"/>
      <w:r w:rsidR="00522718" w:rsidRPr="00F30E88">
        <w:rPr>
          <w:rFonts w:ascii="宋体" w:hAnsi="宋体"/>
          <w:szCs w:val="21"/>
        </w:rPr>
        <w:t>思想与中华优秀传统文化的关系，体现了习近</w:t>
      </w:r>
      <w:proofErr w:type="gramStart"/>
      <w:r w:rsidR="00522718" w:rsidRPr="00F30E88">
        <w:rPr>
          <w:rFonts w:ascii="宋体" w:hAnsi="宋体"/>
          <w:szCs w:val="21"/>
        </w:rPr>
        <w:t>平文化</w:t>
      </w:r>
      <w:proofErr w:type="gramEnd"/>
      <w:r w:rsidR="00522718" w:rsidRPr="00F30E88">
        <w:rPr>
          <w:rFonts w:ascii="宋体" w:hAnsi="宋体"/>
          <w:szCs w:val="21"/>
        </w:rPr>
        <w:t>思想赋予中华优秀传统文化新的时代内涵，C正确。</w:t>
      </w:r>
    </w:p>
    <w:p w:rsidR="00813CC3" w:rsidRP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/>
          <w:szCs w:val="21"/>
        </w:rPr>
        <w:t>2．C【详解】</w:t>
      </w:r>
      <w:r w:rsidR="00522718" w:rsidRPr="00522718">
        <w:rPr>
          <w:rFonts w:ascii="宋体" w:hAnsi="宋体"/>
          <w:szCs w:val="21"/>
          <w:u w:val="thick"/>
        </w:rPr>
        <w:t>材料没有强调经济斗争、革命斗争需要科学理论指导和社会发展的决定性力量，ABD不符合题意。</w:t>
      </w:r>
      <w:r w:rsidRPr="00F30E88">
        <w:rPr>
          <w:rFonts w:ascii="宋体" w:hAnsi="宋体"/>
          <w:szCs w:val="21"/>
        </w:rPr>
        <w:t>题干强调“劳动者追加超额的劳动时间来为生产资料的所有者生产生活资料”，说明“生产资料所有制在生产关系中起决定性作用”，C符合题意。</w:t>
      </w:r>
    </w:p>
    <w:p w:rsidR="00813CC3" w:rsidRP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/>
          <w:szCs w:val="21"/>
        </w:rPr>
        <w:t>3．D【详解】</w:t>
      </w:r>
      <w:r w:rsidR="00BB448E" w:rsidRPr="00BB448E">
        <w:rPr>
          <w:rFonts w:ascii="宋体" w:hAnsi="宋体"/>
          <w:szCs w:val="21"/>
          <w:u w:val="thick"/>
        </w:rPr>
        <w:t>材料强调加强知识产权保护，完善治理方式，没有涉及持续破除市场准入壁垒，也没有涉及健全社会信用激励约束机制，促进优胜劣汰，①②不符。</w:t>
      </w:r>
      <w:r w:rsidRPr="00F30E88">
        <w:rPr>
          <w:rFonts w:ascii="宋体" w:hAnsi="宋体"/>
          <w:szCs w:val="21"/>
        </w:rPr>
        <w:t>知识产权是权利人依法就作品、发明创造等智力成果或者商标、地理标志等工商业标记享有的专有性权利，包括著作权、专利权、商标权等。保护知识产权是促进创新发展的重要法律机制。上海市宝山区从积极为民营企业开展“法治体检 ”、健全多元解纷平台，到指导成立“长三角生物医药知识产权联盟 ”，布局“长三角浦江知光连锁专利超市 ”，搭建专利协作转化网络等举措旨在完善知识产权保护体系，有效激发市场主体创新活力。以法治与科技创新服务和治理方式，强化民营经济发展法治保障，③④符合。</w:t>
      </w:r>
    </w:p>
    <w:p w:rsidR="00813CC3" w:rsidRP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/>
          <w:szCs w:val="21"/>
        </w:rPr>
        <w:t>4．B【详解】</w:t>
      </w:r>
      <w:r w:rsidRPr="00BB448E">
        <w:rPr>
          <w:rFonts w:ascii="宋体" w:hAnsi="宋体"/>
          <w:szCs w:val="21"/>
          <w:u w:val="thick"/>
        </w:rPr>
        <w:t>遗嘱继承的法律效力优于法定继承，A错误。</w:t>
      </w:r>
      <w:r w:rsidR="00BB448E" w:rsidRPr="00BB448E">
        <w:rPr>
          <w:rFonts w:ascii="宋体" w:hAnsi="宋体"/>
          <w:szCs w:val="21"/>
          <w:u w:val="thick"/>
        </w:rPr>
        <w:t>遗赠扶养协议的法律效力优于法定继承，因此社区居委会有权获得遗产，而曹某子女无权继承遗产，C错误。继承纠纷不能仲裁，D错误。</w:t>
      </w:r>
      <w:r w:rsidRPr="00F30E88">
        <w:rPr>
          <w:rFonts w:ascii="宋体" w:hAnsi="宋体"/>
          <w:szCs w:val="21"/>
        </w:rPr>
        <w:t>按照遗赠扶养协议，社区居委会承担了曹某生养死葬的义务，享有受遗赠的权利，B符合。</w:t>
      </w:r>
    </w:p>
    <w:p w:rsidR="00813CC3" w:rsidRP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/>
          <w:szCs w:val="21"/>
        </w:rPr>
        <w:t>5．A【详解】</w:t>
      </w:r>
      <w:r w:rsidR="00BB448E" w:rsidRPr="00BB448E">
        <w:rPr>
          <w:rFonts w:ascii="宋体" w:hAnsi="宋体"/>
          <w:szCs w:val="21"/>
          <w:u w:val="thick"/>
        </w:rPr>
        <w:t>材料强调要自觉维护宪法和基本法权威，依照宪法和基本法治澳，不强调国家主权是国家最重要的构成要素，B不符。我国是单一制国家，澳门是特别行政区，材料强调要依照宪法和基本法治澳，不强调我国独立自主地决定国家的结构形式，C不符。依照宪法和澳门基本法治</w:t>
      </w:r>
      <w:proofErr w:type="gramStart"/>
      <w:r w:rsidR="00BB448E" w:rsidRPr="00BB448E">
        <w:rPr>
          <w:rFonts w:ascii="宋体" w:hAnsi="宋体"/>
          <w:szCs w:val="21"/>
          <w:u w:val="thick"/>
        </w:rPr>
        <w:t>澳表明</w:t>
      </w:r>
      <w:proofErr w:type="gramEnd"/>
      <w:r w:rsidR="00BB448E" w:rsidRPr="00BB448E">
        <w:rPr>
          <w:rFonts w:ascii="宋体" w:hAnsi="宋体"/>
          <w:szCs w:val="21"/>
          <w:u w:val="thick"/>
        </w:rPr>
        <w:t>我国坚决落实中央全面管治权，材料不涉及国家宪法规定中央政府和澳门政府的权力划分，D不符。</w:t>
      </w:r>
      <w:r w:rsidRPr="00F30E88">
        <w:rPr>
          <w:rFonts w:ascii="宋体" w:hAnsi="宋体"/>
          <w:szCs w:val="21"/>
        </w:rPr>
        <w:t>澳门基本法的成功实践充分证明：只有在全社会形成广泛的国家认同，全面准确实施宪法和基本法，才能切实维护国家主权、安全、发展利益，保持澳门长期繁荣稳定。这说明我国坚决落实中央全面管治权，依照宪法和基本法治澳，A符合。</w:t>
      </w:r>
    </w:p>
    <w:p w:rsidR="00813CC3" w:rsidRP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/>
          <w:szCs w:val="21"/>
        </w:rPr>
        <w:t>6．D【详解】</w:t>
      </w:r>
      <w:r w:rsidRPr="00BB448E">
        <w:rPr>
          <w:rFonts w:ascii="宋体" w:hAnsi="宋体"/>
          <w:szCs w:val="21"/>
          <w:u w:val="thick"/>
        </w:rPr>
        <w:t>材料中国牵头参与制定全球首批两项电商国际标准，没有涉及外贸结构进一步优化，货物贸易优化升级，奉行多边贸易体制，ABC不符。</w:t>
      </w:r>
      <w:r w:rsidRPr="00F30E88">
        <w:rPr>
          <w:rFonts w:ascii="宋体" w:hAnsi="宋体"/>
          <w:szCs w:val="21"/>
        </w:rPr>
        <w:t>D：中国牵头参与制定全球首批两项电商国际标准，推动电子商务国际贸易的规范化建设，说明中国扩大制度型开放，增强在国际大循环中话语权，D符合题意。</w:t>
      </w:r>
    </w:p>
    <w:p w:rsidR="00813CC3" w:rsidRPr="002D2921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  <w:u w:val="thick"/>
        </w:rPr>
      </w:pPr>
      <w:r w:rsidRPr="00F30E88">
        <w:rPr>
          <w:rFonts w:ascii="宋体" w:hAnsi="宋体"/>
          <w:szCs w:val="21"/>
        </w:rPr>
        <w:t>7．D【详解】</w:t>
      </w:r>
      <w:r w:rsidRPr="002D2921">
        <w:rPr>
          <w:rFonts w:ascii="宋体" w:hAnsi="宋体"/>
          <w:szCs w:val="21"/>
          <w:u w:val="thick"/>
        </w:rPr>
        <w:t>“培养拔尖创新人才”与“完善科研激励机制”无前后逻辑关系，A传导错误。</w:t>
      </w:r>
    </w:p>
    <w:p w:rsidR="00813CC3" w:rsidRP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2D2921">
        <w:rPr>
          <w:rFonts w:ascii="宋体" w:hAnsi="宋体"/>
          <w:szCs w:val="21"/>
          <w:u w:val="thick"/>
        </w:rPr>
        <w:t>“维持供需动态平衡”与“优化产业结构”无前后逻辑关系，B传导错误。“完善分配格局”与“以科技创新驱动产业变革”无前后逻辑关系，C传导错误。</w:t>
      </w:r>
      <w:r w:rsidRPr="00F30E88">
        <w:rPr>
          <w:rFonts w:ascii="宋体" w:hAnsi="宋体"/>
          <w:szCs w:val="21"/>
        </w:rPr>
        <w:t>加快发展新质生产力，通过推动数字技术创新，从而促进产业转型升级，建设现代化产业体系，赢得发展主动权，D传导正确。</w:t>
      </w:r>
    </w:p>
    <w:p w:rsidR="00813CC3" w:rsidRP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/>
          <w:szCs w:val="21"/>
        </w:rPr>
        <w:t>8．B【详解】</w:t>
      </w:r>
      <w:r w:rsidR="002D2921" w:rsidRPr="002D2921">
        <w:rPr>
          <w:rFonts w:ascii="宋体" w:hAnsi="宋体"/>
          <w:szCs w:val="21"/>
          <w:u w:val="thick"/>
        </w:rPr>
        <w:t>材料没有涉及农村土地制度改革，②错误。材料强调的是农村集体经济的发展，属于按劳分配取得的收入，材料没有涉及转移性收入，④错误。</w:t>
      </w:r>
      <w:r w:rsidRPr="00F30E88">
        <w:rPr>
          <w:rFonts w:ascii="宋体" w:hAnsi="宋体"/>
          <w:szCs w:val="21"/>
        </w:rPr>
        <w:t>土地托管服务作用在于发展农业社会化服务，实现资源优化配置；土地托管服务、农业科技“上山下乡”与生产、供销、信用“三位一体”的合作模式有利于发展壮大农村集体经济，激发乡村内生动力，①③符合。</w:t>
      </w:r>
    </w:p>
    <w:p w:rsidR="00813CC3" w:rsidRP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/>
          <w:szCs w:val="21"/>
        </w:rPr>
        <w:t>9．A【详解】</w:t>
      </w:r>
      <w:r w:rsidRPr="002D2921">
        <w:rPr>
          <w:rFonts w:ascii="宋体" w:hAnsi="宋体"/>
          <w:szCs w:val="21"/>
          <w:u w:val="thick"/>
        </w:rPr>
        <w:t>文艺传播方式的创新可能会影响文艺创作高度，不能是决定，B排除。材料强调人民是文艺创作的源头活水，没有体现人民是文化成果的最终享有者和受益者，C排除。材料强调人民是文艺创作的源头活水，没有体现文艺创作需融通不同资源以实现综合创新，D排除。</w:t>
      </w:r>
      <w:r w:rsidR="002D2921" w:rsidRPr="00F30E88">
        <w:rPr>
          <w:rFonts w:ascii="宋体" w:hAnsi="宋体"/>
          <w:szCs w:val="21"/>
        </w:rPr>
        <w:t>有出息的文学家艺术家，必须到群众中去，说明人民是文艺创作的源头活水，A正确。</w:t>
      </w:r>
    </w:p>
    <w:p w:rsidR="00813CC3" w:rsidRP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/>
          <w:szCs w:val="21"/>
        </w:rPr>
        <w:t>10．D【详解】</w:t>
      </w:r>
      <w:r w:rsidRPr="002D2921">
        <w:rPr>
          <w:rFonts w:ascii="宋体" w:hAnsi="宋体"/>
          <w:szCs w:val="21"/>
          <w:u w:val="thick"/>
        </w:rPr>
        <w:t>题</w:t>
      </w:r>
      <w:proofErr w:type="gramStart"/>
      <w:r w:rsidRPr="002D2921">
        <w:rPr>
          <w:rFonts w:ascii="宋体" w:hAnsi="宋体"/>
          <w:szCs w:val="21"/>
          <w:u w:val="thick"/>
        </w:rPr>
        <w:t>干强调</w:t>
      </w:r>
      <w:proofErr w:type="gramEnd"/>
      <w:r w:rsidRPr="002D2921">
        <w:rPr>
          <w:rFonts w:ascii="宋体" w:hAnsi="宋体"/>
          <w:szCs w:val="21"/>
          <w:u w:val="thick"/>
        </w:rPr>
        <w:t>认识的无限性和上升性，不涉及真理与谬误是相伴而行、也不涉及改造世界是认识的真正目的，AC不符。理性认识和感性认识是认识的不同阶段和形式，不能说理性认识比感性认识更可靠，B表述错误。</w:t>
      </w:r>
    </w:p>
    <w:p w:rsidR="00813CC3" w:rsidRP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/>
          <w:szCs w:val="21"/>
        </w:rPr>
        <w:t>中国科研团队的研究表明随着实践的发展，人的认识也在不断发展，追求真理是一个永无止境的过程，D符合题意。</w:t>
      </w:r>
    </w:p>
    <w:p w:rsidR="00F30E88" w:rsidRDefault="000049E1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/>
          <w:szCs w:val="21"/>
        </w:rPr>
        <w:t>11．</w:t>
      </w:r>
      <w:r w:rsidR="00F30E88" w:rsidRPr="00F30E88">
        <w:rPr>
          <w:rFonts w:ascii="宋体" w:hAnsi="宋体" w:hint="eastAsia"/>
          <w:szCs w:val="21"/>
        </w:rPr>
        <w:t>①</w:t>
      </w:r>
      <w:r w:rsidRPr="00BB448E">
        <w:rPr>
          <w:rFonts w:ascii="宋体" w:hAnsi="宋体"/>
          <w:szCs w:val="21"/>
          <w:u w:val="thick"/>
        </w:rPr>
        <w:t>民事主体从事民事活动应当遵循绿色原则</w:t>
      </w:r>
      <w:r w:rsidRPr="00F30E88">
        <w:rPr>
          <w:rFonts w:ascii="宋体" w:hAnsi="宋体"/>
          <w:szCs w:val="21"/>
        </w:rPr>
        <w:t>，有利于节约资源，保护生态环境。新能源汽车属于“绿色产品”，要实现其普及推广，配套设施建设尤其重要，</w:t>
      </w:r>
      <w:r w:rsidRPr="00BB448E">
        <w:rPr>
          <w:rFonts w:ascii="宋体" w:hAnsi="宋体"/>
          <w:szCs w:val="21"/>
          <w:u w:val="thick"/>
        </w:rPr>
        <w:t>本案适用绿色原则</w:t>
      </w:r>
      <w:r w:rsidRPr="00F30E88">
        <w:rPr>
          <w:rFonts w:ascii="宋体" w:hAnsi="宋体"/>
          <w:szCs w:val="21"/>
        </w:rPr>
        <w:t>。</w:t>
      </w:r>
      <w:r w:rsidR="00621567">
        <w:rPr>
          <w:rFonts w:ascii="宋体" w:hAnsi="宋体" w:hint="eastAsia"/>
          <w:szCs w:val="21"/>
        </w:rPr>
        <w:t>（</w:t>
      </w:r>
      <w:r w:rsidR="002D2921">
        <w:rPr>
          <w:rFonts w:ascii="宋体" w:hAnsi="宋体" w:hint="eastAsia"/>
          <w:szCs w:val="21"/>
        </w:rPr>
        <w:t>2</w:t>
      </w:r>
      <w:r w:rsidR="00621567">
        <w:rPr>
          <w:rFonts w:ascii="宋体" w:hAnsi="宋体" w:hint="eastAsia"/>
          <w:szCs w:val="21"/>
        </w:rPr>
        <w:t>）</w:t>
      </w:r>
    </w:p>
    <w:p w:rsidR="00F30E88" w:rsidRDefault="00F30E88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 w:hint="eastAsia"/>
          <w:szCs w:val="21"/>
        </w:rPr>
        <w:t>②</w:t>
      </w:r>
      <w:r w:rsidR="000049E1" w:rsidRPr="00F30E88">
        <w:rPr>
          <w:rFonts w:ascii="宋体" w:hAnsi="宋体"/>
          <w:szCs w:val="21"/>
        </w:rPr>
        <w:t>法院认定物业公司“出具证明”符合国家法律及政策性要求，</w:t>
      </w:r>
      <w:r w:rsidR="000049E1" w:rsidRPr="002D2921">
        <w:rPr>
          <w:rFonts w:ascii="宋体" w:hAnsi="宋体"/>
          <w:szCs w:val="21"/>
          <w:u w:val="thick"/>
        </w:rPr>
        <w:t>属于重庆某物业管理有限公司的合同义务</w:t>
      </w:r>
      <w:r w:rsidR="000049E1" w:rsidRPr="00F30E88">
        <w:rPr>
          <w:rFonts w:ascii="宋体" w:hAnsi="宋体"/>
          <w:szCs w:val="21"/>
        </w:rPr>
        <w:t>，物业公司应</w:t>
      </w:r>
      <w:r w:rsidR="000049E1" w:rsidRPr="002D2921">
        <w:rPr>
          <w:rFonts w:ascii="宋体" w:hAnsi="宋体"/>
          <w:szCs w:val="21"/>
          <w:u w:val="thick"/>
        </w:rPr>
        <w:t>根据约定</w:t>
      </w:r>
      <w:r w:rsidR="000049E1" w:rsidRPr="00F30E88">
        <w:rPr>
          <w:rFonts w:ascii="宋体" w:hAnsi="宋体"/>
          <w:szCs w:val="21"/>
        </w:rPr>
        <w:t>，按照</w:t>
      </w:r>
      <w:r w:rsidR="000049E1" w:rsidRPr="00621567">
        <w:rPr>
          <w:rFonts w:ascii="宋体" w:hAnsi="宋体"/>
          <w:szCs w:val="21"/>
          <w:u w:val="thick"/>
        </w:rPr>
        <w:t>诚实信用原则</w:t>
      </w:r>
      <w:r w:rsidR="000049E1" w:rsidRPr="00F30E88">
        <w:rPr>
          <w:rFonts w:ascii="宋体" w:hAnsi="宋体"/>
          <w:szCs w:val="21"/>
        </w:rPr>
        <w:t>履行协助安装充电桩的义务。</w:t>
      </w:r>
      <w:r w:rsidR="00BB448E">
        <w:rPr>
          <w:rFonts w:ascii="宋体" w:hAnsi="宋体" w:hint="eastAsia"/>
          <w:szCs w:val="21"/>
        </w:rPr>
        <w:t>（</w:t>
      </w:r>
      <w:r w:rsidR="002D2921">
        <w:rPr>
          <w:rFonts w:ascii="宋体" w:hAnsi="宋体" w:hint="eastAsia"/>
          <w:szCs w:val="21"/>
        </w:rPr>
        <w:t>2</w:t>
      </w:r>
      <w:r w:rsidR="00BB448E">
        <w:rPr>
          <w:rFonts w:ascii="宋体" w:hAnsi="宋体" w:hint="eastAsia"/>
          <w:szCs w:val="21"/>
        </w:rPr>
        <w:t>）</w:t>
      </w:r>
    </w:p>
    <w:p w:rsidR="00813CC3" w:rsidRPr="00F30E88" w:rsidRDefault="00F30E88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F30E88">
        <w:rPr>
          <w:rFonts w:ascii="宋体" w:hAnsi="宋体" w:hint="eastAsia"/>
          <w:szCs w:val="21"/>
        </w:rPr>
        <w:t>③</w:t>
      </w:r>
      <w:r w:rsidR="000049E1" w:rsidRPr="00F30E88">
        <w:rPr>
          <w:rFonts w:ascii="宋体" w:hAnsi="宋体"/>
          <w:szCs w:val="21"/>
        </w:rPr>
        <w:t>人民法院</w:t>
      </w:r>
      <w:r w:rsidR="000049E1" w:rsidRPr="00BB448E">
        <w:rPr>
          <w:rFonts w:ascii="宋体" w:hAnsi="宋体"/>
          <w:szCs w:val="21"/>
          <w:u w:val="thick"/>
        </w:rPr>
        <w:t>坚持以事实为根据、以法律为准绳</w:t>
      </w:r>
      <w:r w:rsidR="000049E1" w:rsidRPr="00F30E88">
        <w:rPr>
          <w:rFonts w:ascii="宋体" w:hAnsi="宋体"/>
          <w:szCs w:val="21"/>
        </w:rPr>
        <w:t>，判决</w:t>
      </w:r>
      <w:r w:rsidR="000049E1" w:rsidRPr="00BB448E">
        <w:rPr>
          <w:rFonts w:ascii="宋体" w:hAnsi="宋体"/>
          <w:szCs w:val="21"/>
          <w:u w:val="thick"/>
        </w:rPr>
        <w:t>符合社会主义核心价值观</w:t>
      </w:r>
      <w:r w:rsidR="000049E1" w:rsidRPr="00F30E88">
        <w:rPr>
          <w:rFonts w:ascii="宋体" w:hAnsi="宋体"/>
          <w:szCs w:val="21"/>
        </w:rPr>
        <w:t>，有利于正确解决纠纷，推动绿色低碳循环发展的生态文明建设。</w:t>
      </w:r>
      <w:r w:rsidR="00BB448E">
        <w:rPr>
          <w:rFonts w:ascii="宋体" w:hAnsi="宋体" w:hint="eastAsia"/>
          <w:szCs w:val="21"/>
        </w:rPr>
        <w:t>（</w:t>
      </w:r>
      <w:r w:rsidR="002D2921">
        <w:rPr>
          <w:rFonts w:ascii="宋体" w:hAnsi="宋体" w:hint="eastAsia"/>
          <w:szCs w:val="21"/>
        </w:rPr>
        <w:t>2</w:t>
      </w:r>
      <w:r w:rsidR="00BB448E">
        <w:rPr>
          <w:rFonts w:ascii="宋体" w:hAnsi="宋体" w:hint="eastAsia"/>
          <w:szCs w:val="21"/>
        </w:rPr>
        <w:t>）</w:t>
      </w:r>
    </w:p>
    <w:p w:rsidR="00813CC3" w:rsidRPr="00F30E88" w:rsidRDefault="00813CC3" w:rsidP="00F30E88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</w:p>
    <w:sectPr w:rsidR="00813CC3" w:rsidRPr="00F30E88" w:rsidSect="00BB448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283" w:footer="283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9E1" w:rsidRDefault="000049E1">
      <w:r>
        <w:separator/>
      </w:r>
    </w:p>
  </w:endnote>
  <w:endnote w:type="continuationSeparator" w:id="0">
    <w:p w:rsidR="000049E1" w:rsidRDefault="0000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11B" w:rsidRPr="0064153B" w:rsidRDefault="000049E1" w:rsidP="0064153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522718">
      <w:rPr>
        <w:noProof/>
      </w:rPr>
      <w:instrText>2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522718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522718">
      <w:rPr>
        <w:noProof/>
      </w:rPr>
      <w:instrText>2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522718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11B" w:rsidRPr="0064153B" w:rsidRDefault="000049E1" w:rsidP="0064153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2B21CC">
      <w:rPr>
        <w:noProof/>
      </w:rPr>
      <w:instrText>1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2B21CC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2B21CC">
      <w:rPr>
        <w:noProof/>
      </w:rPr>
      <w:instrText>1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2B21CC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9E1" w:rsidRDefault="000049E1">
      <w:r>
        <w:separator/>
      </w:r>
    </w:p>
  </w:footnote>
  <w:footnote w:type="continuationSeparator" w:id="0">
    <w:p w:rsidR="000049E1" w:rsidRDefault="0000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11B" w:rsidRPr="000232A6" w:rsidRDefault="009E611B" w:rsidP="00641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11B" w:rsidRPr="000232A6" w:rsidRDefault="009E611B" w:rsidP="006415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049E1"/>
    <w:rsid w:val="000232A6"/>
    <w:rsid w:val="00043B54"/>
    <w:rsid w:val="00065CD2"/>
    <w:rsid w:val="001C3C20"/>
    <w:rsid w:val="001D7A06"/>
    <w:rsid w:val="00284433"/>
    <w:rsid w:val="002A1EC6"/>
    <w:rsid w:val="002B21CC"/>
    <w:rsid w:val="002D2921"/>
    <w:rsid w:val="002E035E"/>
    <w:rsid w:val="003F38F2"/>
    <w:rsid w:val="00522718"/>
    <w:rsid w:val="005403FD"/>
    <w:rsid w:val="00621567"/>
    <w:rsid w:val="0064153B"/>
    <w:rsid w:val="006B16C5"/>
    <w:rsid w:val="006F0E81"/>
    <w:rsid w:val="00776133"/>
    <w:rsid w:val="00813CC3"/>
    <w:rsid w:val="00855687"/>
    <w:rsid w:val="008C07DE"/>
    <w:rsid w:val="009E611B"/>
    <w:rsid w:val="00A30CCE"/>
    <w:rsid w:val="00AC3E9C"/>
    <w:rsid w:val="00BB448E"/>
    <w:rsid w:val="00BC4F14"/>
    <w:rsid w:val="00BC62FB"/>
    <w:rsid w:val="00BF535F"/>
    <w:rsid w:val="00C806B0"/>
    <w:rsid w:val="00E476EE"/>
    <w:rsid w:val="00EF035E"/>
    <w:rsid w:val="00F30E88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  <w:style w:type="table" w:customStyle="1" w:styleId="1">
    <w:name w:val="网格型1"/>
    <w:uiPriority w:val="99"/>
    <w:unhideWhenUsed/>
    <w:qFormat/>
    <w:rsid w:val="005403FD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admin</cp:lastModifiedBy>
  <cp:revision>23</cp:revision>
  <dcterms:created xsi:type="dcterms:W3CDTF">2017-07-19T12:07:00Z</dcterms:created>
  <dcterms:modified xsi:type="dcterms:W3CDTF">2023-12-23T11:27:00Z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fdcb1a2ce788467fb1f898b7f7cc1ac2mjkyndy0mdg4</vt:lpwstr>
  </property>
</Properties>
</file>