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36CA" w:rsidRDefault="00D66979" w:rsidP="00270E8C">
      <w:pPr>
        <w:tabs>
          <w:tab w:val="left" w:pos="2702"/>
        </w:tabs>
        <w:spacing w:line="360" w:lineRule="auto"/>
        <w:jc w:val="center"/>
        <w:rPr>
          <w:rFonts w:ascii="黑体" w:eastAsia="黑体" w:hAnsi="黑体" w:cs="宋体"/>
          <w:b/>
          <w:bCs/>
          <w:sz w:val="28"/>
          <w:szCs w:val="28"/>
        </w:rPr>
      </w:pPr>
      <w:r>
        <w:rPr>
          <w:rFonts w:ascii="黑体" w:eastAsia="黑体" w:hAnsi="黑体" w:cs="宋体" w:hint="eastAsia"/>
          <w:b/>
          <w:bCs/>
          <w:sz w:val="28"/>
          <w:szCs w:val="28"/>
        </w:rPr>
        <w:t>江苏省仪征中学2022-2023</w:t>
      </w:r>
      <w:r w:rsidR="00090593">
        <w:rPr>
          <w:rFonts w:ascii="黑体" w:eastAsia="黑体" w:hAnsi="黑体" w:cs="宋体" w:hint="eastAsia"/>
          <w:b/>
          <w:bCs/>
          <w:sz w:val="28"/>
          <w:szCs w:val="28"/>
        </w:rPr>
        <w:t>学年度第二</w:t>
      </w:r>
      <w:r>
        <w:rPr>
          <w:rFonts w:ascii="黑体" w:eastAsia="黑体" w:hAnsi="黑体" w:cs="宋体" w:hint="eastAsia"/>
          <w:b/>
          <w:bCs/>
          <w:sz w:val="28"/>
          <w:szCs w:val="28"/>
        </w:rPr>
        <w:t xml:space="preserve">学期高三政治学科提升性练习 </w:t>
      </w:r>
    </w:p>
    <w:p w:rsidR="000436CA" w:rsidRDefault="00D66979" w:rsidP="00270E8C">
      <w:pPr>
        <w:tabs>
          <w:tab w:val="left" w:pos="2702"/>
        </w:tabs>
        <w:spacing w:line="360" w:lineRule="auto"/>
        <w:jc w:val="center"/>
        <w:rPr>
          <w:rFonts w:ascii="楷体" w:eastAsia="楷体" w:hAnsi="楷体" w:cs="宋体"/>
          <w:bCs/>
        </w:rPr>
      </w:pPr>
      <w:r>
        <w:rPr>
          <w:rFonts w:ascii="楷体" w:eastAsia="楷体" w:hAnsi="楷体" w:cs="宋体" w:hint="eastAsia"/>
          <w:bCs/>
        </w:rPr>
        <w:t>研制人：</w:t>
      </w:r>
      <w:r>
        <w:rPr>
          <w:rFonts w:ascii="楷体" w:eastAsia="楷体" w:hAnsi="楷体" w:cs="宋体" w:hint="eastAsia"/>
          <w:bCs/>
          <w:lang w:eastAsia="zh-Hans"/>
        </w:rPr>
        <w:t>马楠</w:t>
      </w:r>
      <w:r>
        <w:rPr>
          <w:rFonts w:ascii="楷体" w:eastAsia="楷体" w:hAnsi="楷体" w:cs="宋体" w:hint="eastAsia"/>
          <w:bCs/>
        </w:rPr>
        <w:t xml:space="preserve">  审核人：曹淑莹</w:t>
      </w:r>
    </w:p>
    <w:p w:rsidR="000436CA" w:rsidRDefault="00D66979" w:rsidP="00270E8C">
      <w:pPr>
        <w:tabs>
          <w:tab w:val="left" w:pos="2702"/>
        </w:tabs>
        <w:spacing w:line="360" w:lineRule="auto"/>
        <w:rPr>
          <w:rFonts w:ascii="楷体" w:eastAsia="楷体" w:hAnsi="楷体" w:cs="宋体"/>
          <w:bCs/>
          <w:u w:val="single"/>
        </w:rPr>
      </w:pPr>
      <w:r>
        <w:rPr>
          <w:rFonts w:ascii="楷体" w:eastAsia="楷体" w:hAnsi="楷体" w:cs="宋体" w:hint="eastAsia"/>
          <w:bCs/>
        </w:rPr>
        <w:t>班级：</w:t>
      </w:r>
      <w:r>
        <w:rPr>
          <w:rFonts w:ascii="楷体" w:eastAsia="楷体" w:hAnsi="楷体" w:cs="宋体" w:hint="eastAsia"/>
          <w:bCs/>
          <w:u w:val="single"/>
        </w:rPr>
        <w:t xml:space="preserve">        </w:t>
      </w:r>
      <w:r>
        <w:rPr>
          <w:rFonts w:ascii="楷体" w:eastAsia="楷体" w:hAnsi="楷体" w:cs="宋体" w:hint="eastAsia"/>
          <w:bCs/>
        </w:rPr>
        <w:t xml:space="preserve">   姓名：</w:t>
      </w:r>
      <w:r>
        <w:rPr>
          <w:rFonts w:ascii="楷体" w:eastAsia="楷体" w:hAnsi="楷体" w:cs="宋体" w:hint="eastAsia"/>
          <w:bCs/>
          <w:u w:val="single"/>
        </w:rPr>
        <w:t xml:space="preserve">        </w:t>
      </w:r>
      <w:r>
        <w:rPr>
          <w:rFonts w:ascii="楷体" w:eastAsia="楷体" w:hAnsi="楷体" w:cs="宋体" w:hint="eastAsia"/>
          <w:bCs/>
        </w:rPr>
        <w:t xml:space="preserve">     学号：</w:t>
      </w:r>
      <w:r>
        <w:rPr>
          <w:rFonts w:ascii="楷体" w:eastAsia="楷体" w:hAnsi="楷体" w:cs="宋体" w:hint="eastAsia"/>
          <w:bCs/>
          <w:u w:val="single"/>
        </w:rPr>
        <w:t xml:space="preserve">        </w:t>
      </w:r>
      <w:r>
        <w:rPr>
          <w:rFonts w:ascii="楷体" w:eastAsia="楷体" w:hAnsi="楷体" w:cs="宋体" w:hint="eastAsia"/>
          <w:bCs/>
        </w:rPr>
        <w:t xml:space="preserve">   时间：</w:t>
      </w:r>
      <w:r>
        <w:rPr>
          <w:rFonts w:ascii="楷体" w:eastAsia="楷体" w:hAnsi="楷体" w:cs="宋体" w:hint="eastAsia"/>
          <w:bCs/>
          <w:u w:val="single"/>
        </w:rPr>
        <w:t xml:space="preserve"> 40分钟    </w:t>
      </w:r>
      <w:r>
        <w:rPr>
          <w:rFonts w:ascii="楷体" w:eastAsia="楷体" w:hAnsi="楷体" w:cs="宋体" w:hint="eastAsia"/>
          <w:bCs/>
        </w:rPr>
        <w:t xml:space="preserve">   练习日期：</w:t>
      </w:r>
      <w:r w:rsidR="00A008C9">
        <w:rPr>
          <w:rFonts w:ascii="楷体" w:eastAsia="楷体" w:hAnsi="楷体" w:cs="宋体" w:hint="eastAsia"/>
          <w:bCs/>
          <w:u w:val="single"/>
        </w:rPr>
        <w:t>5.</w:t>
      </w:r>
      <w:r w:rsidR="00082AF9">
        <w:rPr>
          <w:rFonts w:ascii="楷体" w:eastAsia="楷体" w:hAnsi="楷体" w:cs="宋体" w:hint="eastAsia"/>
          <w:bCs/>
          <w:u w:val="single"/>
        </w:rPr>
        <w:t>20</w:t>
      </w:r>
    </w:p>
    <w:p w:rsidR="00FD3CE2" w:rsidRPr="00082AF9" w:rsidRDefault="00FD3CE2" w:rsidP="00082AF9">
      <w:pPr>
        <w:shd w:val="clear" w:color="auto" w:fill="FFFFFF"/>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1.西方构建的现代化道路实质是以资本逻辑来引导社会发展，甚至干涉他国发展并从中获利，且资本主义现代化的危机仍时有发生。而与此不同，中国共产党以中国特色社会主义理论体系为行动指南，领导人民成功走出中国式现代化道路，创造了人类文明新形态，这说明</w:t>
      </w:r>
    </w:p>
    <w:p w:rsidR="00FD3CE2" w:rsidRPr="00082AF9" w:rsidRDefault="00FD3CE2" w:rsidP="00082AF9">
      <w:pPr>
        <w:shd w:val="clear" w:color="auto" w:fill="FFFFFF"/>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①资本主义社会在阶级关系上的对立是导致危机无法解决的总根源</w:t>
      </w:r>
    </w:p>
    <w:p w:rsidR="00FD3CE2" w:rsidRPr="00082AF9" w:rsidRDefault="00FD3CE2" w:rsidP="00082AF9">
      <w:pPr>
        <w:shd w:val="clear" w:color="auto" w:fill="FFFFFF"/>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②中国共产党领导的中国式现代化为人类实现现代化提供了新选择</w:t>
      </w:r>
    </w:p>
    <w:p w:rsidR="00FD3CE2" w:rsidRPr="00082AF9" w:rsidRDefault="00FD3CE2" w:rsidP="00082AF9">
      <w:pPr>
        <w:shd w:val="clear" w:color="auto" w:fill="FFFFFF"/>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③社会主义现代化建设彰显了中国特色社会主义的强大生机与活力</w:t>
      </w:r>
    </w:p>
    <w:p w:rsidR="00FD3CE2" w:rsidRPr="00082AF9" w:rsidRDefault="00FD3CE2" w:rsidP="00082AF9">
      <w:pPr>
        <w:shd w:val="clear" w:color="auto" w:fill="FFFFFF"/>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④西方资产阶级企图通过干涉他国的发展来转移其自身面临的危机</w:t>
      </w:r>
    </w:p>
    <w:p w:rsidR="00FD3CE2" w:rsidRPr="00082AF9" w:rsidRDefault="00FD3CE2" w:rsidP="00082AF9">
      <w:pPr>
        <w:shd w:val="clear" w:color="auto" w:fill="FFFFFF"/>
        <w:tabs>
          <w:tab w:val="left" w:pos="2078"/>
          <w:tab w:val="left" w:pos="4156"/>
          <w:tab w:val="left" w:pos="6234"/>
        </w:tabs>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A．①②</w:t>
      </w:r>
      <w:r w:rsidRPr="00082AF9">
        <w:rPr>
          <w:rFonts w:ascii="宋体" w:hAnsi="宋体" w:cs="宋体"/>
          <w:color w:val="000000"/>
          <w:sz w:val="21"/>
          <w:szCs w:val="21"/>
        </w:rPr>
        <w:t xml:space="preserve">      </w:t>
      </w:r>
      <w:r w:rsidRPr="00082AF9">
        <w:rPr>
          <w:rFonts w:ascii="宋体" w:hAnsi="宋体" w:cs="宋体" w:hint="eastAsia"/>
          <w:color w:val="000000"/>
          <w:sz w:val="21"/>
          <w:szCs w:val="21"/>
        </w:rPr>
        <w:t>B．①③</w:t>
      </w:r>
      <w:r w:rsidRPr="00082AF9">
        <w:rPr>
          <w:rFonts w:ascii="宋体" w:hAnsi="宋体" w:cs="宋体"/>
          <w:color w:val="000000"/>
          <w:sz w:val="21"/>
          <w:szCs w:val="21"/>
        </w:rPr>
        <w:t xml:space="preserve">      </w:t>
      </w:r>
      <w:r w:rsidRPr="00082AF9">
        <w:rPr>
          <w:rFonts w:ascii="宋体" w:hAnsi="宋体" w:cs="宋体" w:hint="eastAsia"/>
          <w:color w:val="000000"/>
          <w:sz w:val="21"/>
          <w:szCs w:val="21"/>
        </w:rPr>
        <w:t>C．②③</w:t>
      </w:r>
      <w:r w:rsidRPr="00082AF9">
        <w:rPr>
          <w:rFonts w:ascii="宋体" w:hAnsi="宋体" w:cs="宋体"/>
          <w:color w:val="000000"/>
          <w:sz w:val="21"/>
          <w:szCs w:val="21"/>
        </w:rPr>
        <w:t xml:space="preserve">      </w:t>
      </w:r>
      <w:r w:rsidRPr="00082AF9">
        <w:rPr>
          <w:rFonts w:ascii="宋体" w:hAnsi="宋体" w:cs="宋体" w:hint="eastAsia"/>
          <w:color w:val="000000"/>
          <w:sz w:val="21"/>
          <w:szCs w:val="21"/>
        </w:rPr>
        <w:t>D．③④</w:t>
      </w:r>
    </w:p>
    <w:p w:rsidR="00FD3CE2" w:rsidRPr="00082AF9" w:rsidRDefault="00FD3CE2" w:rsidP="00082AF9">
      <w:pPr>
        <w:shd w:val="clear" w:color="auto" w:fill="FFFFFF"/>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2.红旗渠建设者使用的工具、抗</w:t>
      </w:r>
      <w:proofErr w:type="gramStart"/>
      <w:r w:rsidRPr="00082AF9">
        <w:rPr>
          <w:rFonts w:ascii="宋体" w:hAnsi="宋体" w:cs="宋体" w:hint="eastAsia"/>
          <w:color w:val="000000"/>
          <w:sz w:val="21"/>
          <w:szCs w:val="21"/>
        </w:rPr>
        <w:t>疫</w:t>
      </w:r>
      <w:proofErr w:type="gramEnd"/>
      <w:r w:rsidRPr="00082AF9">
        <w:rPr>
          <w:rFonts w:ascii="宋体" w:hAnsi="宋体" w:cs="宋体" w:hint="eastAsia"/>
          <w:color w:val="000000"/>
          <w:sz w:val="21"/>
          <w:szCs w:val="21"/>
        </w:rPr>
        <w:t>党员突击队队旗……中国共产党历史展览馆内,2600余幅图片、3500多件套文物，记录了党带领人民从“开天辟地”争取民族独立，到“摸着石头过河”创造发展奇迹，再到“步履铿锵”书写中华民族伟大复兴，一步一个脚印将中国特色社会主义伟大事业推向前进。这些展览内容反映出</w:t>
      </w:r>
    </w:p>
    <w:p w:rsidR="00FD3CE2" w:rsidRPr="00082AF9" w:rsidRDefault="00FD3CE2" w:rsidP="00082AF9">
      <w:pPr>
        <w:shd w:val="clear" w:color="auto" w:fill="FFFFFF"/>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①新中国的成立是党和人民大踏步赶上时代的重要法宝</w:t>
      </w:r>
    </w:p>
    <w:p w:rsidR="00FD3CE2" w:rsidRPr="00082AF9" w:rsidRDefault="00FD3CE2" w:rsidP="00082AF9">
      <w:pPr>
        <w:shd w:val="clear" w:color="auto" w:fill="FFFFFF"/>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②党的领导是中国特色社会主义取得历史性成就的关键</w:t>
      </w:r>
    </w:p>
    <w:p w:rsidR="00FD3CE2" w:rsidRPr="00082AF9" w:rsidRDefault="00FD3CE2" w:rsidP="00082AF9">
      <w:pPr>
        <w:shd w:val="clear" w:color="auto" w:fill="FFFFFF"/>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③中国共产党的诞生从根本上改变了中国社会的发展方向</w:t>
      </w:r>
    </w:p>
    <w:p w:rsidR="00FD3CE2" w:rsidRPr="00082AF9" w:rsidRDefault="00FD3CE2" w:rsidP="00082AF9">
      <w:pPr>
        <w:shd w:val="clear" w:color="auto" w:fill="FFFFFF"/>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④中国特色社会主义道路自信深深熔铸于党的奋斗历程中</w:t>
      </w:r>
    </w:p>
    <w:p w:rsidR="00FD3CE2" w:rsidRPr="00082AF9" w:rsidRDefault="00FD3CE2" w:rsidP="00082AF9">
      <w:pPr>
        <w:shd w:val="clear" w:color="auto" w:fill="FFFFFF"/>
        <w:tabs>
          <w:tab w:val="left" w:pos="2078"/>
          <w:tab w:val="left" w:pos="4156"/>
          <w:tab w:val="left" w:pos="6234"/>
        </w:tabs>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A．①②</w:t>
      </w:r>
      <w:r w:rsidRPr="00082AF9">
        <w:rPr>
          <w:rFonts w:ascii="宋体" w:hAnsi="宋体" w:cs="宋体"/>
          <w:color w:val="000000"/>
          <w:sz w:val="21"/>
          <w:szCs w:val="21"/>
        </w:rPr>
        <w:t xml:space="preserve">      </w:t>
      </w:r>
      <w:r w:rsidRPr="00082AF9">
        <w:rPr>
          <w:rFonts w:ascii="宋体" w:hAnsi="宋体" w:cs="宋体" w:hint="eastAsia"/>
          <w:color w:val="000000"/>
          <w:sz w:val="21"/>
          <w:szCs w:val="21"/>
        </w:rPr>
        <w:t>B．①③</w:t>
      </w:r>
      <w:r w:rsidRPr="00082AF9">
        <w:rPr>
          <w:rFonts w:ascii="宋体" w:hAnsi="宋体" w:cs="宋体"/>
          <w:color w:val="000000"/>
          <w:sz w:val="21"/>
          <w:szCs w:val="21"/>
        </w:rPr>
        <w:t xml:space="preserve">      </w:t>
      </w:r>
      <w:r w:rsidRPr="00082AF9">
        <w:rPr>
          <w:rFonts w:ascii="宋体" w:hAnsi="宋体" w:cs="宋体" w:hint="eastAsia"/>
          <w:color w:val="000000"/>
          <w:sz w:val="21"/>
          <w:szCs w:val="21"/>
        </w:rPr>
        <w:t>C．②④</w:t>
      </w:r>
      <w:r w:rsidRPr="00082AF9">
        <w:rPr>
          <w:rFonts w:ascii="宋体" w:hAnsi="宋体" w:cs="宋体"/>
          <w:color w:val="000000"/>
          <w:sz w:val="21"/>
          <w:szCs w:val="21"/>
        </w:rPr>
        <w:t xml:space="preserve">      </w:t>
      </w:r>
      <w:r w:rsidRPr="00082AF9">
        <w:rPr>
          <w:rFonts w:ascii="宋体" w:hAnsi="宋体" w:cs="宋体" w:hint="eastAsia"/>
          <w:color w:val="000000"/>
          <w:sz w:val="21"/>
          <w:szCs w:val="21"/>
        </w:rPr>
        <w:t>D．③④</w:t>
      </w:r>
    </w:p>
    <w:p w:rsidR="00FD3CE2" w:rsidRPr="00082AF9" w:rsidRDefault="00FD3CE2" w:rsidP="00082AF9">
      <w:pPr>
        <w:shd w:val="clear" w:color="auto" w:fill="FFFFFF"/>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3.2023年3月10日，十四届全国人大一次会议表决通过了关于国务院机构改革方案的决定。这次改革包括：重新组建科学技术部、组建国家金融监督管理总局、组建国家数据局、完善知识产权管理体制、精简中央国家机关人员编制等内容。机构改革将优化政府职能，更好服务经济建设，推进经济高质量发展。若不考虑其他因素，以下推导合理的是</w:t>
      </w:r>
    </w:p>
    <w:p w:rsidR="00FD3CE2" w:rsidRPr="00082AF9" w:rsidRDefault="00FD3CE2" w:rsidP="00082AF9">
      <w:pPr>
        <w:shd w:val="clear" w:color="auto" w:fill="FFFFFF"/>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①重新组建科学技术部→确立科技创新在现代化建设全局中的核心地位→统筹科技力量攻坚关键核心技术→为经济发展提供技术支持</w:t>
      </w:r>
    </w:p>
    <w:p w:rsidR="00FD3CE2" w:rsidRPr="00082AF9" w:rsidRDefault="00FD3CE2" w:rsidP="00082AF9">
      <w:pPr>
        <w:shd w:val="clear" w:color="auto" w:fill="FFFFFF"/>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②组建国家金融监督管理总局→强化对金融业的监管力度→维护金融消费者权益和金融市场安全→为经济发展创设良好市场环境</w:t>
      </w:r>
    </w:p>
    <w:p w:rsidR="00FD3CE2" w:rsidRPr="00082AF9" w:rsidRDefault="00FD3CE2" w:rsidP="00082AF9">
      <w:pPr>
        <w:shd w:val="clear" w:color="auto" w:fill="FFFFFF"/>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③组建国家数据局→推进数据基础制度建设→促进数据资源整合共享和开发利用→使数字资源成为经济发展的动力源</w:t>
      </w:r>
    </w:p>
    <w:p w:rsidR="00FD3CE2" w:rsidRPr="00082AF9" w:rsidRDefault="00FD3CE2" w:rsidP="00082AF9">
      <w:pPr>
        <w:shd w:val="clear" w:color="auto" w:fill="FFFFFF"/>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lastRenderedPageBreak/>
        <w:t>④完善知识产权管理体制→提升知识产权创造、运用、管理和服务水平→加强知识产权的司法保护→助力创新型国家建设</w:t>
      </w:r>
    </w:p>
    <w:p w:rsidR="00FD3CE2" w:rsidRPr="00082AF9" w:rsidRDefault="00FD3CE2" w:rsidP="00082AF9">
      <w:pPr>
        <w:shd w:val="clear" w:color="auto" w:fill="FFFFFF"/>
        <w:tabs>
          <w:tab w:val="left" w:pos="2078"/>
          <w:tab w:val="left" w:pos="4156"/>
          <w:tab w:val="left" w:pos="6234"/>
        </w:tabs>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A．①②</w:t>
      </w:r>
      <w:r w:rsidRPr="00082AF9">
        <w:rPr>
          <w:rFonts w:ascii="宋体" w:hAnsi="宋体" w:cs="宋体"/>
          <w:color w:val="000000"/>
          <w:sz w:val="21"/>
          <w:szCs w:val="21"/>
        </w:rPr>
        <w:t xml:space="preserve">      </w:t>
      </w:r>
      <w:r w:rsidRPr="00082AF9">
        <w:rPr>
          <w:rFonts w:ascii="宋体" w:hAnsi="宋体" w:cs="宋体" w:hint="eastAsia"/>
          <w:color w:val="000000"/>
          <w:sz w:val="21"/>
          <w:szCs w:val="21"/>
        </w:rPr>
        <w:t>B．①④</w:t>
      </w:r>
      <w:r w:rsidRPr="00082AF9">
        <w:rPr>
          <w:rFonts w:ascii="宋体" w:hAnsi="宋体" w:cs="宋体"/>
          <w:color w:val="000000"/>
          <w:sz w:val="21"/>
          <w:szCs w:val="21"/>
        </w:rPr>
        <w:t xml:space="preserve">      </w:t>
      </w:r>
      <w:r w:rsidRPr="00082AF9">
        <w:rPr>
          <w:rFonts w:ascii="宋体" w:hAnsi="宋体" w:cs="宋体" w:hint="eastAsia"/>
          <w:color w:val="000000"/>
          <w:sz w:val="21"/>
          <w:szCs w:val="21"/>
        </w:rPr>
        <w:t>C．②③</w:t>
      </w:r>
      <w:r w:rsidRPr="00082AF9">
        <w:rPr>
          <w:rFonts w:ascii="宋体" w:hAnsi="宋体" w:cs="宋体"/>
          <w:color w:val="000000"/>
          <w:sz w:val="21"/>
          <w:szCs w:val="21"/>
        </w:rPr>
        <w:t xml:space="preserve">      </w:t>
      </w:r>
      <w:r w:rsidRPr="00082AF9">
        <w:rPr>
          <w:rFonts w:ascii="宋体" w:hAnsi="宋体" w:cs="宋体" w:hint="eastAsia"/>
          <w:color w:val="000000"/>
          <w:sz w:val="21"/>
          <w:szCs w:val="21"/>
        </w:rPr>
        <w:t>D．③④</w:t>
      </w:r>
    </w:p>
    <w:p w:rsidR="00FD3CE2" w:rsidRPr="00082AF9" w:rsidRDefault="00FD3CE2" w:rsidP="00082AF9">
      <w:pPr>
        <w:shd w:val="clear" w:color="auto" w:fill="FFFFFF"/>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4.当今世界，最稀缺的资源是市场，构建新发展格局，迫切需要加快建设高效规范，公平竞争、充分开放的全国统一大市场，促进资源在更大范围内畅通流动，全面推动我国市场由大到强转变。建设全国统一大市场旨在</w:t>
      </w:r>
    </w:p>
    <w:p w:rsidR="00FD3CE2" w:rsidRPr="00082AF9" w:rsidRDefault="00FD3CE2" w:rsidP="00082AF9">
      <w:pPr>
        <w:shd w:val="clear" w:color="auto" w:fill="FFFFFF"/>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①健全规则，规范市场秩序，弥补市场调节缺陷</w:t>
      </w:r>
    </w:p>
    <w:p w:rsidR="00FD3CE2" w:rsidRPr="00082AF9" w:rsidRDefault="00FD3CE2" w:rsidP="00082AF9">
      <w:pPr>
        <w:shd w:val="clear" w:color="auto" w:fill="FFFFFF"/>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②有助于强化政府作用，实现科学的宏观调控</w:t>
      </w:r>
    </w:p>
    <w:p w:rsidR="00FD3CE2" w:rsidRPr="00082AF9" w:rsidRDefault="00FD3CE2" w:rsidP="00082AF9">
      <w:pPr>
        <w:shd w:val="clear" w:color="auto" w:fill="FFFFFF"/>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③打通制约经济循环的堵点，推动经济高质量发展</w:t>
      </w:r>
    </w:p>
    <w:p w:rsidR="00FD3CE2" w:rsidRPr="00082AF9" w:rsidRDefault="00FD3CE2" w:rsidP="00082AF9">
      <w:pPr>
        <w:shd w:val="clear" w:color="auto" w:fill="FFFFFF"/>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④提高资源配置效率，激发和培育国内市场潜力</w:t>
      </w:r>
    </w:p>
    <w:p w:rsidR="00FD3CE2" w:rsidRPr="00082AF9" w:rsidRDefault="00FD3CE2" w:rsidP="00082AF9">
      <w:pPr>
        <w:shd w:val="clear" w:color="auto" w:fill="FFFFFF"/>
        <w:tabs>
          <w:tab w:val="left" w:pos="2078"/>
          <w:tab w:val="left" w:pos="4156"/>
          <w:tab w:val="left" w:pos="6234"/>
        </w:tabs>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A．①②</w:t>
      </w:r>
      <w:r w:rsidRPr="00082AF9">
        <w:rPr>
          <w:rFonts w:ascii="宋体" w:hAnsi="宋体" w:cs="宋体"/>
          <w:color w:val="000000"/>
          <w:sz w:val="21"/>
          <w:szCs w:val="21"/>
        </w:rPr>
        <w:t xml:space="preserve">      </w:t>
      </w:r>
      <w:r w:rsidRPr="00082AF9">
        <w:rPr>
          <w:rFonts w:ascii="宋体" w:hAnsi="宋体" w:cs="宋体" w:hint="eastAsia"/>
          <w:color w:val="000000"/>
          <w:sz w:val="21"/>
          <w:szCs w:val="21"/>
        </w:rPr>
        <w:t>B．①③</w:t>
      </w:r>
      <w:r w:rsidRPr="00082AF9">
        <w:rPr>
          <w:rFonts w:ascii="宋体" w:hAnsi="宋体" w:cs="宋体"/>
          <w:color w:val="000000"/>
          <w:sz w:val="21"/>
          <w:szCs w:val="21"/>
        </w:rPr>
        <w:t xml:space="preserve">      </w:t>
      </w:r>
      <w:r w:rsidRPr="00082AF9">
        <w:rPr>
          <w:rFonts w:ascii="宋体" w:hAnsi="宋体" w:cs="宋体" w:hint="eastAsia"/>
          <w:color w:val="000000"/>
          <w:sz w:val="21"/>
          <w:szCs w:val="21"/>
        </w:rPr>
        <w:t>C．②④</w:t>
      </w:r>
      <w:r w:rsidRPr="00082AF9">
        <w:rPr>
          <w:rFonts w:ascii="宋体" w:hAnsi="宋体" w:cs="宋体"/>
          <w:color w:val="000000"/>
          <w:sz w:val="21"/>
          <w:szCs w:val="21"/>
        </w:rPr>
        <w:t xml:space="preserve">      </w:t>
      </w:r>
      <w:r w:rsidRPr="00082AF9">
        <w:rPr>
          <w:rFonts w:ascii="宋体" w:hAnsi="宋体" w:cs="宋体" w:hint="eastAsia"/>
          <w:color w:val="000000"/>
          <w:sz w:val="21"/>
          <w:szCs w:val="21"/>
        </w:rPr>
        <w:t>D．③④</w:t>
      </w:r>
    </w:p>
    <w:p w:rsidR="00FD3CE2" w:rsidRPr="00082AF9" w:rsidRDefault="00FD3CE2" w:rsidP="00082AF9">
      <w:pPr>
        <w:shd w:val="clear" w:color="auto" w:fill="FFFFFF"/>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5.安徽省某街道充分利用街村“大喇叭”、村民“板凳会”、“学习强国”学习平台，以“群众视角+本土榜样+党员领学”的方式，将党的好声音转化为群众听得懂、学得进、记得住的乡音,将党的政策及时送进群众心里。“乡音”传“党音”、“走新”更“走心”的做法</w:t>
      </w:r>
    </w:p>
    <w:p w:rsidR="00FD3CE2" w:rsidRPr="00082AF9" w:rsidRDefault="00FD3CE2" w:rsidP="00082AF9">
      <w:pPr>
        <w:shd w:val="clear" w:color="auto" w:fill="FFFFFF"/>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①使我们党的全部理论体现时代性和创造性 ②是加强党的政治领导和思想引领的创新探索</w:t>
      </w:r>
    </w:p>
    <w:p w:rsidR="00FD3CE2" w:rsidRPr="00082AF9" w:rsidRDefault="00FD3CE2" w:rsidP="00082AF9">
      <w:pPr>
        <w:shd w:val="clear" w:color="auto" w:fill="FFFFFF"/>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③有利于引导人民群众坚定信念听党话、跟党走 ④能够保证基层群众自治组织始终成为时代先锋</w:t>
      </w:r>
    </w:p>
    <w:p w:rsidR="00FD3CE2" w:rsidRPr="00082AF9" w:rsidRDefault="00FD3CE2" w:rsidP="00082AF9">
      <w:pPr>
        <w:shd w:val="clear" w:color="auto" w:fill="FFFFFF"/>
        <w:tabs>
          <w:tab w:val="left" w:pos="2078"/>
          <w:tab w:val="left" w:pos="4156"/>
          <w:tab w:val="left" w:pos="6234"/>
        </w:tabs>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A．①③</w:t>
      </w:r>
      <w:r w:rsidRPr="00082AF9">
        <w:rPr>
          <w:rFonts w:ascii="宋体" w:hAnsi="宋体" w:cs="宋体"/>
          <w:color w:val="000000"/>
          <w:sz w:val="21"/>
          <w:szCs w:val="21"/>
        </w:rPr>
        <w:t xml:space="preserve">      </w:t>
      </w:r>
      <w:r w:rsidRPr="00082AF9">
        <w:rPr>
          <w:rFonts w:ascii="宋体" w:hAnsi="宋体" w:cs="宋体" w:hint="eastAsia"/>
          <w:color w:val="000000"/>
          <w:sz w:val="21"/>
          <w:szCs w:val="21"/>
        </w:rPr>
        <w:t>B．①④</w:t>
      </w:r>
      <w:r w:rsidRPr="00082AF9">
        <w:rPr>
          <w:rFonts w:ascii="宋体" w:hAnsi="宋体" w:cs="宋体"/>
          <w:color w:val="000000"/>
          <w:sz w:val="21"/>
          <w:szCs w:val="21"/>
        </w:rPr>
        <w:t xml:space="preserve">      </w:t>
      </w:r>
      <w:r w:rsidRPr="00082AF9">
        <w:rPr>
          <w:rFonts w:ascii="宋体" w:hAnsi="宋体" w:cs="宋体" w:hint="eastAsia"/>
          <w:color w:val="000000"/>
          <w:sz w:val="21"/>
          <w:szCs w:val="21"/>
        </w:rPr>
        <w:t>C．②③</w:t>
      </w:r>
      <w:r w:rsidRPr="00082AF9">
        <w:rPr>
          <w:rFonts w:ascii="宋体" w:hAnsi="宋体" w:cs="宋体"/>
          <w:color w:val="000000"/>
          <w:sz w:val="21"/>
          <w:szCs w:val="21"/>
        </w:rPr>
        <w:t xml:space="preserve">      </w:t>
      </w:r>
      <w:r w:rsidRPr="00082AF9">
        <w:rPr>
          <w:rFonts w:ascii="宋体" w:hAnsi="宋体" w:cs="宋体" w:hint="eastAsia"/>
          <w:color w:val="000000"/>
          <w:sz w:val="21"/>
          <w:szCs w:val="21"/>
        </w:rPr>
        <w:t>D．②④</w:t>
      </w:r>
    </w:p>
    <w:p w:rsidR="00FD3CE2" w:rsidRPr="00082AF9" w:rsidRDefault="00FD3CE2" w:rsidP="00082AF9">
      <w:pPr>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6．2023年2月15日，全国政协“提高土地要素配置效率”调研组赴渝开展专题调研。调研组与重庆市相关部门负责人、专家学者、基层代表进行交流，认真总结重庆的好经验好做法，积极向中央和相关部门提出意见，为进一步推动土地要素市场化配置改革建言献策。这表明</w:t>
      </w:r>
    </w:p>
    <w:p w:rsidR="00FD3CE2" w:rsidRPr="00082AF9" w:rsidRDefault="00FD3CE2" w:rsidP="00082AF9">
      <w:pPr>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①政协积极参政议政，推进了民主决策  ②政协创新协商方式，增进了各方共识</w:t>
      </w:r>
    </w:p>
    <w:p w:rsidR="00FD3CE2" w:rsidRPr="00082AF9" w:rsidRDefault="00FD3CE2" w:rsidP="00082AF9">
      <w:pPr>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③民主党派建言献策，推进了科学决策  ④政协聚焦中心工作，助推高质量发展</w:t>
      </w:r>
    </w:p>
    <w:p w:rsidR="00FD3CE2" w:rsidRPr="00082AF9" w:rsidRDefault="00FD3CE2" w:rsidP="00082AF9">
      <w:pPr>
        <w:tabs>
          <w:tab w:val="left" w:pos="2078"/>
          <w:tab w:val="left" w:pos="4156"/>
          <w:tab w:val="left" w:pos="6234"/>
        </w:tabs>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A．①③</w:t>
      </w:r>
      <w:r w:rsidRPr="00082AF9">
        <w:rPr>
          <w:rFonts w:ascii="宋体" w:hAnsi="宋体" w:cs="宋体"/>
          <w:color w:val="000000"/>
          <w:sz w:val="21"/>
          <w:szCs w:val="21"/>
        </w:rPr>
        <w:t xml:space="preserve">      </w:t>
      </w:r>
      <w:r w:rsidRPr="00082AF9">
        <w:rPr>
          <w:rFonts w:ascii="宋体" w:hAnsi="宋体" w:cs="宋体" w:hint="eastAsia"/>
          <w:color w:val="000000"/>
          <w:sz w:val="21"/>
          <w:szCs w:val="21"/>
        </w:rPr>
        <w:t>B．①④</w:t>
      </w:r>
      <w:r w:rsidRPr="00082AF9">
        <w:rPr>
          <w:rFonts w:ascii="宋体" w:hAnsi="宋体" w:cs="宋体"/>
          <w:color w:val="000000"/>
          <w:sz w:val="21"/>
          <w:szCs w:val="21"/>
        </w:rPr>
        <w:t xml:space="preserve">      </w:t>
      </w:r>
      <w:r w:rsidRPr="00082AF9">
        <w:rPr>
          <w:rFonts w:ascii="宋体" w:hAnsi="宋体" w:cs="宋体" w:hint="eastAsia"/>
          <w:color w:val="000000"/>
          <w:sz w:val="21"/>
          <w:szCs w:val="21"/>
        </w:rPr>
        <w:t>C．②③</w:t>
      </w:r>
      <w:r w:rsidRPr="00082AF9">
        <w:rPr>
          <w:rFonts w:ascii="宋体" w:hAnsi="宋体" w:cs="宋体"/>
          <w:color w:val="000000"/>
          <w:sz w:val="21"/>
          <w:szCs w:val="21"/>
        </w:rPr>
        <w:t xml:space="preserve">      </w:t>
      </w:r>
      <w:r w:rsidRPr="00082AF9">
        <w:rPr>
          <w:rFonts w:ascii="宋体" w:hAnsi="宋体" w:cs="宋体" w:hint="eastAsia"/>
          <w:color w:val="000000"/>
          <w:sz w:val="21"/>
          <w:szCs w:val="21"/>
        </w:rPr>
        <w:t>D．②④</w:t>
      </w:r>
    </w:p>
    <w:p w:rsidR="00FD3CE2" w:rsidRPr="00082AF9" w:rsidRDefault="00FD3CE2" w:rsidP="00082AF9">
      <w:pPr>
        <w:shd w:val="clear" w:color="auto" w:fill="FFFFFF"/>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7.西方发达国家的现代化是一个“串联式”的发展过程，遵循工业化、城镇化、农业现代化、信息化顺序发展。中国式现代化是一个“并联式”的过程，是工业化、信息化、城镇化、农业现代化叠加发展，遵循现代化一般规律，打破了“现代化=西方化”的迷信，创造了人类文明的新形态。材料表明</w:t>
      </w:r>
    </w:p>
    <w:p w:rsidR="00FD3CE2" w:rsidRPr="00082AF9" w:rsidRDefault="00FD3CE2" w:rsidP="00082AF9">
      <w:pPr>
        <w:shd w:val="clear" w:color="auto" w:fill="FFFFFF"/>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①矛盾着的事物及其每一个侧面各有其特点</w:t>
      </w:r>
    </w:p>
    <w:p w:rsidR="00FD3CE2" w:rsidRPr="00082AF9" w:rsidRDefault="00FD3CE2" w:rsidP="00082AF9">
      <w:pPr>
        <w:shd w:val="clear" w:color="auto" w:fill="FFFFFF"/>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②事物自身否定不是徒然，而是联系和发展的环节</w:t>
      </w:r>
    </w:p>
    <w:p w:rsidR="00FD3CE2" w:rsidRPr="00082AF9" w:rsidRDefault="00FD3CE2" w:rsidP="00082AF9">
      <w:pPr>
        <w:shd w:val="clear" w:color="auto" w:fill="FFFFFF"/>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③中国式现代化的个性寓于各国现代化的共性之中</w:t>
      </w:r>
    </w:p>
    <w:p w:rsidR="00FD3CE2" w:rsidRPr="00082AF9" w:rsidRDefault="00FD3CE2" w:rsidP="00082AF9">
      <w:pPr>
        <w:shd w:val="clear" w:color="auto" w:fill="FFFFFF"/>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④人能够认识现代化的本质并根据自身需要加以利用</w:t>
      </w:r>
    </w:p>
    <w:p w:rsidR="00FD3CE2" w:rsidRPr="00082AF9" w:rsidRDefault="00FD3CE2" w:rsidP="00082AF9">
      <w:pPr>
        <w:shd w:val="clear" w:color="auto" w:fill="FFFFFF"/>
        <w:tabs>
          <w:tab w:val="left" w:pos="1662"/>
          <w:tab w:val="left" w:pos="4156"/>
          <w:tab w:val="left" w:pos="6438"/>
        </w:tabs>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A．①②</w:t>
      </w:r>
      <w:r w:rsidRPr="00082AF9">
        <w:rPr>
          <w:rFonts w:ascii="宋体" w:hAnsi="宋体" w:cs="宋体"/>
          <w:color w:val="000000"/>
          <w:sz w:val="21"/>
          <w:szCs w:val="21"/>
        </w:rPr>
        <w:t xml:space="preserve">      </w:t>
      </w:r>
      <w:r w:rsidRPr="00082AF9">
        <w:rPr>
          <w:rFonts w:ascii="宋体" w:hAnsi="宋体" w:cs="宋体" w:hint="eastAsia"/>
          <w:color w:val="000000"/>
          <w:sz w:val="21"/>
          <w:szCs w:val="21"/>
        </w:rPr>
        <w:t>B．①④</w:t>
      </w:r>
      <w:r w:rsidRPr="00082AF9">
        <w:rPr>
          <w:rFonts w:ascii="宋体" w:hAnsi="宋体" w:cs="宋体"/>
          <w:color w:val="000000"/>
          <w:sz w:val="21"/>
          <w:szCs w:val="21"/>
        </w:rPr>
        <w:t xml:space="preserve">      </w:t>
      </w:r>
      <w:r w:rsidRPr="00082AF9">
        <w:rPr>
          <w:rFonts w:ascii="宋体" w:hAnsi="宋体" w:cs="宋体" w:hint="eastAsia"/>
          <w:color w:val="000000"/>
          <w:sz w:val="21"/>
          <w:szCs w:val="21"/>
        </w:rPr>
        <w:t>C．②③</w:t>
      </w:r>
      <w:r w:rsidRPr="00082AF9">
        <w:rPr>
          <w:rFonts w:ascii="宋体" w:hAnsi="宋体" w:cs="宋体"/>
          <w:color w:val="000000"/>
          <w:sz w:val="21"/>
          <w:szCs w:val="21"/>
        </w:rPr>
        <w:t xml:space="preserve">      </w:t>
      </w:r>
      <w:r w:rsidRPr="00082AF9">
        <w:rPr>
          <w:rFonts w:ascii="宋体" w:hAnsi="宋体" w:cs="宋体" w:hint="eastAsia"/>
          <w:color w:val="000000"/>
          <w:sz w:val="21"/>
          <w:szCs w:val="21"/>
        </w:rPr>
        <w:t>D．③④</w:t>
      </w:r>
    </w:p>
    <w:p w:rsidR="00FD3CE2" w:rsidRPr="00082AF9" w:rsidRDefault="00FD3CE2" w:rsidP="00082AF9">
      <w:pPr>
        <w:spacing w:line="360" w:lineRule="auto"/>
        <w:textAlignment w:val="center"/>
        <w:rPr>
          <w:rFonts w:ascii="宋体" w:hAnsi="宋体" w:cs="宋体"/>
          <w:color w:val="000000"/>
          <w:sz w:val="21"/>
          <w:szCs w:val="21"/>
        </w:rPr>
      </w:pPr>
      <w:r w:rsidRPr="00082AF9">
        <w:rPr>
          <w:rFonts w:ascii="宋体" w:hAnsi="宋体" w:cs="宋体" w:hint="eastAsia"/>
          <w:noProof/>
          <w:color w:val="000000"/>
          <w:sz w:val="21"/>
          <w:szCs w:val="21"/>
        </w:rPr>
        <w:lastRenderedPageBreak/>
        <w:drawing>
          <wp:anchor distT="0" distB="0" distL="114300" distR="114300" simplePos="0" relativeHeight="251659264" behindDoc="0" locked="0" layoutInCell="1" allowOverlap="1" wp14:anchorId="2058F128" wp14:editId="0F283F89">
            <wp:simplePos x="0" y="0"/>
            <wp:positionH relativeFrom="page">
              <wp:posOffset>5137150</wp:posOffset>
            </wp:positionH>
            <wp:positionV relativeFrom="page">
              <wp:posOffset>4224458</wp:posOffset>
            </wp:positionV>
            <wp:extent cx="1628775" cy="1390650"/>
            <wp:effectExtent l="0" t="0" r="9525" b="6350"/>
            <wp:wrapSquare wrapText="bothSides"/>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a:stretch>
                      <a:fillRect/>
                    </a:stretch>
                  </pic:blipFill>
                  <pic:spPr>
                    <a:xfrm>
                      <a:off x="0" y="0"/>
                      <a:ext cx="1628775" cy="1390650"/>
                    </a:xfrm>
                    <a:prstGeom prst="rect">
                      <a:avLst/>
                    </a:prstGeom>
                    <a:noFill/>
                    <a:ln>
                      <a:noFill/>
                    </a:ln>
                  </pic:spPr>
                </pic:pic>
              </a:graphicData>
            </a:graphic>
          </wp:anchor>
        </w:drawing>
      </w:r>
      <w:r w:rsidRPr="00082AF9">
        <w:rPr>
          <w:rFonts w:ascii="宋体" w:hAnsi="宋体" w:cs="宋体" w:hint="eastAsia"/>
          <w:color w:val="000000"/>
          <w:sz w:val="21"/>
          <w:szCs w:val="21"/>
        </w:rPr>
        <w:t>8.下列对下图漫画（来源：网络）解读最恰当的是</w:t>
      </w:r>
    </w:p>
    <w:p w:rsidR="00FD3CE2" w:rsidRPr="00082AF9" w:rsidRDefault="00FD3CE2" w:rsidP="00082AF9">
      <w:pPr>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A．客观条件是创造人生价值的前提</w:t>
      </w:r>
    </w:p>
    <w:p w:rsidR="00FD3CE2" w:rsidRPr="00082AF9" w:rsidRDefault="00FD3CE2" w:rsidP="00082AF9">
      <w:pPr>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B．价值观决定了一个人的前途命运</w:t>
      </w:r>
    </w:p>
    <w:p w:rsidR="00FD3CE2" w:rsidRPr="00082AF9" w:rsidRDefault="00FD3CE2" w:rsidP="00082AF9">
      <w:pPr>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C．正确的意识能够促进个人的成长</w:t>
      </w:r>
    </w:p>
    <w:p w:rsidR="00FD3CE2" w:rsidRPr="00082AF9" w:rsidRDefault="00FD3CE2" w:rsidP="00082AF9">
      <w:pPr>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D．思想高度与人生高度总是一致的</w:t>
      </w:r>
    </w:p>
    <w:p w:rsidR="00FD3CE2" w:rsidRPr="00082AF9" w:rsidRDefault="00FD3CE2" w:rsidP="00082AF9">
      <w:pPr>
        <w:shd w:val="clear" w:color="auto" w:fill="FFFFFF"/>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9.习近平同志在二十大报告中指出：“新时代十年的伟大变革，在党史、新中国史、改革开放史、社会主义发展史、中华民族发展史上具有里程碑意义。”深入开展“五史”学习教育，有利于</w:t>
      </w:r>
    </w:p>
    <w:p w:rsidR="00FD3CE2" w:rsidRPr="00082AF9" w:rsidRDefault="00FD3CE2" w:rsidP="00082AF9">
      <w:pPr>
        <w:shd w:val="clear" w:color="auto" w:fill="FFFFFF"/>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①坚定历史自信，抵御外来思想文化的影响</w:t>
      </w:r>
    </w:p>
    <w:p w:rsidR="00FD3CE2" w:rsidRPr="00082AF9" w:rsidRDefault="00FD3CE2" w:rsidP="00082AF9">
      <w:pPr>
        <w:shd w:val="clear" w:color="auto" w:fill="FFFFFF"/>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②增强历史主动，坚定理想信念和民族认同</w:t>
      </w:r>
    </w:p>
    <w:p w:rsidR="00FD3CE2" w:rsidRPr="00082AF9" w:rsidRDefault="00FD3CE2" w:rsidP="00082AF9">
      <w:pPr>
        <w:shd w:val="clear" w:color="auto" w:fill="FFFFFF"/>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③传承红色基因，丰富和发展中华民族精神的基本内涵</w:t>
      </w:r>
    </w:p>
    <w:p w:rsidR="00FD3CE2" w:rsidRPr="00082AF9" w:rsidRDefault="00FD3CE2" w:rsidP="00082AF9">
      <w:pPr>
        <w:shd w:val="clear" w:color="auto" w:fill="FFFFFF"/>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④赓续红色血脉，树立正确的国家观、历史观、民族观</w:t>
      </w:r>
    </w:p>
    <w:p w:rsidR="00FD3CE2" w:rsidRPr="00082AF9" w:rsidRDefault="00FD3CE2" w:rsidP="00082AF9">
      <w:pPr>
        <w:shd w:val="clear" w:color="auto" w:fill="FFFFFF"/>
        <w:tabs>
          <w:tab w:val="left" w:pos="2078"/>
          <w:tab w:val="left" w:pos="4156"/>
          <w:tab w:val="left" w:pos="6234"/>
        </w:tabs>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A．①②</w:t>
      </w:r>
      <w:r w:rsidRPr="00082AF9">
        <w:rPr>
          <w:rFonts w:ascii="宋体" w:hAnsi="宋体" w:cs="宋体"/>
          <w:color w:val="000000"/>
          <w:sz w:val="21"/>
          <w:szCs w:val="21"/>
        </w:rPr>
        <w:t xml:space="preserve">      </w:t>
      </w:r>
      <w:r w:rsidRPr="00082AF9">
        <w:rPr>
          <w:rFonts w:ascii="宋体" w:hAnsi="宋体" w:cs="宋体" w:hint="eastAsia"/>
          <w:color w:val="000000"/>
          <w:sz w:val="21"/>
          <w:szCs w:val="21"/>
        </w:rPr>
        <w:t>B．①④</w:t>
      </w:r>
      <w:r w:rsidRPr="00082AF9">
        <w:rPr>
          <w:rFonts w:ascii="宋体" w:hAnsi="宋体" w:cs="宋体"/>
          <w:color w:val="000000"/>
          <w:sz w:val="21"/>
          <w:szCs w:val="21"/>
        </w:rPr>
        <w:t xml:space="preserve">      </w:t>
      </w:r>
      <w:r w:rsidRPr="00082AF9">
        <w:rPr>
          <w:rFonts w:ascii="宋体" w:hAnsi="宋体" w:cs="宋体" w:hint="eastAsia"/>
          <w:color w:val="000000"/>
          <w:sz w:val="21"/>
          <w:szCs w:val="21"/>
        </w:rPr>
        <w:t>C．②③</w:t>
      </w:r>
      <w:r w:rsidRPr="00082AF9">
        <w:rPr>
          <w:rFonts w:ascii="宋体" w:hAnsi="宋体" w:cs="宋体"/>
          <w:color w:val="000000"/>
          <w:sz w:val="21"/>
          <w:szCs w:val="21"/>
        </w:rPr>
        <w:t xml:space="preserve">      </w:t>
      </w:r>
      <w:r w:rsidRPr="00082AF9">
        <w:rPr>
          <w:rFonts w:ascii="宋体" w:hAnsi="宋体" w:cs="宋体" w:hint="eastAsia"/>
          <w:color w:val="000000"/>
          <w:sz w:val="21"/>
          <w:szCs w:val="21"/>
        </w:rPr>
        <w:t>D．②④</w:t>
      </w:r>
    </w:p>
    <w:p w:rsidR="00FD3CE2" w:rsidRPr="00082AF9" w:rsidRDefault="00FD3CE2" w:rsidP="00082AF9">
      <w:pPr>
        <w:shd w:val="clear" w:color="auto" w:fill="FFFFFF"/>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10.下图是某校学生制作的</w:t>
      </w:r>
      <w:proofErr w:type="gramStart"/>
      <w:r w:rsidRPr="00082AF9">
        <w:rPr>
          <w:rFonts w:ascii="宋体" w:hAnsi="宋体" w:cs="宋体" w:hint="eastAsia"/>
          <w:color w:val="000000"/>
          <w:sz w:val="21"/>
          <w:szCs w:val="21"/>
        </w:rPr>
        <w:t>《</w:t>
      </w:r>
      <w:proofErr w:type="gramEnd"/>
      <w:r w:rsidRPr="00082AF9">
        <w:rPr>
          <w:rFonts w:ascii="宋体" w:hAnsi="宋体" w:cs="宋体" w:hint="eastAsia"/>
          <w:color w:val="000000"/>
          <w:sz w:val="21"/>
          <w:szCs w:val="21"/>
        </w:rPr>
        <w:t>国家安全人人有责）主题展板，对展板内容理解正确的是</w:t>
      </w:r>
    </w:p>
    <w:p w:rsidR="00FD3CE2" w:rsidRPr="00082AF9" w:rsidRDefault="00FD3CE2" w:rsidP="00082AF9">
      <w:pPr>
        <w:shd w:val="clear" w:color="auto" w:fill="FFFFFF"/>
        <w:spacing w:line="360" w:lineRule="auto"/>
        <w:textAlignment w:val="center"/>
        <w:rPr>
          <w:rFonts w:ascii="宋体" w:hAnsi="宋体" w:cs="宋体"/>
          <w:color w:val="000000"/>
          <w:sz w:val="21"/>
          <w:szCs w:val="21"/>
        </w:rPr>
      </w:pPr>
      <w:r w:rsidRPr="00082AF9">
        <w:rPr>
          <w:rFonts w:ascii="宋体" w:hAnsi="宋体" w:cs="宋体" w:hint="eastAsia"/>
          <w:noProof/>
          <w:color w:val="000000"/>
          <w:sz w:val="21"/>
          <w:szCs w:val="21"/>
        </w:rPr>
        <w:drawing>
          <wp:inline distT="0" distB="0" distL="114300" distR="114300" wp14:anchorId="161A207F" wp14:editId="035D64AF">
            <wp:extent cx="4552950" cy="1762125"/>
            <wp:effectExtent l="0" t="0" r="6350" b="3175"/>
            <wp:docPr id="2"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0001"/>
                    <pic:cNvPicPr>
                      <a:picLocks noChangeAspect="1"/>
                    </pic:cNvPicPr>
                  </pic:nvPicPr>
                  <pic:blipFill>
                    <a:blip r:embed="rId9"/>
                    <a:stretch>
                      <a:fillRect/>
                    </a:stretch>
                  </pic:blipFill>
                  <pic:spPr>
                    <a:xfrm>
                      <a:off x="0" y="0"/>
                      <a:ext cx="4552950" cy="1762125"/>
                    </a:xfrm>
                    <a:prstGeom prst="rect">
                      <a:avLst/>
                    </a:prstGeom>
                    <a:noFill/>
                    <a:ln>
                      <a:noFill/>
                    </a:ln>
                  </pic:spPr>
                </pic:pic>
              </a:graphicData>
            </a:graphic>
          </wp:inline>
        </w:drawing>
      </w:r>
    </w:p>
    <w:p w:rsidR="00FD3CE2" w:rsidRPr="00082AF9" w:rsidRDefault="00FD3CE2" w:rsidP="00082AF9">
      <w:pPr>
        <w:shd w:val="clear" w:color="auto" w:fill="FFFFFF"/>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①维护国家安全没有局外人，青年学生重在学习国家安全知识</w:t>
      </w:r>
    </w:p>
    <w:p w:rsidR="00FD3CE2" w:rsidRPr="00082AF9" w:rsidRDefault="00FD3CE2" w:rsidP="00082AF9">
      <w:pPr>
        <w:shd w:val="clear" w:color="auto" w:fill="FFFFFF"/>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②坚持党的领导，把维护国家安全的战略主动权</w:t>
      </w:r>
      <w:proofErr w:type="gramStart"/>
      <w:r w:rsidRPr="00082AF9">
        <w:rPr>
          <w:rFonts w:ascii="宋体" w:hAnsi="宋体" w:cs="宋体" w:hint="eastAsia"/>
          <w:color w:val="000000"/>
          <w:sz w:val="21"/>
          <w:szCs w:val="21"/>
        </w:rPr>
        <w:t>率牢拿握在</w:t>
      </w:r>
      <w:proofErr w:type="gramEnd"/>
      <w:r w:rsidRPr="00082AF9">
        <w:rPr>
          <w:rFonts w:ascii="宋体" w:hAnsi="宋体" w:cs="宋体" w:hint="eastAsia"/>
          <w:color w:val="000000"/>
          <w:sz w:val="21"/>
          <w:szCs w:val="21"/>
        </w:rPr>
        <w:t>自己手里</w:t>
      </w:r>
    </w:p>
    <w:p w:rsidR="00FD3CE2" w:rsidRPr="00082AF9" w:rsidRDefault="00FD3CE2" w:rsidP="00082AF9">
      <w:pPr>
        <w:shd w:val="clear" w:color="auto" w:fill="FFFFFF"/>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③从“总体”上着力，坚持中国特色国家安全道路，构建大安全格局</w:t>
      </w:r>
    </w:p>
    <w:p w:rsidR="00FD3CE2" w:rsidRPr="00082AF9" w:rsidRDefault="00FD3CE2" w:rsidP="00082AF9">
      <w:pPr>
        <w:shd w:val="clear" w:color="auto" w:fill="FFFFFF"/>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④坚持总体国家安全观要以传统领域安全为主，构建更为有效的安全框架</w:t>
      </w:r>
    </w:p>
    <w:p w:rsidR="00FD3CE2" w:rsidRPr="00082AF9" w:rsidRDefault="00FD3CE2" w:rsidP="00082AF9">
      <w:pPr>
        <w:shd w:val="clear" w:color="auto" w:fill="FFFFFF"/>
        <w:tabs>
          <w:tab w:val="left" w:pos="2078"/>
          <w:tab w:val="left" w:pos="4156"/>
          <w:tab w:val="left" w:pos="6234"/>
        </w:tabs>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A．①②</w:t>
      </w:r>
      <w:r w:rsidRPr="00082AF9">
        <w:rPr>
          <w:rFonts w:ascii="宋体" w:hAnsi="宋体" w:cs="宋体"/>
          <w:color w:val="000000"/>
          <w:sz w:val="21"/>
          <w:szCs w:val="21"/>
        </w:rPr>
        <w:t xml:space="preserve">      </w:t>
      </w:r>
      <w:r w:rsidRPr="00082AF9">
        <w:rPr>
          <w:rFonts w:ascii="宋体" w:hAnsi="宋体" w:cs="宋体" w:hint="eastAsia"/>
          <w:color w:val="000000"/>
          <w:sz w:val="21"/>
          <w:szCs w:val="21"/>
        </w:rPr>
        <w:t>B．①④</w:t>
      </w:r>
      <w:r w:rsidRPr="00082AF9">
        <w:rPr>
          <w:rFonts w:ascii="宋体" w:hAnsi="宋体" w:cs="宋体"/>
          <w:color w:val="000000"/>
          <w:sz w:val="21"/>
          <w:szCs w:val="21"/>
        </w:rPr>
        <w:t xml:space="preserve">      </w:t>
      </w:r>
      <w:r w:rsidRPr="00082AF9">
        <w:rPr>
          <w:rFonts w:ascii="宋体" w:hAnsi="宋体" w:cs="宋体" w:hint="eastAsia"/>
          <w:color w:val="000000"/>
          <w:sz w:val="21"/>
          <w:szCs w:val="21"/>
        </w:rPr>
        <w:t>C．②③</w:t>
      </w:r>
      <w:r w:rsidRPr="00082AF9">
        <w:rPr>
          <w:rFonts w:ascii="宋体" w:hAnsi="宋体" w:cs="宋体"/>
          <w:color w:val="000000"/>
          <w:sz w:val="21"/>
          <w:szCs w:val="21"/>
        </w:rPr>
        <w:t xml:space="preserve">      </w:t>
      </w:r>
      <w:r w:rsidRPr="00082AF9">
        <w:rPr>
          <w:rFonts w:ascii="宋体" w:hAnsi="宋体" w:cs="宋体" w:hint="eastAsia"/>
          <w:color w:val="000000"/>
          <w:sz w:val="21"/>
          <w:szCs w:val="21"/>
        </w:rPr>
        <w:t>D．③④</w:t>
      </w:r>
    </w:p>
    <w:p w:rsidR="00FD3CE2" w:rsidRPr="00082AF9" w:rsidRDefault="00FD3CE2" w:rsidP="00082AF9">
      <w:pPr>
        <w:shd w:val="clear" w:color="auto" w:fill="FFFFFF"/>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11.粮食安全不仅是我国的“国之大者”，也是世界各国人民的“国之大者”。多年来，中国派遣的技术专家组不畏艰难，深入亚洲、非洲、拉美、南太广大发展中国家田间地头，直接服务于当地农村和广大农民，手把手教当地农民种植技术，得到有关国家的高度评价。这说明</w:t>
      </w:r>
    </w:p>
    <w:p w:rsidR="00FD3CE2" w:rsidRPr="00082AF9" w:rsidRDefault="00FD3CE2" w:rsidP="00082AF9">
      <w:pPr>
        <w:shd w:val="clear" w:color="auto" w:fill="FFFFFF"/>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①我国积极履行主权国家的义务，坚持做全球农业发展的贡献者</w:t>
      </w:r>
    </w:p>
    <w:p w:rsidR="00FD3CE2" w:rsidRPr="00082AF9" w:rsidRDefault="00FD3CE2" w:rsidP="00082AF9">
      <w:pPr>
        <w:shd w:val="clear" w:color="auto" w:fill="FFFFFF"/>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②中国是广大发展中国家在粮食安全和发展领域的可靠同盟伙伴</w:t>
      </w:r>
    </w:p>
    <w:p w:rsidR="00FD3CE2" w:rsidRPr="00082AF9" w:rsidRDefault="00FD3CE2" w:rsidP="00082AF9">
      <w:pPr>
        <w:shd w:val="clear" w:color="auto" w:fill="FFFFFF"/>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lastRenderedPageBreak/>
        <w:t>③让农民从会种地变为“慧”种地，巩固和提高粮食生产能力</w:t>
      </w:r>
    </w:p>
    <w:p w:rsidR="00FD3CE2" w:rsidRPr="00082AF9" w:rsidRDefault="00FD3CE2" w:rsidP="00082AF9">
      <w:pPr>
        <w:shd w:val="clear" w:color="auto" w:fill="FFFFFF"/>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④以国内稳产保供的确定性应对外部环境的不确定性与不安全</w:t>
      </w:r>
    </w:p>
    <w:p w:rsidR="00FD3CE2" w:rsidRPr="00082AF9" w:rsidRDefault="00FD3CE2" w:rsidP="00082AF9">
      <w:pPr>
        <w:shd w:val="clear" w:color="auto" w:fill="FFFFFF"/>
        <w:tabs>
          <w:tab w:val="left" w:pos="2078"/>
          <w:tab w:val="left" w:pos="4156"/>
          <w:tab w:val="left" w:pos="6234"/>
        </w:tabs>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A．①②</w:t>
      </w:r>
      <w:r w:rsidRPr="00082AF9">
        <w:rPr>
          <w:rFonts w:ascii="宋体" w:hAnsi="宋体" w:cs="宋体"/>
          <w:color w:val="000000"/>
          <w:sz w:val="21"/>
          <w:szCs w:val="21"/>
        </w:rPr>
        <w:t xml:space="preserve">      </w:t>
      </w:r>
      <w:r w:rsidRPr="00082AF9">
        <w:rPr>
          <w:rFonts w:ascii="宋体" w:hAnsi="宋体" w:cs="宋体" w:hint="eastAsia"/>
          <w:color w:val="000000"/>
          <w:sz w:val="21"/>
          <w:szCs w:val="21"/>
        </w:rPr>
        <w:t>B．①③</w:t>
      </w:r>
      <w:r w:rsidRPr="00082AF9">
        <w:rPr>
          <w:rFonts w:ascii="宋体" w:hAnsi="宋体" w:cs="宋体"/>
          <w:color w:val="000000"/>
          <w:sz w:val="21"/>
          <w:szCs w:val="21"/>
        </w:rPr>
        <w:t xml:space="preserve">      </w:t>
      </w:r>
      <w:r w:rsidRPr="00082AF9">
        <w:rPr>
          <w:rFonts w:ascii="宋体" w:hAnsi="宋体" w:cs="宋体" w:hint="eastAsia"/>
          <w:color w:val="000000"/>
          <w:sz w:val="21"/>
          <w:szCs w:val="21"/>
        </w:rPr>
        <w:t>C．②③</w:t>
      </w:r>
      <w:r w:rsidRPr="00082AF9">
        <w:rPr>
          <w:rFonts w:ascii="宋体" w:hAnsi="宋体" w:cs="宋体"/>
          <w:color w:val="000000"/>
          <w:sz w:val="21"/>
          <w:szCs w:val="21"/>
        </w:rPr>
        <w:t xml:space="preserve">      </w:t>
      </w:r>
      <w:r w:rsidRPr="00082AF9">
        <w:rPr>
          <w:rFonts w:ascii="宋体" w:hAnsi="宋体" w:cs="宋体" w:hint="eastAsia"/>
          <w:color w:val="000000"/>
          <w:sz w:val="21"/>
          <w:szCs w:val="21"/>
        </w:rPr>
        <w:t>D．③④</w:t>
      </w:r>
    </w:p>
    <w:p w:rsidR="00FD3CE2" w:rsidRPr="00082AF9" w:rsidRDefault="00FD3CE2" w:rsidP="00082AF9">
      <w:pPr>
        <w:shd w:val="clear" w:color="auto" w:fill="FFFFFF"/>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12.2022年8月初，A说要将自己的汽车以6.6万元的低价卖给B，但要等自己从老家返回后方能交付。B非常高兴，先行支付了3万元，并约定余款一手交钱、一手交车。然而，A在老家将汽车以8万元卖给了C，并完成了过户手续。当A欲将3万元返还给B时，B不同意，声称其交易在先，要求A交车。下列说法成立的是</w:t>
      </w:r>
    </w:p>
    <w:p w:rsidR="00FD3CE2" w:rsidRPr="00082AF9" w:rsidRDefault="00FD3CE2" w:rsidP="00082AF9">
      <w:pPr>
        <w:shd w:val="clear" w:color="auto" w:fill="FFFFFF"/>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 xml:space="preserve">①A与B的汽车交易合同成立        </w:t>
      </w:r>
    </w:p>
    <w:p w:rsidR="00FD3CE2" w:rsidRPr="00082AF9" w:rsidRDefault="00FD3CE2" w:rsidP="00082AF9">
      <w:pPr>
        <w:shd w:val="clear" w:color="auto" w:fill="FFFFFF"/>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②A与C的汽车交易是无效的</w:t>
      </w:r>
    </w:p>
    <w:p w:rsidR="00FD3CE2" w:rsidRPr="00082AF9" w:rsidRDefault="00FD3CE2" w:rsidP="00082AF9">
      <w:pPr>
        <w:shd w:val="clear" w:color="auto" w:fill="FFFFFF"/>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 xml:space="preserve">③A应该双倍返还3万元押金给B    </w:t>
      </w:r>
    </w:p>
    <w:p w:rsidR="00FD3CE2" w:rsidRPr="00082AF9" w:rsidRDefault="00FD3CE2" w:rsidP="00082AF9">
      <w:pPr>
        <w:shd w:val="clear" w:color="auto" w:fill="FFFFFF"/>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④该车所有权已经让渡给C</w:t>
      </w:r>
    </w:p>
    <w:p w:rsidR="00FD3CE2" w:rsidRPr="00082AF9" w:rsidRDefault="00FD3CE2" w:rsidP="00082AF9">
      <w:pPr>
        <w:shd w:val="clear" w:color="auto" w:fill="FFFFFF"/>
        <w:tabs>
          <w:tab w:val="left" w:pos="2078"/>
          <w:tab w:val="left" w:pos="4156"/>
          <w:tab w:val="left" w:pos="6234"/>
        </w:tabs>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A．①②</w:t>
      </w:r>
      <w:r w:rsidRPr="00082AF9">
        <w:rPr>
          <w:rFonts w:ascii="宋体" w:hAnsi="宋体" w:cs="宋体"/>
          <w:color w:val="000000"/>
          <w:sz w:val="21"/>
          <w:szCs w:val="21"/>
        </w:rPr>
        <w:t xml:space="preserve">      </w:t>
      </w:r>
      <w:r w:rsidRPr="00082AF9">
        <w:rPr>
          <w:rFonts w:ascii="宋体" w:hAnsi="宋体" w:cs="宋体" w:hint="eastAsia"/>
          <w:color w:val="000000"/>
          <w:sz w:val="21"/>
          <w:szCs w:val="21"/>
        </w:rPr>
        <w:t>B．①④</w:t>
      </w:r>
      <w:r w:rsidRPr="00082AF9">
        <w:rPr>
          <w:rFonts w:ascii="宋体" w:hAnsi="宋体" w:cs="宋体"/>
          <w:color w:val="000000"/>
          <w:sz w:val="21"/>
          <w:szCs w:val="21"/>
        </w:rPr>
        <w:t xml:space="preserve">      </w:t>
      </w:r>
      <w:r w:rsidRPr="00082AF9">
        <w:rPr>
          <w:rFonts w:ascii="宋体" w:hAnsi="宋体" w:cs="宋体" w:hint="eastAsia"/>
          <w:color w:val="000000"/>
          <w:sz w:val="21"/>
          <w:szCs w:val="21"/>
        </w:rPr>
        <w:t>C．②③</w:t>
      </w:r>
      <w:r w:rsidRPr="00082AF9">
        <w:rPr>
          <w:rFonts w:ascii="宋体" w:hAnsi="宋体" w:cs="宋体"/>
          <w:color w:val="000000"/>
          <w:sz w:val="21"/>
          <w:szCs w:val="21"/>
        </w:rPr>
        <w:t xml:space="preserve">      </w:t>
      </w:r>
      <w:r w:rsidRPr="00082AF9">
        <w:rPr>
          <w:rFonts w:ascii="宋体" w:hAnsi="宋体" w:cs="宋体" w:hint="eastAsia"/>
          <w:color w:val="000000"/>
          <w:sz w:val="21"/>
          <w:szCs w:val="21"/>
        </w:rPr>
        <w:t>D．③④</w:t>
      </w:r>
    </w:p>
    <w:p w:rsidR="00FD3CE2" w:rsidRPr="00082AF9" w:rsidRDefault="00FD3CE2" w:rsidP="00082AF9">
      <w:pPr>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13．甲公司向乙公司发出采购订单，载明采购价值50万元的原材料，乙公司对采购订单加注批注后回传给甲公司，该批注对供货日期和付款方式进行了变更，甲公司同意并签订了合同。乙公司根据订单向甲公司先发货60%，余下40%物品待收到尾款后发出。三个月后，甲公司表示库存未消耗完，告知乙公司将剩余物品转售其他客户。从中可以看出</w:t>
      </w:r>
    </w:p>
    <w:p w:rsidR="00FD3CE2" w:rsidRPr="00082AF9" w:rsidRDefault="00FD3CE2" w:rsidP="00082AF9">
      <w:pPr>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①甲公司向乙公司发出的采购订单构成要约</w:t>
      </w:r>
    </w:p>
    <w:p w:rsidR="00FD3CE2" w:rsidRPr="00082AF9" w:rsidRDefault="00FD3CE2" w:rsidP="00082AF9">
      <w:pPr>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②甲公司作为守约方无权提出解除合同的请求</w:t>
      </w:r>
    </w:p>
    <w:p w:rsidR="00FD3CE2" w:rsidRPr="00082AF9" w:rsidRDefault="00FD3CE2" w:rsidP="00082AF9">
      <w:pPr>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③乙公司对采购订单批注后回传给甲公司视为承诺</w:t>
      </w:r>
    </w:p>
    <w:p w:rsidR="00FD3CE2" w:rsidRPr="00082AF9" w:rsidRDefault="00FD3CE2" w:rsidP="00082AF9">
      <w:pPr>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④乙公司可诉请甲公司继续履行采购订单并支付货款</w:t>
      </w:r>
    </w:p>
    <w:p w:rsidR="00FD3CE2" w:rsidRPr="00082AF9" w:rsidRDefault="00FD3CE2" w:rsidP="00082AF9">
      <w:pPr>
        <w:tabs>
          <w:tab w:val="left" w:pos="2078"/>
          <w:tab w:val="left" w:pos="4156"/>
          <w:tab w:val="left" w:pos="6234"/>
        </w:tabs>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A．①②</w:t>
      </w:r>
      <w:r w:rsidRPr="00082AF9">
        <w:rPr>
          <w:rFonts w:ascii="宋体" w:hAnsi="宋体" w:cs="宋体"/>
          <w:color w:val="000000"/>
          <w:sz w:val="21"/>
          <w:szCs w:val="21"/>
        </w:rPr>
        <w:t xml:space="preserve">      </w:t>
      </w:r>
      <w:r w:rsidRPr="00082AF9">
        <w:rPr>
          <w:rFonts w:ascii="宋体" w:hAnsi="宋体" w:cs="宋体" w:hint="eastAsia"/>
          <w:color w:val="000000"/>
          <w:sz w:val="21"/>
          <w:szCs w:val="21"/>
        </w:rPr>
        <w:t>B．①④</w:t>
      </w:r>
      <w:r w:rsidRPr="00082AF9">
        <w:rPr>
          <w:rFonts w:ascii="宋体" w:hAnsi="宋体" w:cs="宋体"/>
          <w:color w:val="000000"/>
          <w:sz w:val="21"/>
          <w:szCs w:val="21"/>
        </w:rPr>
        <w:t xml:space="preserve">      </w:t>
      </w:r>
      <w:r w:rsidRPr="00082AF9">
        <w:rPr>
          <w:rFonts w:ascii="宋体" w:hAnsi="宋体" w:cs="宋体" w:hint="eastAsia"/>
          <w:color w:val="000000"/>
          <w:sz w:val="21"/>
          <w:szCs w:val="21"/>
        </w:rPr>
        <w:t>C．②③</w:t>
      </w:r>
      <w:r w:rsidRPr="00082AF9">
        <w:rPr>
          <w:rFonts w:ascii="宋体" w:hAnsi="宋体" w:cs="宋体"/>
          <w:color w:val="000000"/>
          <w:sz w:val="21"/>
          <w:szCs w:val="21"/>
        </w:rPr>
        <w:t xml:space="preserve">      </w:t>
      </w:r>
      <w:r w:rsidRPr="00082AF9">
        <w:rPr>
          <w:rFonts w:ascii="宋体" w:hAnsi="宋体" w:cs="宋体" w:hint="eastAsia"/>
          <w:color w:val="000000"/>
          <w:sz w:val="21"/>
          <w:szCs w:val="21"/>
        </w:rPr>
        <w:t>D．③④</w:t>
      </w:r>
    </w:p>
    <w:p w:rsidR="00FD3CE2" w:rsidRPr="00082AF9" w:rsidRDefault="00FD3CE2" w:rsidP="00082AF9">
      <w:pPr>
        <w:shd w:val="clear" w:color="auto" w:fill="FFFFFF"/>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14.为了揭开“种瓜得瓜，种豆得豆”的奥秘，科学家们首先把动植物分解为最小单位——细胞，进而把细胞解剖成细胞膜、细胞质和细胞核，分别研究它们对遗传的影响，发现影响遗传的主要部分在细胞核。接着，科学家们又把细胞核分解为DNA和RNA，发现生物遗传的主要物质是DNA……“种瓜得瓜，种豆得豆”的奥秘就这样解开了。这一过程体现的思维方法是</w:t>
      </w:r>
    </w:p>
    <w:p w:rsidR="00FD3CE2" w:rsidRPr="00082AF9" w:rsidRDefault="00FD3CE2" w:rsidP="00082AF9">
      <w:pPr>
        <w:shd w:val="clear" w:color="auto" w:fill="FFFFFF"/>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①在解剖细胞过程中对研究对象进行定量分析 ②在分析与综合的对立统一中推动认识的发展</w:t>
      </w:r>
    </w:p>
    <w:p w:rsidR="00FD3CE2" w:rsidRPr="00082AF9" w:rsidRDefault="00FD3CE2" w:rsidP="00082AF9">
      <w:pPr>
        <w:shd w:val="clear" w:color="auto" w:fill="FFFFFF"/>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③运用分析法把握各部分的性质及之间的联系 ④综合方法在揭示奥秘的过程中起到基础作用</w:t>
      </w:r>
    </w:p>
    <w:p w:rsidR="00FD3CE2" w:rsidRPr="00082AF9" w:rsidRDefault="00FD3CE2" w:rsidP="00082AF9">
      <w:pPr>
        <w:shd w:val="clear" w:color="auto" w:fill="FFFFFF"/>
        <w:tabs>
          <w:tab w:val="left" w:pos="2078"/>
          <w:tab w:val="left" w:pos="4156"/>
          <w:tab w:val="left" w:pos="6234"/>
        </w:tabs>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A．①②</w:t>
      </w:r>
      <w:r w:rsidRPr="00082AF9">
        <w:rPr>
          <w:rFonts w:ascii="宋体" w:hAnsi="宋体" w:cs="宋体"/>
          <w:color w:val="000000"/>
          <w:sz w:val="21"/>
          <w:szCs w:val="21"/>
        </w:rPr>
        <w:t xml:space="preserve">      </w:t>
      </w:r>
      <w:r w:rsidRPr="00082AF9">
        <w:rPr>
          <w:rFonts w:ascii="宋体" w:hAnsi="宋体" w:cs="宋体" w:hint="eastAsia"/>
          <w:color w:val="000000"/>
          <w:sz w:val="21"/>
          <w:szCs w:val="21"/>
        </w:rPr>
        <w:t>B．①④</w:t>
      </w:r>
      <w:r w:rsidRPr="00082AF9">
        <w:rPr>
          <w:rFonts w:ascii="宋体" w:hAnsi="宋体" w:cs="宋体"/>
          <w:color w:val="000000"/>
          <w:sz w:val="21"/>
          <w:szCs w:val="21"/>
        </w:rPr>
        <w:t xml:space="preserve">      </w:t>
      </w:r>
      <w:r w:rsidRPr="00082AF9">
        <w:rPr>
          <w:rFonts w:ascii="宋体" w:hAnsi="宋体" w:cs="宋体" w:hint="eastAsia"/>
          <w:color w:val="000000"/>
          <w:sz w:val="21"/>
          <w:szCs w:val="21"/>
        </w:rPr>
        <w:t>C．②③</w:t>
      </w:r>
      <w:r w:rsidRPr="00082AF9">
        <w:rPr>
          <w:rFonts w:ascii="宋体" w:hAnsi="宋体" w:cs="宋体"/>
          <w:color w:val="000000"/>
          <w:sz w:val="21"/>
          <w:szCs w:val="21"/>
        </w:rPr>
        <w:t xml:space="preserve">      </w:t>
      </w:r>
      <w:r w:rsidRPr="00082AF9">
        <w:rPr>
          <w:rFonts w:ascii="宋体" w:hAnsi="宋体" w:cs="宋体" w:hint="eastAsia"/>
          <w:color w:val="000000"/>
          <w:sz w:val="21"/>
          <w:szCs w:val="21"/>
        </w:rPr>
        <w:t>D．③④</w:t>
      </w:r>
    </w:p>
    <w:p w:rsidR="00FD3CE2" w:rsidRPr="00082AF9" w:rsidRDefault="00FD3CE2" w:rsidP="00082AF9">
      <w:pPr>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15．2022年12月25日，中央经济工作会议对当前经济形势做出既有“危”也有“机”的判断。一方面是困难和挑战：当前我国经济恢复的基础尚不牢固，需求收缩、供给冲击、预期转弱三重压力仍然较大，外部环境动荡</w:t>
      </w:r>
      <w:r w:rsidRPr="00082AF9">
        <w:rPr>
          <w:rFonts w:ascii="宋体" w:hAnsi="宋体" w:cs="宋体" w:hint="eastAsia"/>
          <w:color w:val="000000"/>
          <w:sz w:val="21"/>
          <w:szCs w:val="21"/>
        </w:rPr>
        <w:lastRenderedPageBreak/>
        <w:t>不安，给我国经济带来的影响加深。另一方面是优势和希望：我国经济韧性强、潜力大、活力足，各项政策效果持续显现，明年经济运行有望总体回升。当前我国经济危机并存，危中有</w:t>
      </w:r>
      <w:proofErr w:type="gramStart"/>
      <w:r w:rsidRPr="00082AF9">
        <w:rPr>
          <w:rFonts w:ascii="宋体" w:hAnsi="宋体" w:cs="宋体" w:hint="eastAsia"/>
          <w:color w:val="000000"/>
          <w:sz w:val="21"/>
          <w:szCs w:val="21"/>
        </w:rPr>
        <w:t>杌</w:t>
      </w:r>
      <w:proofErr w:type="gramEnd"/>
      <w:r w:rsidRPr="00082AF9">
        <w:rPr>
          <w:rFonts w:ascii="宋体" w:hAnsi="宋体" w:cs="宋体" w:hint="eastAsia"/>
          <w:color w:val="000000"/>
          <w:sz w:val="21"/>
          <w:szCs w:val="21"/>
        </w:rPr>
        <w:t>，危可转机。从辩证思维角度说明</w:t>
      </w:r>
    </w:p>
    <w:p w:rsidR="00FD3CE2" w:rsidRPr="00082AF9" w:rsidRDefault="00FD3CE2" w:rsidP="00082AF9">
      <w:pPr>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①整体性的辩证思维要求我们科学地处理“此”与“彼”之间的关系</w:t>
      </w:r>
    </w:p>
    <w:p w:rsidR="00FD3CE2" w:rsidRPr="00082AF9" w:rsidRDefault="00FD3CE2" w:rsidP="00082AF9">
      <w:pPr>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②辩证思维的实质与核心是运用矛盾分析法从对立统一中去把握事物</w:t>
      </w:r>
    </w:p>
    <w:p w:rsidR="00FD3CE2" w:rsidRPr="00082AF9" w:rsidRDefault="00FD3CE2" w:rsidP="00082AF9">
      <w:pPr>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③我们要充分发挥思维的能动性，做到客观与主观具体的历史的统一</w:t>
      </w:r>
    </w:p>
    <w:p w:rsidR="00FD3CE2" w:rsidRPr="00082AF9" w:rsidRDefault="00FD3CE2" w:rsidP="00082AF9">
      <w:pPr>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④我们要充分发挥主观能动性，促使矛盾的斗争性向同一性转化</w:t>
      </w:r>
    </w:p>
    <w:p w:rsidR="00FD3CE2" w:rsidRPr="00082AF9" w:rsidRDefault="00FD3CE2" w:rsidP="00082AF9">
      <w:pPr>
        <w:tabs>
          <w:tab w:val="left" w:pos="2078"/>
          <w:tab w:val="left" w:pos="4156"/>
          <w:tab w:val="left" w:pos="6234"/>
        </w:tabs>
        <w:spacing w:line="360" w:lineRule="auto"/>
        <w:textAlignment w:val="center"/>
        <w:rPr>
          <w:rFonts w:ascii="宋体" w:hAnsi="宋体" w:cs="宋体"/>
          <w:color w:val="000000"/>
          <w:sz w:val="21"/>
          <w:szCs w:val="21"/>
        </w:rPr>
      </w:pPr>
      <w:r w:rsidRPr="00082AF9">
        <w:rPr>
          <w:rFonts w:ascii="宋体" w:hAnsi="宋体" w:cs="宋体" w:hint="eastAsia"/>
          <w:color w:val="000000"/>
          <w:sz w:val="21"/>
          <w:szCs w:val="21"/>
        </w:rPr>
        <w:t>A．①②</w:t>
      </w:r>
      <w:r w:rsidRPr="00082AF9">
        <w:rPr>
          <w:rFonts w:ascii="宋体" w:hAnsi="宋体" w:cs="宋体"/>
          <w:color w:val="000000"/>
          <w:sz w:val="21"/>
          <w:szCs w:val="21"/>
        </w:rPr>
        <w:t xml:space="preserve">      </w:t>
      </w:r>
      <w:r w:rsidRPr="00082AF9">
        <w:rPr>
          <w:rFonts w:ascii="宋体" w:hAnsi="宋体" w:cs="宋体" w:hint="eastAsia"/>
          <w:color w:val="000000"/>
          <w:sz w:val="21"/>
          <w:szCs w:val="21"/>
        </w:rPr>
        <w:t>B．①③</w:t>
      </w:r>
      <w:r w:rsidRPr="00082AF9">
        <w:rPr>
          <w:rFonts w:ascii="宋体" w:hAnsi="宋体" w:cs="宋体"/>
          <w:color w:val="000000"/>
          <w:sz w:val="21"/>
          <w:szCs w:val="21"/>
        </w:rPr>
        <w:t xml:space="preserve">      </w:t>
      </w:r>
      <w:r w:rsidRPr="00082AF9">
        <w:rPr>
          <w:rFonts w:ascii="宋体" w:hAnsi="宋体" w:cs="宋体" w:hint="eastAsia"/>
          <w:color w:val="000000"/>
          <w:sz w:val="21"/>
          <w:szCs w:val="21"/>
        </w:rPr>
        <w:t>C．②④</w:t>
      </w:r>
      <w:r w:rsidRPr="00082AF9">
        <w:rPr>
          <w:rFonts w:ascii="宋体" w:hAnsi="宋体" w:cs="宋体"/>
          <w:color w:val="000000"/>
          <w:sz w:val="21"/>
          <w:szCs w:val="21"/>
        </w:rPr>
        <w:t xml:space="preserve">      </w:t>
      </w:r>
      <w:r w:rsidRPr="00082AF9">
        <w:rPr>
          <w:rFonts w:ascii="宋体" w:hAnsi="宋体" w:cs="宋体" w:hint="eastAsia"/>
          <w:color w:val="000000"/>
          <w:sz w:val="21"/>
          <w:szCs w:val="21"/>
        </w:rPr>
        <w:t>D．③④</w:t>
      </w:r>
    </w:p>
    <w:p w:rsidR="00FD3CE2" w:rsidRPr="00082AF9" w:rsidRDefault="00FD3CE2" w:rsidP="00082AF9">
      <w:pPr>
        <w:shd w:val="clear" w:color="auto" w:fill="FFFFFF"/>
        <w:spacing w:line="360" w:lineRule="auto"/>
        <w:textAlignment w:val="center"/>
        <w:rPr>
          <w:sz w:val="21"/>
          <w:szCs w:val="21"/>
        </w:rPr>
      </w:pPr>
      <w:r w:rsidRPr="00082AF9">
        <w:rPr>
          <w:rFonts w:hint="eastAsia"/>
          <w:sz w:val="21"/>
          <w:szCs w:val="21"/>
        </w:rPr>
        <w:t>16.</w:t>
      </w:r>
      <w:r w:rsidRPr="00082AF9">
        <w:rPr>
          <w:sz w:val="21"/>
          <w:szCs w:val="21"/>
        </w:rPr>
        <w:t>阅读材料，完成下列要求。</w:t>
      </w:r>
    </w:p>
    <w:p w:rsidR="00FD3CE2" w:rsidRPr="00082AF9" w:rsidRDefault="00FD3CE2" w:rsidP="00082AF9">
      <w:pPr>
        <w:shd w:val="clear" w:color="auto" w:fill="FFFFFF"/>
        <w:spacing w:line="360" w:lineRule="auto"/>
        <w:ind w:firstLine="420"/>
        <w:textAlignment w:val="center"/>
        <w:rPr>
          <w:sz w:val="21"/>
          <w:szCs w:val="21"/>
        </w:rPr>
      </w:pPr>
      <w:r w:rsidRPr="00082AF9">
        <w:rPr>
          <w:rFonts w:ascii="楷体" w:eastAsia="楷体" w:hAnsi="楷体" w:cs="楷体"/>
          <w:sz w:val="21"/>
          <w:szCs w:val="21"/>
        </w:rPr>
        <w:t>2022年11月4日，第五届中国国际进口博览会（以下简称"</w:t>
      </w:r>
      <w:proofErr w:type="gramStart"/>
      <w:r w:rsidRPr="00082AF9">
        <w:rPr>
          <w:rFonts w:ascii="楷体" w:eastAsia="楷体" w:hAnsi="楷体" w:cs="楷体"/>
          <w:sz w:val="21"/>
          <w:szCs w:val="21"/>
        </w:rPr>
        <w:t>进博会</w:t>
      </w:r>
      <w:proofErr w:type="gramEnd"/>
      <w:r w:rsidRPr="00082AF9">
        <w:rPr>
          <w:rFonts w:ascii="楷体" w:eastAsia="楷体" w:hAnsi="楷体" w:cs="楷体"/>
          <w:sz w:val="21"/>
          <w:szCs w:val="21"/>
        </w:rPr>
        <w:t>"）在上海如期举行。2018年中国创造性地举办了世界上第一个以进口为主题的国家级展会——中国</w:t>
      </w:r>
      <w:proofErr w:type="gramStart"/>
      <w:r w:rsidRPr="00082AF9">
        <w:rPr>
          <w:rFonts w:ascii="楷体" w:eastAsia="楷体" w:hAnsi="楷体" w:cs="楷体"/>
          <w:sz w:val="21"/>
          <w:szCs w:val="21"/>
        </w:rPr>
        <w:t>国际递口博览会</w:t>
      </w:r>
      <w:proofErr w:type="gramEnd"/>
      <w:r w:rsidRPr="00082AF9">
        <w:rPr>
          <w:rFonts w:ascii="楷体" w:eastAsia="楷体" w:hAnsi="楷体" w:cs="楷体"/>
          <w:sz w:val="21"/>
          <w:szCs w:val="21"/>
        </w:rPr>
        <w:t>，五年来，</w:t>
      </w:r>
      <w:proofErr w:type="gramStart"/>
      <w:r w:rsidRPr="00082AF9">
        <w:rPr>
          <w:rFonts w:ascii="楷体" w:eastAsia="楷体" w:hAnsi="楷体" w:cs="楷体"/>
          <w:sz w:val="21"/>
          <w:szCs w:val="21"/>
        </w:rPr>
        <w:t>进博会</w:t>
      </w:r>
      <w:proofErr w:type="gramEnd"/>
      <w:r w:rsidRPr="00082AF9">
        <w:rPr>
          <w:rFonts w:ascii="楷体" w:eastAsia="楷体" w:hAnsi="楷体" w:cs="楷体"/>
          <w:sz w:val="21"/>
          <w:szCs w:val="21"/>
        </w:rPr>
        <w:t>已经成为中国构建新发展格局的窗口、推动高水平开放的平台、全球共享的国际公共产品。过去</w:t>
      </w:r>
      <w:proofErr w:type="gramStart"/>
      <w:r w:rsidRPr="00082AF9">
        <w:rPr>
          <w:rFonts w:ascii="楷体" w:eastAsia="楷体" w:hAnsi="楷体" w:cs="楷体"/>
          <w:sz w:val="21"/>
          <w:szCs w:val="21"/>
        </w:rPr>
        <w:t>四届进博会</w:t>
      </w:r>
      <w:proofErr w:type="gramEnd"/>
      <w:r w:rsidRPr="00082AF9">
        <w:rPr>
          <w:rFonts w:ascii="楷体" w:eastAsia="楷体" w:hAnsi="楷体" w:cs="楷体"/>
          <w:sz w:val="21"/>
          <w:szCs w:val="21"/>
        </w:rPr>
        <w:t>取得了亮眼的成绩单，累计意向成交额高达2700多亿美元。</w:t>
      </w:r>
      <w:proofErr w:type="gramStart"/>
      <w:r w:rsidRPr="00082AF9">
        <w:rPr>
          <w:rFonts w:ascii="楷体" w:eastAsia="楷体" w:hAnsi="楷体" w:cs="楷体"/>
          <w:sz w:val="21"/>
          <w:szCs w:val="21"/>
        </w:rPr>
        <w:t>本届进博</w:t>
      </w:r>
      <w:proofErr w:type="gramEnd"/>
      <w:r w:rsidRPr="00082AF9">
        <w:rPr>
          <w:rFonts w:ascii="楷体" w:eastAsia="楷体" w:hAnsi="楷体" w:cs="楷体"/>
          <w:sz w:val="21"/>
          <w:szCs w:val="21"/>
        </w:rPr>
        <w:t>会参展国别范围更广，展会内容更加丰富，展品质量更优，共有145个国家、地区和国际组织、284家世界500强和行业龙头参展。</w:t>
      </w:r>
    </w:p>
    <w:p w:rsidR="00FD3CE2" w:rsidRPr="00082AF9" w:rsidRDefault="00FD3CE2" w:rsidP="00082AF9">
      <w:pPr>
        <w:shd w:val="clear" w:color="auto" w:fill="FFFFFF"/>
        <w:spacing w:line="360" w:lineRule="auto"/>
        <w:textAlignment w:val="center"/>
        <w:rPr>
          <w:sz w:val="21"/>
          <w:szCs w:val="21"/>
        </w:rPr>
      </w:pPr>
      <w:r w:rsidRPr="00082AF9">
        <w:rPr>
          <w:sz w:val="21"/>
          <w:szCs w:val="21"/>
        </w:rPr>
        <w:t>运用《经济与社会》和《当代国际政治与经济》的相关知识，谈谈你对我国举办进口博览会的认识。</w:t>
      </w:r>
      <w:r w:rsidRPr="00082AF9">
        <w:rPr>
          <w:rFonts w:hint="eastAsia"/>
          <w:sz w:val="21"/>
          <w:szCs w:val="21"/>
        </w:rPr>
        <w:t>（</w:t>
      </w:r>
      <w:r w:rsidRPr="00082AF9">
        <w:rPr>
          <w:rFonts w:hint="eastAsia"/>
          <w:sz w:val="21"/>
          <w:szCs w:val="21"/>
        </w:rPr>
        <w:t>1</w:t>
      </w:r>
      <w:r w:rsidRPr="00082AF9">
        <w:rPr>
          <w:sz w:val="21"/>
          <w:szCs w:val="21"/>
        </w:rPr>
        <w:t>2</w:t>
      </w:r>
      <w:r w:rsidRPr="00082AF9">
        <w:rPr>
          <w:rFonts w:hint="eastAsia"/>
          <w:sz w:val="21"/>
          <w:szCs w:val="21"/>
        </w:rPr>
        <w:t>分）</w:t>
      </w:r>
    </w:p>
    <w:p w:rsidR="00FD3CE2" w:rsidRDefault="00FD3CE2" w:rsidP="00082AF9">
      <w:pPr>
        <w:shd w:val="clear" w:color="auto" w:fill="FFFFFF"/>
        <w:spacing w:line="360" w:lineRule="auto"/>
        <w:textAlignment w:val="center"/>
        <w:rPr>
          <w:rFonts w:hint="eastAsia"/>
          <w:sz w:val="21"/>
          <w:szCs w:val="21"/>
        </w:rPr>
      </w:pPr>
    </w:p>
    <w:p w:rsidR="00082AF9" w:rsidRDefault="00082AF9" w:rsidP="00082AF9">
      <w:pPr>
        <w:pStyle w:val="a0"/>
        <w:rPr>
          <w:rFonts w:hint="eastAsia"/>
        </w:rPr>
      </w:pPr>
    </w:p>
    <w:p w:rsidR="00082AF9" w:rsidRDefault="00082AF9" w:rsidP="00082AF9">
      <w:pPr>
        <w:pStyle w:val="a0"/>
        <w:rPr>
          <w:rFonts w:hint="eastAsia"/>
        </w:rPr>
      </w:pPr>
    </w:p>
    <w:p w:rsidR="00082AF9" w:rsidRDefault="00082AF9" w:rsidP="00082AF9">
      <w:pPr>
        <w:pStyle w:val="a0"/>
        <w:rPr>
          <w:rFonts w:hint="eastAsia"/>
        </w:rPr>
      </w:pPr>
    </w:p>
    <w:p w:rsidR="00082AF9" w:rsidRPr="00082AF9" w:rsidRDefault="00082AF9" w:rsidP="00082AF9">
      <w:pPr>
        <w:pStyle w:val="a0"/>
      </w:pPr>
    </w:p>
    <w:p w:rsidR="00FD3CE2" w:rsidRPr="00082AF9" w:rsidRDefault="00FD3CE2" w:rsidP="00082AF9">
      <w:pPr>
        <w:shd w:val="clear" w:color="auto" w:fill="FFFFFF"/>
        <w:spacing w:line="360" w:lineRule="auto"/>
        <w:textAlignment w:val="center"/>
        <w:rPr>
          <w:sz w:val="21"/>
          <w:szCs w:val="21"/>
        </w:rPr>
      </w:pPr>
      <w:r w:rsidRPr="00082AF9">
        <w:rPr>
          <w:rFonts w:hint="eastAsia"/>
          <w:sz w:val="21"/>
          <w:szCs w:val="21"/>
        </w:rPr>
        <w:t>17.</w:t>
      </w:r>
      <w:r w:rsidRPr="00082AF9">
        <w:rPr>
          <w:sz w:val="21"/>
          <w:szCs w:val="21"/>
        </w:rPr>
        <w:t>阅读材料，回答问题。</w:t>
      </w:r>
    </w:p>
    <w:p w:rsidR="00FD3CE2" w:rsidRPr="00082AF9" w:rsidRDefault="00FD3CE2" w:rsidP="00082AF9">
      <w:pPr>
        <w:shd w:val="clear" w:color="auto" w:fill="FFFFFF"/>
        <w:spacing w:line="360" w:lineRule="auto"/>
        <w:ind w:firstLine="420"/>
        <w:textAlignment w:val="center"/>
        <w:rPr>
          <w:sz w:val="21"/>
          <w:szCs w:val="21"/>
        </w:rPr>
      </w:pPr>
      <w:r w:rsidRPr="00082AF9">
        <w:rPr>
          <w:rFonts w:ascii="楷体" w:eastAsia="楷体" w:hAnsi="楷体" w:cs="楷体"/>
          <w:sz w:val="21"/>
          <w:szCs w:val="21"/>
        </w:rPr>
        <w:t>同舟共济、万众一心是中华民族的文化基因。团结精神是中华民族五千年生生不息、发展壮大的强大精神动力，也是在未来岁月里薪火相传、继往开来的强大精神动力。</w:t>
      </w:r>
    </w:p>
    <w:p w:rsidR="00FD3CE2" w:rsidRPr="00082AF9" w:rsidRDefault="00FD3CE2" w:rsidP="00082AF9">
      <w:pPr>
        <w:shd w:val="clear" w:color="auto" w:fill="FFFFFF"/>
        <w:spacing w:line="360" w:lineRule="auto"/>
        <w:ind w:firstLine="420"/>
        <w:textAlignment w:val="center"/>
        <w:rPr>
          <w:sz w:val="21"/>
          <w:szCs w:val="21"/>
        </w:rPr>
      </w:pPr>
      <w:r w:rsidRPr="00082AF9">
        <w:rPr>
          <w:rFonts w:ascii="楷体" w:eastAsia="楷体" w:hAnsi="楷体" w:cs="楷体"/>
          <w:sz w:val="21"/>
          <w:szCs w:val="21"/>
        </w:rPr>
        <w:t>◆探寻团结的渊源</w:t>
      </w:r>
    </w:p>
    <w:p w:rsidR="00FD3CE2" w:rsidRPr="00082AF9" w:rsidRDefault="00FD3CE2" w:rsidP="00082AF9">
      <w:pPr>
        <w:shd w:val="clear" w:color="auto" w:fill="FFFFFF"/>
        <w:spacing w:line="360" w:lineRule="auto"/>
        <w:ind w:firstLine="420"/>
        <w:textAlignment w:val="center"/>
        <w:rPr>
          <w:sz w:val="21"/>
          <w:szCs w:val="21"/>
        </w:rPr>
      </w:pPr>
      <w:r w:rsidRPr="00082AF9">
        <w:rPr>
          <w:rFonts w:ascii="楷体" w:eastAsia="楷体" w:hAnsi="楷体" w:cs="楷体"/>
          <w:sz w:val="21"/>
          <w:szCs w:val="21"/>
        </w:rPr>
        <w:t>团结奋斗是中国人民的显著精神标识。中国人在讲到家时，经常说：家和万事兴。讲到国时，倡导大公无私，公而忘私，而追求公，就要以团结为基础。</w:t>
      </w:r>
    </w:p>
    <w:p w:rsidR="00FD3CE2" w:rsidRPr="00082AF9" w:rsidRDefault="00FD3CE2" w:rsidP="00082AF9">
      <w:pPr>
        <w:shd w:val="clear" w:color="auto" w:fill="FFFFFF"/>
        <w:spacing w:line="360" w:lineRule="auto"/>
        <w:ind w:firstLine="420"/>
        <w:textAlignment w:val="center"/>
        <w:rPr>
          <w:sz w:val="21"/>
          <w:szCs w:val="21"/>
        </w:rPr>
      </w:pPr>
      <w:r w:rsidRPr="00082AF9">
        <w:rPr>
          <w:rFonts w:ascii="楷体" w:eastAsia="楷体" w:hAnsi="楷体" w:cs="楷体"/>
          <w:sz w:val="21"/>
          <w:szCs w:val="21"/>
        </w:rPr>
        <w:t>马克思毕生追求“每一个人的自由发展”，他认为实现这一目标唯有通过“全世界无产者联合起来"。联合是团结，联合体是团结的共同体。</w:t>
      </w:r>
    </w:p>
    <w:p w:rsidR="00FD3CE2" w:rsidRPr="00082AF9" w:rsidRDefault="00FD3CE2" w:rsidP="00082AF9">
      <w:pPr>
        <w:shd w:val="clear" w:color="auto" w:fill="FFFFFF"/>
        <w:spacing w:line="360" w:lineRule="auto"/>
        <w:ind w:firstLine="420"/>
        <w:textAlignment w:val="center"/>
        <w:rPr>
          <w:sz w:val="21"/>
          <w:szCs w:val="21"/>
        </w:rPr>
      </w:pPr>
      <w:r w:rsidRPr="00082AF9">
        <w:rPr>
          <w:rFonts w:ascii="楷体" w:eastAsia="楷体" w:hAnsi="楷体" w:cs="楷体"/>
          <w:sz w:val="21"/>
          <w:szCs w:val="21"/>
        </w:rPr>
        <w:t>讲团结是我们党的优良传统，我国的历代领导人都十分重视团结。习近平总书记在2023年新年贺词中特别强调，"今天的中国，是赓续民族精神的中国""明天的中国，力量源于团结</w:t>
      </w:r>
      <w:proofErr w:type="gramStart"/>
      <w:r w:rsidRPr="00082AF9">
        <w:rPr>
          <w:rFonts w:ascii="楷体" w:eastAsia="楷体" w:hAnsi="楷体" w:cs="楷体"/>
          <w:sz w:val="21"/>
          <w:szCs w:val="21"/>
        </w:rPr>
        <w:t>”</w:t>
      </w:r>
      <w:proofErr w:type="gramEnd"/>
      <w:r w:rsidRPr="00082AF9">
        <w:rPr>
          <w:rFonts w:ascii="楷体" w:eastAsia="楷体" w:hAnsi="楷体" w:cs="楷体"/>
          <w:sz w:val="21"/>
          <w:szCs w:val="21"/>
        </w:rPr>
        <w:t>。</w:t>
      </w:r>
    </w:p>
    <w:p w:rsidR="00FD3CE2" w:rsidRPr="00082AF9" w:rsidRDefault="00FD3CE2" w:rsidP="00082AF9">
      <w:pPr>
        <w:shd w:val="clear" w:color="auto" w:fill="FFFFFF"/>
        <w:spacing w:line="360" w:lineRule="auto"/>
        <w:textAlignment w:val="center"/>
        <w:rPr>
          <w:rFonts w:ascii="楷体" w:eastAsia="楷体" w:hAnsi="楷体" w:cs="楷体"/>
          <w:sz w:val="21"/>
          <w:szCs w:val="21"/>
        </w:rPr>
      </w:pPr>
      <w:r w:rsidRPr="00082AF9">
        <w:rPr>
          <w:rFonts w:ascii="宋体" w:hAnsi="宋体"/>
          <w:sz w:val="21"/>
          <w:szCs w:val="21"/>
        </w:rPr>
        <w:t>(1)结合材料，运用文化传承与文化创新知识，说明为什么团结奋斗能够成为中国人民的显著精神标识。</w:t>
      </w:r>
      <w:r w:rsidRPr="00082AF9">
        <w:rPr>
          <w:rFonts w:ascii="宋体" w:hAnsi="宋体" w:hint="eastAsia"/>
          <w:sz w:val="21"/>
          <w:szCs w:val="21"/>
        </w:rPr>
        <w:t>（6分）</w:t>
      </w:r>
    </w:p>
    <w:p w:rsidR="00FD3CE2" w:rsidRPr="00082AF9" w:rsidRDefault="00FD3CE2" w:rsidP="00082AF9">
      <w:pPr>
        <w:shd w:val="clear" w:color="auto" w:fill="FFFFFF"/>
        <w:spacing w:line="360" w:lineRule="auto"/>
        <w:ind w:firstLine="420"/>
        <w:textAlignment w:val="center"/>
        <w:rPr>
          <w:sz w:val="21"/>
          <w:szCs w:val="21"/>
        </w:rPr>
      </w:pPr>
      <w:r w:rsidRPr="00082AF9">
        <w:rPr>
          <w:rFonts w:ascii="楷体" w:eastAsia="楷体" w:hAnsi="楷体" w:cs="楷体"/>
          <w:sz w:val="21"/>
          <w:szCs w:val="21"/>
        </w:rPr>
        <w:lastRenderedPageBreak/>
        <w:t>◆发挥团结的力量</w:t>
      </w:r>
    </w:p>
    <w:p w:rsidR="00FD3CE2" w:rsidRPr="00082AF9" w:rsidRDefault="00FD3CE2" w:rsidP="00082AF9">
      <w:pPr>
        <w:shd w:val="clear" w:color="auto" w:fill="FFFFFF"/>
        <w:spacing w:line="360" w:lineRule="auto"/>
        <w:ind w:firstLine="420"/>
        <w:textAlignment w:val="center"/>
        <w:rPr>
          <w:sz w:val="21"/>
          <w:szCs w:val="21"/>
        </w:rPr>
      </w:pPr>
      <w:r w:rsidRPr="00082AF9">
        <w:rPr>
          <w:rFonts w:ascii="楷体" w:eastAsia="楷体" w:hAnsi="楷体" w:cs="楷体"/>
          <w:sz w:val="21"/>
          <w:szCs w:val="21"/>
        </w:rPr>
        <w:t>2022年是党和国家历史上极为重要的一年。面对风高浪急的国际环境和艰巨繁重的国内改革发展稳定任务，在以习近平同志为核心的党中央坚强领导下，全国上下迎难而上、砥砺前行，推动经济社会大局保持和谐稳定，发展取得新的重大成就。在探究中国的成功密码时，有人从制度层面上进行分析，认为社会主义制度的巨大优势是中国成功的关键；有人从精神层面进行分析，认为中国的一切成就和进步都离不开中国人民的团结奋斗。事实上，中国的各项制度安排都</w:t>
      </w:r>
      <w:proofErr w:type="gramStart"/>
      <w:r w:rsidRPr="00082AF9">
        <w:rPr>
          <w:rFonts w:ascii="楷体" w:eastAsia="楷体" w:hAnsi="楷体" w:cs="楷体"/>
          <w:sz w:val="21"/>
          <w:szCs w:val="21"/>
        </w:rPr>
        <w:t>内涵着</w:t>
      </w:r>
      <w:proofErr w:type="gramEnd"/>
      <w:r w:rsidRPr="00082AF9">
        <w:rPr>
          <w:rFonts w:ascii="楷体" w:eastAsia="楷体" w:hAnsi="楷体" w:cs="楷体"/>
          <w:sz w:val="21"/>
          <w:szCs w:val="21"/>
        </w:rPr>
        <w:t>团结奋斗的精神，能够凝聚磅礴力量，形成同心共圆中国梦的强大合力。</w:t>
      </w:r>
    </w:p>
    <w:p w:rsidR="00FD3CE2" w:rsidRPr="00082AF9" w:rsidRDefault="00FD3CE2" w:rsidP="00082AF9">
      <w:pPr>
        <w:shd w:val="clear" w:color="auto" w:fill="FFFFFF"/>
        <w:spacing w:line="360" w:lineRule="auto"/>
        <w:textAlignment w:val="center"/>
        <w:rPr>
          <w:rFonts w:ascii="宋体" w:hAnsi="宋体"/>
          <w:sz w:val="21"/>
          <w:szCs w:val="21"/>
        </w:rPr>
      </w:pPr>
      <w:r w:rsidRPr="00082AF9">
        <w:rPr>
          <w:rFonts w:ascii="宋体" w:hAnsi="宋体"/>
          <w:sz w:val="21"/>
          <w:szCs w:val="21"/>
        </w:rPr>
        <w:t>(2)结合材料，运用政治与法治知识，谈谈你对“我国的政治制度</w:t>
      </w:r>
      <w:proofErr w:type="gramStart"/>
      <w:r w:rsidRPr="00082AF9">
        <w:rPr>
          <w:rFonts w:ascii="宋体" w:hAnsi="宋体"/>
          <w:sz w:val="21"/>
          <w:szCs w:val="21"/>
        </w:rPr>
        <w:t>内涵着</w:t>
      </w:r>
      <w:proofErr w:type="gramEnd"/>
      <w:r w:rsidRPr="00082AF9">
        <w:rPr>
          <w:rFonts w:ascii="宋体" w:hAnsi="宋体"/>
          <w:sz w:val="21"/>
          <w:szCs w:val="21"/>
        </w:rPr>
        <w:t>团结奋斗精神”的理解。</w:t>
      </w:r>
      <w:r w:rsidRPr="00082AF9">
        <w:rPr>
          <w:rFonts w:ascii="宋体" w:hAnsi="宋体" w:hint="eastAsia"/>
          <w:sz w:val="21"/>
          <w:szCs w:val="21"/>
        </w:rPr>
        <w:t>（6分）</w:t>
      </w:r>
    </w:p>
    <w:p w:rsidR="00FD3CE2" w:rsidRDefault="00FD3CE2" w:rsidP="00082AF9">
      <w:pPr>
        <w:shd w:val="clear" w:color="auto" w:fill="FFFFFF"/>
        <w:spacing w:line="360" w:lineRule="auto"/>
        <w:ind w:firstLine="420"/>
        <w:textAlignment w:val="center"/>
        <w:rPr>
          <w:rFonts w:ascii="楷体" w:eastAsia="楷体" w:hAnsi="楷体" w:cs="楷体" w:hint="eastAsia"/>
          <w:sz w:val="21"/>
          <w:szCs w:val="21"/>
        </w:rPr>
      </w:pPr>
    </w:p>
    <w:p w:rsidR="00082AF9" w:rsidRDefault="00082AF9" w:rsidP="00082AF9">
      <w:pPr>
        <w:pStyle w:val="a0"/>
        <w:rPr>
          <w:rFonts w:hint="eastAsia"/>
        </w:rPr>
      </w:pPr>
    </w:p>
    <w:p w:rsidR="00082AF9" w:rsidRDefault="00082AF9" w:rsidP="00082AF9">
      <w:pPr>
        <w:pStyle w:val="a0"/>
        <w:rPr>
          <w:rFonts w:hint="eastAsia"/>
        </w:rPr>
      </w:pPr>
    </w:p>
    <w:p w:rsidR="00082AF9" w:rsidRDefault="00082AF9" w:rsidP="00082AF9">
      <w:pPr>
        <w:pStyle w:val="a0"/>
        <w:rPr>
          <w:rFonts w:hint="eastAsia"/>
        </w:rPr>
      </w:pPr>
      <w:bookmarkStart w:id="0" w:name="_GoBack"/>
      <w:bookmarkEnd w:id="0"/>
    </w:p>
    <w:p w:rsidR="00082AF9" w:rsidRPr="00082AF9" w:rsidRDefault="00082AF9" w:rsidP="00082AF9">
      <w:pPr>
        <w:pStyle w:val="a0"/>
      </w:pPr>
    </w:p>
    <w:p w:rsidR="00FD3CE2" w:rsidRPr="00082AF9" w:rsidRDefault="00FD3CE2" w:rsidP="00082AF9">
      <w:pPr>
        <w:shd w:val="clear" w:color="auto" w:fill="FFFFFF"/>
        <w:spacing w:line="360" w:lineRule="auto"/>
        <w:ind w:firstLine="420"/>
        <w:textAlignment w:val="center"/>
        <w:rPr>
          <w:sz w:val="21"/>
          <w:szCs w:val="21"/>
        </w:rPr>
      </w:pPr>
      <w:r w:rsidRPr="00082AF9">
        <w:rPr>
          <w:rFonts w:ascii="楷体" w:eastAsia="楷体" w:hAnsi="楷体" w:cs="楷体"/>
          <w:sz w:val="21"/>
          <w:szCs w:val="21"/>
        </w:rPr>
        <w:t>◆谋求最大公约数</w:t>
      </w:r>
    </w:p>
    <w:p w:rsidR="00FD3CE2" w:rsidRPr="00082AF9" w:rsidRDefault="00FD3CE2" w:rsidP="00082AF9">
      <w:pPr>
        <w:shd w:val="clear" w:color="auto" w:fill="FFFFFF"/>
        <w:spacing w:line="360" w:lineRule="auto"/>
        <w:ind w:firstLine="420"/>
        <w:textAlignment w:val="center"/>
        <w:rPr>
          <w:sz w:val="21"/>
          <w:szCs w:val="21"/>
        </w:rPr>
      </w:pPr>
      <w:r w:rsidRPr="00082AF9">
        <w:rPr>
          <w:rFonts w:ascii="楷体" w:eastAsia="楷体" w:hAnsi="楷体" w:cs="楷体"/>
          <w:sz w:val="21"/>
          <w:szCs w:val="21"/>
        </w:rPr>
        <w:t>面对世界百年未有之大变局，2013年3月，习近平主席在俄罗斯莫斯科国际关系学院的演讲中，首次向世界阐述人类命运共同体理念。</w:t>
      </w:r>
    </w:p>
    <w:p w:rsidR="00FD3CE2" w:rsidRPr="00082AF9" w:rsidRDefault="00FD3CE2" w:rsidP="00082AF9">
      <w:pPr>
        <w:shd w:val="clear" w:color="auto" w:fill="FFFFFF"/>
        <w:spacing w:line="360" w:lineRule="auto"/>
        <w:ind w:firstLine="420"/>
        <w:textAlignment w:val="center"/>
        <w:rPr>
          <w:sz w:val="21"/>
          <w:szCs w:val="21"/>
        </w:rPr>
      </w:pPr>
      <w:r w:rsidRPr="00082AF9">
        <w:rPr>
          <w:rFonts w:ascii="楷体" w:eastAsia="楷体" w:hAnsi="楷体" w:cs="楷体"/>
          <w:sz w:val="21"/>
          <w:szCs w:val="21"/>
        </w:rPr>
        <w:t>此后，习近平主席又相继提出共建“一带一路”倡议、全球发展倡议、全球安全倡议、全球文明倡议，丰富了人类命运共同体理念的内涵和实践路径。</w:t>
      </w:r>
    </w:p>
    <w:p w:rsidR="00FD3CE2" w:rsidRPr="00082AF9" w:rsidRDefault="00FD3CE2" w:rsidP="00082AF9">
      <w:pPr>
        <w:shd w:val="clear" w:color="auto" w:fill="FFFFFF"/>
        <w:spacing w:line="360" w:lineRule="auto"/>
        <w:ind w:firstLine="420"/>
        <w:textAlignment w:val="center"/>
        <w:rPr>
          <w:sz w:val="21"/>
          <w:szCs w:val="21"/>
        </w:rPr>
      </w:pPr>
      <w:r w:rsidRPr="00082AF9">
        <w:rPr>
          <w:rFonts w:ascii="楷体" w:eastAsia="楷体" w:hAnsi="楷体" w:cs="楷体"/>
          <w:sz w:val="21"/>
          <w:szCs w:val="21"/>
        </w:rPr>
        <w:t>2022年11月，联合国大会裁军与国际安全委员会表决通过三项决议，其中均写入中国提出的人类命运共同体理念。人类命运共同体理念已连续六年写入联大决议。</w:t>
      </w:r>
    </w:p>
    <w:p w:rsidR="00082AF9" w:rsidRPr="00082AF9" w:rsidRDefault="00FD3CE2" w:rsidP="00082AF9">
      <w:pPr>
        <w:shd w:val="clear" w:color="auto" w:fill="FFFFFF"/>
        <w:spacing w:line="360" w:lineRule="auto"/>
        <w:textAlignment w:val="center"/>
        <w:rPr>
          <w:sz w:val="21"/>
          <w:szCs w:val="21"/>
        </w:rPr>
      </w:pPr>
      <w:r w:rsidRPr="00082AF9">
        <w:rPr>
          <w:sz w:val="21"/>
          <w:szCs w:val="21"/>
        </w:rPr>
        <w:t>(3)</w:t>
      </w:r>
      <w:r w:rsidRPr="00082AF9">
        <w:rPr>
          <w:sz w:val="21"/>
          <w:szCs w:val="21"/>
        </w:rPr>
        <w:t>结合材料，运用中国特色社会主义和当代国际政治与经济知识，以</w:t>
      </w:r>
      <w:r w:rsidRPr="00082AF9">
        <w:rPr>
          <w:sz w:val="21"/>
          <w:szCs w:val="21"/>
        </w:rPr>
        <w:t>“</w:t>
      </w:r>
      <w:r w:rsidRPr="00082AF9">
        <w:rPr>
          <w:sz w:val="21"/>
          <w:szCs w:val="21"/>
        </w:rPr>
        <w:t>促进世界团结的中国方案</w:t>
      </w:r>
      <w:r w:rsidRPr="00082AF9">
        <w:rPr>
          <w:sz w:val="21"/>
          <w:szCs w:val="21"/>
        </w:rPr>
        <w:t>”</w:t>
      </w:r>
      <w:r w:rsidRPr="00082AF9">
        <w:rPr>
          <w:sz w:val="21"/>
          <w:szCs w:val="21"/>
        </w:rPr>
        <w:t>为主题写一篇短评。</w:t>
      </w:r>
      <w:r w:rsidRPr="00082AF9">
        <w:rPr>
          <w:rFonts w:hint="eastAsia"/>
          <w:sz w:val="21"/>
          <w:szCs w:val="21"/>
        </w:rPr>
        <w:t>（</w:t>
      </w:r>
      <w:r w:rsidRPr="00082AF9">
        <w:rPr>
          <w:rFonts w:hint="eastAsia"/>
          <w:sz w:val="21"/>
          <w:szCs w:val="21"/>
        </w:rPr>
        <w:t>6</w:t>
      </w:r>
      <w:r w:rsidRPr="00082AF9">
        <w:rPr>
          <w:rFonts w:hint="eastAsia"/>
          <w:sz w:val="21"/>
          <w:szCs w:val="21"/>
        </w:rPr>
        <w:t>分）</w:t>
      </w:r>
    </w:p>
    <w:p w:rsidR="00FD3CE2" w:rsidRPr="00082AF9" w:rsidRDefault="00FD3CE2" w:rsidP="00082AF9">
      <w:pPr>
        <w:shd w:val="clear" w:color="auto" w:fill="FFFFFF"/>
        <w:spacing w:line="360" w:lineRule="auto"/>
        <w:textAlignment w:val="center"/>
        <w:rPr>
          <w:sz w:val="21"/>
          <w:szCs w:val="21"/>
        </w:rPr>
      </w:pPr>
      <w:r w:rsidRPr="00082AF9">
        <w:rPr>
          <w:sz w:val="21"/>
          <w:szCs w:val="21"/>
        </w:rPr>
        <w:t>要求：</w:t>
      </w:r>
      <w:r w:rsidRPr="00082AF9">
        <w:rPr>
          <w:sz w:val="21"/>
          <w:szCs w:val="21"/>
        </w:rPr>
        <w:t>①</w:t>
      </w:r>
      <w:r w:rsidRPr="00082AF9">
        <w:rPr>
          <w:sz w:val="21"/>
          <w:szCs w:val="21"/>
        </w:rPr>
        <w:t>围绕主题，观点明确；</w:t>
      </w:r>
      <w:r w:rsidRPr="00082AF9">
        <w:rPr>
          <w:sz w:val="21"/>
          <w:szCs w:val="21"/>
        </w:rPr>
        <w:t>②</w:t>
      </w:r>
      <w:r w:rsidRPr="00082AF9">
        <w:rPr>
          <w:sz w:val="21"/>
          <w:szCs w:val="21"/>
        </w:rPr>
        <w:t>论证充分，逻辑清晰；</w:t>
      </w:r>
      <w:r w:rsidRPr="00082AF9">
        <w:rPr>
          <w:sz w:val="21"/>
          <w:szCs w:val="21"/>
        </w:rPr>
        <w:t>③</w:t>
      </w:r>
      <w:r w:rsidRPr="00082AF9">
        <w:rPr>
          <w:sz w:val="21"/>
          <w:szCs w:val="21"/>
        </w:rPr>
        <w:t>学科术语规范；</w:t>
      </w:r>
      <w:r w:rsidRPr="00082AF9">
        <w:rPr>
          <w:sz w:val="21"/>
          <w:szCs w:val="21"/>
        </w:rPr>
        <w:t>④</w:t>
      </w:r>
      <w:r w:rsidRPr="00082AF9">
        <w:rPr>
          <w:sz w:val="21"/>
          <w:szCs w:val="21"/>
        </w:rPr>
        <w:t>总字数在</w:t>
      </w:r>
      <w:r w:rsidRPr="00082AF9">
        <w:rPr>
          <w:sz w:val="21"/>
          <w:szCs w:val="21"/>
        </w:rPr>
        <w:t>250</w:t>
      </w:r>
      <w:r w:rsidRPr="00082AF9">
        <w:rPr>
          <w:sz w:val="21"/>
          <w:szCs w:val="21"/>
        </w:rPr>
        <w:t>字左右。</w:t>
      </w:r>
    </w:p>
    <w:p w:rsidR="00C35A42" w:rsidRDefault="00C35A42" w:rsidP="00082AF9">
      <w:pPr>
        <w:snapToGrid w:val="0"/>
        <w:spacing w:line="360" w:lineRule="auto"/>
        <w:textAlignment w:val="center"/>
        <w:rPr>
          <w:rFonts w:asciiTheme="minorEastAsia" w:eastAsiaTheme="minorEastAsia" w:hAnsiTheme="minorEastAsia" w:cs="宋体" w:hint="eastAsia"/>
          <w:sz w:val="21"/>
          <w:szCs w:val="21"/>
        </w:rPr>
      </w:pPr>
    </w:p>
    <w:p w:rsidR="00082AF9" w:rsidRDefault="00082AF9" w:rsidP="00082AF9">
      <w:pPr>
        <w:pStyle w:val="a0"/>
        <w:rPr>
          <w:rFonts w:hint="eastAsia"/>
        </w:rPr>
      </w:pPr>
    </w:p>
    <w:p w:rsidR="00082AF9" w:rsidRDefault="00082AF9" w:rsidP="00082AF9">
      <w:pPr>
        <w:pStyle w:val="a0"/>
        <w:rPr>
          <w:rFonts w:hint="eastAsia"/>
        </w:rPr>
      </w:pPr>
    </w:p>
    <w:p w:rsidR="00082AF9" w:rsidRPr="00082AF9" w:rsidRDefault="00082AF9" w:rsidP="00082AF9">
      <w:pPr>
        <w:pStyle w:val="a0"/>
      </w:pPr>
    </w:p>
    <w:p w:rsidR="00082AF9" w:rsidRPr="00082AF9" w:rsidRDefault="00082AF9">
      <w:pPr>
        <w:snapToGrid w:val="0"/>
        <w:spacing w:line="360" w:lineRule="auto"/>
        <w:textAlignment w:val="center"/>
        <w:rPr>
          <w:rFonts w:asciiTheme="minorEastAsia" w:eastAsiaTheme="minorEastAsia" w:hAnsiTheme="minorEastAsia" w:cs="宋体"/>
          <w:sz w:val="21"/>
          <w:szCs w:val="21"/>
        </w:rPr>
      </w:pPr>
    </w:p>
    <w:sectPr w:rsidR="00082AF9" w:rsidRPr="00082AF9">
      <w:footerReference w:type="default" r:id="rId10"/>
      <w:pgSz w:w="11906" w:h="16838"/>
      <w:pgMar w:top="851" w:right="851" w:bottom="851" w:left="851"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52B1" w:rsidRDefault="004452B1">
      <w:r>
        <w:separator/>
      </w:r>
    </w:p>
  </w:endnote>
  <w:endnote w:type="continuationSeparator" w:id="0">
    <w:p w:rsidR="004452B1" w:rsidRDefault="00445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9812500"/>
      <w:docPartObj>
        <w:docPartGallery w:val="AutoText"/>
      </w:docPartObj>
    </w:sdtPr>
    <w:sdtEndPr/>
    <w:sdtContent>
      <w:p w:rsidR="000436CA" w:rsidRDefault="00D66979">
        <w:pPr>
          <w:pStyle w:val="a6"/>
          <w:jc w:val="center"/>
        </w:pPr>
        <w:r>
          <w:fldChar w:fldCharType="begin"/>
        </w:r>
        <w:r>
          <w:instrText>PAGE   \* MERGEFORMAT</w:instrText>
        </w:r>
        <w:r>
          <w:fldChar w:fldCharType="separate"/>
        </w:r>
        <w:r w:rsidR="00082AF9" w:rsidRPr="00082AF9">
          <w:rPr>
            <w:noProof/>
            <w:lang w:val="zh-CN"/>
          </w:rPr>
          <w:t>1</w:t>
        </w:r>
        <w:r>
          <w:fldChar w:fldCharType="end"/>
        </w:r>
      </w:p>
    </w:sdtContent>
  </w:sdt>
  <w:p w:rsidR="000436CA" w:rsidRDefault="000436C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52B1" w:rsidRDefault="004452B1">
      <w:r>
        <w:separator/>
      </w:r>
    </w:p>
  </w:footnote>
  <w:footnote w:type="continuationSeparator" w:id="0">
    <w:p w:rsidR="004452B1" w:rsidRDefault="004452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F4E3CB"/>
    <w:multiLevelType w:val="singleLevel"/>
    <w:tmpl w:val="80F4E3CB"/>
    <w:lvl w:ilvl="0">
      <w:start w:val="2"/>
      <w:numFmt w:val="decimal"/>
      <w:suff w:val="nothing"/>
      <w:lvlText w:val="（%1）"/>
      <w:lvlJc w:val="left"/>
    </w:lvl>
  </w:abstractNum>
  <w:abstractNum w:abstractNumId="1">
    <w:nsid w:val="4C55246D"/>
    <w:multiLevelType w:val="multilevel"/>
    <w:tmpl w:val="4C55246D"/>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6F1B2AF3"/>
    <w:multiLevelType w:val="multilevel"/>
    <w:tmpl w:val="6F1B2AF3"/>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I2ZGJiOWQ1YTZhNGE2YzFiNTZjZDhiOTYwNTg4YmUifQ=="/>
  </w:docVars>
  <w:rsids>
    <w:rsidRoot w:val="00AA0517"/>
    <w:rsid w:val="00021BC4"/>
    <w:rsid w:val="000436CA"/>
    <w:rsid w:val="00055A9B"/>
    <w:rsid w:val="00075601"/>
    <w:rsid w:val="00082AF9"/>
    <w:rsid w:val="00090593"/>
    <w:rsid w:val="0016004F"/>
    <w:rsid w:val="00164F98"/>
    <w:rsid w:val="0017275C"/>
    <w:rsid w:val="0018102C"/>
    <w:rsid w:val="001A1E4A"/>
    <w:rsid w:val="001D44A2"/>
    <w:rsid w:val="001D564F"/>
    <w:rsid w:val="001E0C71"/>
    <w:rsid w:val="00205D87"/>
    <w:rsid w:val="00227CA0"/>
    <w:rsid w:val="00270E8C"/>
    <w:rsid w:val="002B595A"/>
    <w:rsid w:val="002E3B77"/>
    <w:rsid w:val="0030166F"/>
    <w:rsid w:val="00306543"/>
    <w:rsid w:val="0032728C"/>
    <w:rsid w:val="00346319"/>
    <w:rsid w:val="00377019"/>
    <w:rsid w:val="003B156B"/>
    <w:rsid w:val="003B561C"/>
    <w:rsid w:val="003D430A"/>
    <w:rsid w:val="003E38DF"/>
    <w:rsid w:val="00400429"/>
    <w:rsid w:val="00435AB4"/>
    <w:rsid w:val="00437FF9"/>
    <w:rsid w:val="004452B1"/>
    <w:rsid w:val="004459F7"/>
    <w:rsid w:val="00447885"/>
    <w:rsid w:val="00447CF7"/>
    <w:rsid w:val="004C1402"/>
    <w:rsid w:val="004C7CC1"/>
    <w:rsid w:val="0056356B"/>
    <w:rsid w:val="00570AB3"/>
    <w:rsid w:val="00573CD1"/>
    <w:rsid w:val="005A03CD"/>
    <w:rsid w:val="005C7F24"/>
    <w:rsid w:val="005F44CF"/>
    <w:rsid w:val="005F4D3B"/>
    <w:rsid w:val="00624FAA"/>
    <w:rsid w:val="006944C5"/>
    <w:rsid w:val="006A0BFE"/>
    <w:rsid w:val="006A758E"/>
    <w:rsid w:val="006B2C21"/>
    <w:rsid w:val="00750740"/>
    <w:rsid w:val="00751D8F"/>
    <w:rsid w:val="007618CC"/>
    <w:rsid w:val="007D04D5"/>
    <w:rsid w:val="007D4314"/>
    <w:rsid w:val="007E1EC9"/>
    <w:rsid w:val="007F550B"/>
    <w:rsid w:val="007F756A"/>
    <w:rsid w:val="008714C4"/>
    <w:rsid w:val="0088130D"/>
    <w:rsid w:val="00882369"/>
    <w:rsid w:val="00885834"/>
    <w:rsid w:val="008C796D"/>
    <w:rsid w:val="008E6DA5"/>
    <w:rsid w:val="00915F45"/>
    <w:rsid w:val="00917DBF"/>
    <w:rsid w:val="00923882"/>
    <w:rsid w:val="009328E9"/>
    <w:rsid w:val="00962157"/>
    <w:rsid w:val="009A0446"/>
    <w:rsid w:val="009A6AC4"/>
    <w:rsid w:val="00A008C9"/>
    <w:rsid w:val="00A22DB0"/>
    <w:rsid w:val="00A30A9C"/>
    <w:rsid w:val="00A34ADF"/>
    <w:rsid w:val="00A55D55"/>
    <w:rsid w:val="00A62DA8"/>
    <w:rsid w:val="00A875EC"/>
    <w:rsid w:val="00A973C2"/>
    <w:rsid w:val="00AA0517"/>
    <w:rsid w:val="00AB20F6"/>
    <w:rsid w:val="00AB3A03"/>
    <w:rsid w:val="00AC3E33"/>
    <w:rsid w:val="00AE15B6"/>
    <w:rsid w:val="00AE2A3C"/>
    <w:rsid w:val="00B1269F"/>
    <w:rsid w:val="00B251C2"/>
    <w:rsid w:val="00B301F5"/>
    <w:rsid w:val="00B66E38"/>
    <w:rsid w:val="00B76EE5"/>
    <w:rsid w:val="00B7710C"/>
    <w:rsid w:val="00B83A91"/>
    <w:rsid w:val="00B9452C"/>
    <w:rsid w:val="00BC66D0"/>
    <w:rsid w:val="00BD7B58"/>
    <w:rsid w:val="00BE4812"/>
    <w:rsid w:val="00BF60E4"/>
    <w:rsid w:val="00C02379"/>
    <w:rsid w:val="00C35A42"/>
    <w:rsid w:val="00C374AA"/>
    <w:rsid w:val="00C76D04"/>
    <w:rsid w:val="00C80F89"/>
    <w:rsid w:val="00C93691"/>
    <w:rsid w:val="00CA7F67"/>
    <w:rsid w:val="00CB334C"/>
    <w:rsid w:val="00D35546"/>
    <w:rsid w:val="00D50E5B"/>
    <w:rsid w:val="00D66979"/>
    <w:rsid w:val="00DB1D14"/>
    <w:rsid w:val="00E171B9"/>
    <w:rsid w:val="00F0262B"/>
    <w:rsid w:val="00F5085B"/>
    <w:rsid w:val="00F62524"/>
    <w:rsid w:val="00F62D53"/>
    <w:rsid w:val="00F6376F"/>
    <w:rsid w:val="00F75E36"/>
    <w:rsid w:val="00FA0992"/>
    <w:rsid w:val="00FC7DBD"/>
    <w:rsid w:val="00FD3CE2"/>
    <w:rsid w:val="0CFE52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nhideWhenUsed="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Pr>
      <w:rFonts w:ascii="Times New Roman" w:eastAsia="宋体" w:hAnsi="Times New Roman" w:cs="Times New Roman"/>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uiPriority w:val="99"/>
    <w:semiHidden/>
    <w:unhideWhenUsed/>
    <w:pPr>
      <w:spacing w:after="120"/>
    </w:pPr>
  </w:style>
  <w:style w:type="paragraph" w:styleId="a4">
    <w:name w:val="Plain Text"/>
    <w:basedOn w:val="a"/>
    <w:link w:val="Char0"/>
    <w:uiPriority w:val="99"/>
    <w:qFormat/>
    <w:pPr>
      <w:widowControl w:val="0"/>
      <w:jc w:val="both"/>
    </w:pPr>
    <w:rPr>
      <w:rFonts w:ascii="宋体" w:hAnsi="Courier New" w:cs="Courier New"/>
      <w:kern w:val="2"/>
      <w:sz w:val="21"/>
      <w:szCs w:val="21"/>
    </w:rPr>
  </w:style>
  <w:style w:type="paragraph" w:styleId="a5">
    <w:name w:val="Balloon Text"/>
    <w:basedOn w:val="a"/>
    <w:link w:val="Char1"/>
    <w:uiPriority w:val="99"/>
    <w:semiHidden/>
    <w:unhideWhenUsed/>
    <w:rPr>
      <w:sz w:val="18"/>
      <w:szCs w:val="18"/>
    </w:rPr>
  </w:style>
  <w:style w:type="paragraph" w:styleId="a6">
    <w:name w:val="footer"/>
    <w:basedOn w:val="a"/>
    <w:link w:val="Char2"/>
    <w:uiPriority w:val="99"/>
    <w:unhideWhenUsed/>
    <w:qFormat/>
    <w:pPr>
      <w:tabs>
        <w:tab w:val="center" w:pos="4153"/>
        <w:tab w:val="right" w:pos="8306"/>
      </w:tabs>
      <w:snapToGrid w:val="0"/>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
    <w:name w:val="正文文本 Char"/>
    <w:basedOn w:val="a1"/>
    <w:link w:val="a0"/>
    <w:uiPriority w:val="99"/>
    <w:semiHidden/>
    <w:qFormat/>
    <w:rPr>
      <w:rFonts w:ascii="Times New Roman" w:eastAsia="宋体" w:hAnsi="Times New Roman" w:cs="Times New Roman"/>
      <w:kern w:val="0"/>
      <w:sz w:val="24"/>
      <w:szCs w:val="24"/>
    </w:rPr>
  </w:style>
  <w:style w:type="character" w:customStyle="1" w:styleId="Char3">
    <w:name w:val="页眉 Char"/>
    <w:basedOn w:val="a1"/>
    <w:link w:val="a7"/>
    <w:uiPriority w:val="99"/>
    <w:rPr>
      <w:rFonts w:ascii="Times New Roman" w:eastAsia="宋体" w:hAnsi="Times New Roman" w:cs="Times New Roman"/>
      <w:kern w:val="0"/>
      <w:sz w:val="18"/>
      <w:szCs w:val="18"/>
    </w:rPr>
  </w:style>
  <w:style w:type="character" w:customStyle="1" w:styleId="Char2">
    <w:name w:val="页脚 Char"/>
    <w:basedOn w:val="a1"/>
    <w:link w:val="a6"/>
    <w:uiPriority w:val="99"/>
    <w:qFormat/>
    <w:rPr>
      <w:rFonts w:ascii="Times New Roman" w:eastAsia="宋体" w:hAnsi="Times New Roman" w:cs="Times New Roman"/>
      <w:kern w:val="0"/>
      <w:sz w:val="18"/>
      <w:szCs w:val="18"/>
    </w:rPr>
  </w:style>
  <w:style w:type="character" w:customStyle="1" w:styleId="Char0">
    <w:name w:val="纯文本 Char"/>
    <w:basedOn w:val="a1"/>
    <w:link w:val="a4"/>
    <w:uiPriority w:val="99"/>
    <w:qFormat/>
    <w:rPr>
      <w:rFonts w:ascii="宋体" w:eastAsia="宋体" w:hAnsi="Courier New" w:cs="Courier New"/>
      <w:szCs w:val="21"/>
    </w:rPr>
  </w:style>
  <w:style w:type="character" w:customStyle="1" w:styleId="Char1">
    <w:name w:val="批注框文本 Char"/>
    <w:basedOn w:val="a1"/>
    <w:link w:val="a5"/>
    <w:uiPriority w:val="99"/>
    <w:semiHidden/>
    <w:rPr>
      <w:rFonts w:ascii="Times New Roman" w:eastAsia="宋体" w:hAnsi="Times New Roman" w:cs="Times New Roman"/>
      <w:kern w:val="0"/>
      <w:sz w:val="18"/>
      <w:szCs w:val="18"/>
    </w:rPr>
  </w:style>
  <w:style w:type="table" w:styleId="a8">
    <w:name w:val="Table Grid"/>
    <w:basedOn w:val="a2"/>
    <w:qFormat/>
    <w:rsid w:val="00B66E38"/>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99"/>
    <w:qFormat/>
    <w:rsid w:val="00B66E38"/>
    <w:pPr>
      <w:widowControl w:val="0"/>
      <w:ind w:firstLineChars="200" w:firstLine="420"/>
      <w:jc w:val="both"/>
    </w:pPr>
    <w:rPr>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nhideWhenUsed="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Pr>
      <w:rFonts w:ascii="Times New Roman" w:eastAsia="宋体" w:hAnsi="Times New Roman" w:cs="Times New Roman"/>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uiPriority w:val="99"/>
    <w:semiHidden/>
    <w:unhideWhenUsed/>
    <w:pPr>
      <w:spacing w:after="120"/>
    </w:pPr>
  </w:style>
  <w:style w:type="paragraph" w:styleId="a4">
    <w:name w:val="Plain Text"/>
    <w:basedOn w:val="a"/>
    <w:link w:val="Char0"/>
    <w:uiPriority w:val="99"/>
    <w:qFormat/>
    <w:pPr>
      <w:widowControl w:val="0"/>
      <w:jc w:val="both"/>
    </w:pPr>
    <w:rPr>
      <w:rFonts w:ascii="宋体" w:hAnsi="Courier New" w:cs="Courier New"/>
      <w:kern w:val="2"/>
      <w:sz w:val="21"/>
      <w:szCs w:val="21"/>
    </w:rPr>
  </w:style>
  <w:style w:type="paragraph" w:styleId="a5">
    <w:name w:val="Balloon Text"/>
    <w:basedOn w:val="a"/>
    <w:link w:val="Char1"/>
    <w:uiPriority w:val="99"/>
    <w:semiHidden/>
    <w:unhideWhenUsed/>
    <w:rPr>
      <w:sz w:val="18"/>
      <w:szCs w:val="18"/>
    </w:rPr>
  </w:style>
  <w:style w:type="paragraph" w:styleId="a6">
    <w:name w:val="footer"/>
    <w:basedOn w:val="a"/>
    <w:link w:val="Char2"/>
    <w:uiPriority w:val="99"/>
    <w:unhideWhenUsed/>
    <w:qFormat/>
    <w:pPr>
      <w:tabs>
        <w:tab w:val="center" w:pos="4153"/>
        <w:tab w:val="right" w:pos="8306"/>
      </w:tabs>
      <w:snapToGrid w:val="0"/>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
    <w:name w:val="正文文本 Char"/>
    <w:basedOn w:val="a1"/>
    <w:link w:val="a0"/>
    <w:uiPriority w:val="99"/>
    <w:semiHidden/>
    <w:qFormat/>
    <w:rPr>
      <w:rFonts w:ascii="Times New Roman" w:eastAsia="宋体" w:hAnsi="Times New Roman" w:cs="Times New Roman"/>
      <w:kern w:val="0"/>
      <w:sz w:val="24"/>
      <w:szCs w:val="24"/>
    </w:rPr>
  </w:style>
  <w:style w:type="character" w:customStyle="1" w:styleId="Char3">
    <w:name w:val="页眉 Char"/>
    <w:basedOn w:val="a1"/>
    <w:link w:val="a7"/>
    <w:uiPriority w:val="99"/>
    <w:rPr>
      <w:rFonts w:ascii="Times New Roman" w:eastAsia="宋体" w:hAnsi="Times New Roman" w:cs="Times New Roman"/>
      <w:kern w:val="0"/>
      <w:sz w:val="18"/>
      <w:szCs w:val="18"/>
    </w:rPr>
  </w:style>
  <w:style w:type="character" w:customStyle="1" w:styleId="Char2">
    <w:name w:val="页脚 Char"/>
    <w:basedOn w:val="a1"/>
    <w:link w:val="a6"/>
    <w:uiPriority w:val="99"/>
    <w:qFormat/>
    <w:rPr>
      <w:rFonts w:ascii="Times New Roman" w:eastAsia="宋体" w:hAnsi="Times New Roman" w:cs="Times New Roman"/>
      <w:kern w:val="0"/>
      <w:sz w:val="18"/>
      <w:szCs w:val="18"/>
    </w:rPr>
  </w:style>
  <w:style w:type="character" w:customStyle="1" w:styleId="Char0">
    <w:name w:val="纯文本 Char"/>
    <w:basedOn w:val="a1"/>
    <w:link w:val="a4"/>
    <w:uiPriority w:val="99"/>
    <w:qFormat/>
    <w:rPr>
      <w:rFonts w:ascii="宋体" w:eastAsia="宋体" w:hAnsi="Courier New" w:cs="Courier New"/>
      <w:szCs w:val="21"/>
    </w:rPr>
  </w:style>
  <w:style w:type="character" w:customStyle="1" w:styleId="Char1">
    <w:name w:val="批注框文本 Char"/>
    <w:basedOn w:val="a1"/>
    <w:link w:val="a5"/>
    <w:uiPriority w:val="99"/>
    <w:semiHidden/>
    <w:rPr>
      <w:rFonts w:ascii="Times New Roman" w:eastAsia="宋体" w:hAnsi="Times New Roman" w:cs="Times New Roman"/>
      <w:kern w:val="0"/>
      <w:sz w:val="18"/>
      <w:szCs w:val="18"/>
    </w:rPr>
  </w:style>
  <w:style w:type="table" w:styleId="a8">
    <w:name w:val="Table Grid"/>
    <w:basedOn w:val="a2"/>
    <w:qFormat/>
    <w:rsid w:val="00B66E38"/>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99"/>
    <w:qFormat/>
    <w:rsid w:val="00B66E38"/>
    <w:pPr>
      <w:widowControl w:val="0"/>
      <w:ind w:firstLineChars="200" w:firstLine="420"/>
      <w:jc w:val="both"/>
    </w:pPr>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188</TotalTime>
  <Pages>6</Pages>
  <Words>792</Words>
  <Characters>4515</Characters>
  <Application>Microsoft Office Word</Application>
  <DocSecurity>0</DocSecurity>
  <Lines>37</Lines>
  <Paragraphs>10</Paragraphs>
  <ScaleCrop>false</ScaleCrop>
  <Company/>
  <LinksUpToDate>false</LinksUpToDate>
  <CharactersWithSpaces>5297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33</cp:revision>
  <dcterms:created xsi:type="dcterms:W3CDTF">2022-10-21T01:34:00Z</dcterms:created>
  <dcterms:modified xsi:type="dcterms:W3CDTF">2023-05-19T01:21:00Z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9B8EEDC0A26F4DBFA22D8831467EA08D</vt:lpwstr>
  </property>
</Properties>
</file>