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EF" w:rsidRDefault="00EE17EF" w:rsidP="00894AF2">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江苏省仪征中学2022-2023学年度第二学期高三政治学科作业  </w:t>
      </w:r>
    </w:p>
    <w:p w:rsidR="00EE17EF" w:rsidRPr="00743914" w:rsidRDefault="00EE17EF" w:rsidP="00894AF2">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w:t>
      </w:r>
      <w:r w:rsidR="00F44150">
        <w:rPr>
          <w:rFonts w:ascii="黑体" w:eastAsia="黑体" w:hAnsi="黑体" w:cs="宋体" w:hint="eastAsia"/>
          <w:b/>
          <w:bCs/>
          <w:kern w:val="0"/>
          <w:sz w:val="28"/>
          <w:szCs w:val="28"/>
        </w:rPr>
        <w:t>练习</w:t>
      </w:r>
      <w:r w:rsidR="004D31FB">
        <w:rPr>
          <w:rFonts w:ascii="黑体" w:eastAsia="黑体" w:hAnsi="黑体" w:cs="宋体" w:hint="eastAsia"/>
          <w:b/>
          <w:bCs/>
          <w:kern w:val="0"/>
          <w:sz w:val="28"/>
          <w:szCs w:val="28"/>
        </w:rPr>
        <w:t>五十</w:t>
      </w:r>
      <w:r w:rsidR="00E21D2D">
        <w:rPr>
          <w:rFonts w:ascii="黑体" w:eastAsia="黑体" w:hAnsi="黑体" w:cs="宋体" w:hint="eastAsia"/>
          <w:b/>
          <w:bCs/>
          <w:kern w:val="0"/>
          <w:sz w:val="28"/>
          <w:szCs w:val="28"/>
        </w:rPr>
        <w:t>九</w:t>
      </w:r>
    </w:p>
    <w:p w:rsidR="00EE17EF" w:rsidRDefault="00EE17EF" w:rsidP="00894AF2">
      <w:pPr>
        <w:widowControl/>
        <w:snapToGrid w:val="0"/>
        <w:spacing w:line="360" w:lineRule="auto"/>
        <w:jc w:val="center"/>
        <w:rPr>
          <w:rFonts w:ascii="黑体" w:eastAsia="黑体" w:hAnsi="黑体" w:cs="宋体"/>
          <w:b/>
          <w:bCs/>
          <w:kern w:val="0"/>
          <w:sz w:val="28"/>
          <w:szCs w:val="28"/>
        </w:rPr>
      </w:pPr>
      <w:r>
        <w:rPr>
          <w:rFonts w:ascii="楷体" w:eastAsia="楷体" w:hAnsi="楷体" w:cs="宋体" w:hint="eastAsia"/>
          <w:bCs/>
          <w:kern w:val="0"/>
          <w:sz w:val="24"/>
          <w:szCs w:val="24"/>
        </w:rPr>
        <w:t>研制人：</w:t>
      </w:r>
      <w:proofErr w:type="gramStart"/>
      <w:r>
        <w:rPr>
          <w:rFonts w:ascii="楷体" w:eastAsia="楷体" w:hAnsi="楷体" w:cs="宋体" w:hint="eastAsia"/>
          <w:bCs/>
          <w:kern w:val="0"/>
          <w:sz w:val="24"/>
          <w:szCs w:val="24"/>
        </w:rPr>
        <w:t>马楠</w:t>
      </w:r>
      <w:proofErr w:type="gramEnd"/>
      <w:r>
        <w:rPr>
          <w:rFonts w:ascii="楷体" w:eastAsia="楷体" w:hAnsi="楷体" w:cs="宋体" w:hint="eastAsia"/>
          <w:bCs/>
          <w:kern w:val="0"/>
          <w:sz w:val="24"/>
          <w:szCs w:val="24"/>
        </w:rPr>
        <w:t xml:space="preserve">  审核人：曹淑莹   </w:t>
      </w:r>
    </w:p>
    <w:p w:rsidR="00EE17EF" w:rsidRDefault="00EE17EF" w:rsidP="00894AF2">
      <w:pPr>
        <w:snapToGrid w:val="0"/>
        <w:spacing w:line="360" w:lineRule="auto"/>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时间：</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作业时长</w:t>
      </w:r>
      <w:r>
        <w:rPr>
          <w:rFonts w:ascii="楷体" w:eastAsia="楷体" w:hAnsi="楷体" w:cs="宋体" w:hint="eastAsia"/>
          <w:bCs/>
          <w:kern w:val="0"/>
          <w:sz w:val="24"/>
          <w:szCs w:val="24"/>
          <w:u w:val="single"/>
        </w:rPr>
        <w:t>：25分钟</w:t>
      </w:r>
      <w:r>
        <w:rPr>
          <w:rFonts w:ascii="方正大标宋_GBK" w:eastAsia="方正大标宋_GBK" w:hAnsi="方正大标宋_GBK" w:cs="方正大标宋_GBK" w:hint="eastAsia"/>
          <w:color w:val="0000FF"/>
          <w:sz w:val="32"/>
          <w:szCs w:val="36"/>
        </w:rPr>
        <w:t xml:space="preserve"> </w:t>
      </w:r>
    </w:p>
    <w:tbl>
      <w:tblPr>
        <w:tblStyle w:val="a6"/>
        <w:tblW w:w="0" w:type="auto"/>
        <w:tblLook w:val="04A0" w:firstRow="1" w:lastRow="0" w:firstColumn="1" w:lastColumn="0" w:noHBand="0" w:noVBand="1"/>
      </w:tblPr>
      <w:tblGrid>
        <w:gridCol w:w="996"/>
        <w:gridCol w:w="996"/>
        <w:gridCol w:w="996"/>
        <w:gridCol w:w="996"/>
        <w:gridCol w:w="996"/>
        <w:gridCol w:w="996"/>
        <w:gridCol w:w="996"/>
        <w:gridCol w:w="997"/>
        <w:gridCol w:w="997"/>
        <w:gridCol w:w="997"/>
      </w:tblGrid>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8</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9</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10</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11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12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13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14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15</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16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17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18</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r>
    </w:tbl>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1．2023年1月8日，2022年国家</w:t>
      </w:r>
      <w:proofErr w:type="gramStart"/>
      <w:r w:rsidRPr="00E21D2D">
        <w:rPr>
          <w:rFonts w:ascii="宋体" w:hAnsi="宋体"/>
          <w:szCs w:val="21"/>
        </w:rPr>
        <w:t>医</w:t>
      </w:r>
      <w:proofErr w:type="gramEnd"/>
      <w:r w:rsidRPr="00E21D2D">
        <w:rPr>
          <w:rFonts w:ascii="宋体" w:hAnsi="宋体"/>
          <w:szCs w:val="21"/>
        </w:rPr>
        <w:t>保药品目录谈判工作正式结束，阿</w:t>
      </w:r>
      <w:proofErr w:type="gramStart"/>
      <w:r w:rsidRPr="00E21D2D">
        <w:rPr>
          <w:rFonts w:ascii="宋体" w:hAnsi="宋体"/>
          <w:szCs w:val="21"/>
        </w:rPr>
        <w:t>兹夫定</w:t>
      </w:r>
      <w:proofErr w:type="gramEnd"/>
      <w:r w:rsidRPr="00E21D2D">
        <w:rPr>
          <w:rFonts w:ascii="宋体" w:hAnsi="宋体"/>
          <w:szCs w:val="21"/>
        </w:rPr>
        <w:t>片、清肺排毒颗粒等治疗发热、咳嗽等新冠症状的药品达600余种纳入国家</w:t>
      </w:r>
      <w:proofErr w:type="gramStart"/>
      <w:r w:rsidRPr="00E21D2D">
        <w:rPr>
          <w:rFonts w:ascii="宋体" w:hAnsi="宋体"/>
          <w:szCs w:val="21"/>
        </w:rPr>
        <w:t>医</w:t>
      </w:r>
      <w:proofErr w:type="gramEnd"/>
      <w:r w:rsidRPr="00E21D2D">
        <w:rPr>
          <w:rFonts w:ascii="宋体" w:hAnsi="宋体"/>
          <w:szCs w:val="21"/>
        </w:rPr>
        <w:t>保药品目录，药价大幅降低。此举有助于</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①引导药价回归合理区间，提高社会保障水平</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②减轻群众看病就医负担，满足人民群众的美好生活需要</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③通过风险分摊与责任共担，发挥了社会保险的互助功能</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④提高社会保险水平，守牢社会保障最后一道防线</w:t>
      </w:r>
    </w:p>
    <w:p w:rsidR="00F10D45" w:rsidRPr="00E21D2D" w:rsidRDefault="00F10D45" w:rsidP="00E21D2D">
      <w:pPr>
        <w:shd w:val="clear" w:color="auto" w:fill="FFFFFF"/>
        <w:tabs>
          <w:tab w:val="left" w:pos="2078"/>
          <w:tab w:val="left" w:pos="4156"/>
          <w:tab w:val="left" w:pos="6234"/>
        </w:tabs>
        <w:spacing w:line="360" w:lineRule="auto"/>
        <w:textAlignment w:val="center"/>
        <w:rPr>
          <w:rFonts w:ascii="宋体" w:hAnsi="宋体"/>
          <w:szCs w:val="21"/>
        </w:rPr>
      </w:pPr>
      <w:r w:rsidRPr="00E21D2D">
        <w:rPr>
          <w:rFonts w:ascii="宋体" w:hAnsi="宋体"/>
          <w:szCs w:val="21"/>
        </w:rPr>
        <w:t>A．①②      B．①③      C．②④      D．③④</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2．2023年4月，习近平总书记在广东考察时指出，广东要认真贯彻党中央决策部署，把粤港澳大湾区建设作为广东深化改革开放的大机遇、大文章抓紧做实，摆在重中之重。</w:t>
      </w:r>
      <w:proofErr w:type="gramStart"/>
      <w:r w:rsidRPr="00E21D2D">
        <w:rPr>
          <w:rFonts w:ascii="宋体" w:hAnsi="宋体"/>
          <w:szCs w:val="21"/>
        </w:rPr>
        <w:t>下列大</w:t>
      </w:r>
      <w:proofErr w:type="gramEnd"/>
      <w:r w:rsidRPr="00E21D2D">
        <w:rPr>
          <w:rFonts w:ascii="宋体" w:hAnsi="宋体"/>
          <w:szCs w:val="21"/>
        </w:rPr>
        <w:t>湾区建设举措发挥作用的传导路径正确的是</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①优化制造业体制机制→扩大工业投资规模→构建现代化产业体系→形成新发展格局</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②开拓多元化外贸市场→参与全球资源配置→提高对外开放水平→构建国际消费枢纽</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③发展先进制造业→加快产业转型升级→提升供应</w:t>
      </w:r>
      <w:proofErr w:type="gramStart"/>
      <w:r w:rsidRPr="00E21D2D">
        <w:rPr>
          <w:rFonts w:ascii="宋体" w:hAnsi="宋体"/>
          <w:szCs w:val="21"/>
        </w:rPr>
        <w:t>链产业</w:t>
      </w:r>
      <w:proofErr w:type="gramEnd"/>
      <w:r w:rsidRPr="00E21D2D">
        <w:rPr>
          <w:rFonts w:ascii="宋体" w:hAnsi="宋体"/>
          <w:szCs w:val="21"/>
        </w:rPr>
        <w:t>链韧性→推动经济高质量发展</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④坚持科技自立自强→推进创新</w:t>
      </w:r>
      <w:proofErr w:type="gramStart"/>
      <w:r w:rsidRPr="00E21D2D">
        <w:rPr>
          <w:rFonts w:ascii="宋体" w:hAnsi="宋体"/>
          <w:szCs w:val="21"/>
        </w:rPr>
        <w:t>链人才</w:t>
      </w:r>
      <w:proofErr w:type="gramEnd"/>
      <w:r w:rsidRPr="00E21D2D">
        <w:rPr>
          <w:rFonts w:ascii="宋体" w:hAnsi="宋体"/>
          <w:szCs w:val="21"/>
        </w:rPr>
        <w:t>链融合→建设人才高地→形成</w:t>
      </w:r>
      <w:proofErr w:type="gramStart"/>
      <w:r w:rsidRPr="00E21D2D">
        <w:rPr>
          <w:rFonts w:ascii="宋体" w:hAnsi="宋体"/>
          <w:szCs w:val="21"/>
        </w:rPr>
        <w:t>科创人才</w:t>
      </w:r>
      <w:proofErr w:type="gramEnd"/>
      <w:r w:rsidRPr="00E21D2D">
        <w:rPr>
          <w:rFonts w:ascii="宋体" w:hAnsi="宋体"/>
          <w:szCs w:val="21"/>
        </w:rPr>
        <w:t>聚集效应</w:t>
      </w:r>
    </w:p>
    <w:p w:rsidR="00F10D45" w:rsidRPr="00E21D2D" w:rsidRDefault="00F10D45" w:rsidP="00E21D2D">
      <w:pPr>
        <w:shd w:val="clear" w:color="auto" w:fill="FFFFFF"/>
        <w:tabs>
          <w:tab w:val="left" w:pos="2078"/>
          <w:tab w:val="left" w:pos="4156"/>
          <w:tab w:val="left" w:pos="6234"/>
        </w:tabs>
        <w:spacing w:line="360" w:lineRule="auto"/>
        <w:textAlignment w:val="center"/>
        <w:rPr>
          <w:rFonts w:ascii="宋体" w:hAnsi="宋体"/>
          <w:szCs w:val="21"/>
        </w:rPr>
      </w:pPr>
      <w:r w:rsidRPr="00E21D2D">
        <w:rPr>
          <w:rFonts w:ascii="宋体" w:hAnsi="宋体"/>
          <w:szCs w:val="21"/>
        </w:rPr>
        <w:t>A．①②      B．①④      C．②③      D．③④</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3．2022年8月24日，市场监管总局、国家能源局等部门联合印发《关于促进光伏产业链供应链协同发展的通知》，要求各地优化营商环境，规范市场秩序，引导各类资本根据“双碳”目标合理参与光伏产业，平等参与市场竞争，严厉打击光</w:t>
      </w:r>
      <w:proofErr w:type="gramStart"/>
      <w:r w:rsidRPr="00E21D2D">
        <w:rPr>
          <w:rFonts w:ascii="宋体" w:hAnsi="宋体"/>
          <w:szCs w:val="21"/>
        </w:rPr>
        <w:t>伏行业</w:t>
      </w:r>
      <w:proofErr w:type="gramEnd"/>
      <w:r w:rsidRPr="00E21D2D">
        <w:rPr>
          <w:rFonts w:ascii="宋体" w:hAnsi="宋体"/>
          <w:szCs w:val="21"/>
        </w:rPr>
        <w:t>哄抬价格、垄断、制售假冒伪劣产品等违法违规行为。这一做法的目的在于</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①贯彻绿色发展理念，减少污染，推动解决能耗难题</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②弥补市场调节缺陷，优化资源配置，调控经济总量</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③营造公平市场环境，淘汰传统产业，促进产业升级</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lastRenderedPageBreak/>
        <w:t>④规范光</w:t>
      </w:r>
      <w:proofErr w:type="gramStart"/>
      <w:r w:rsidRPr="00E21D2D">
        <w:rPr>
          <w:rFonts w:ascii="宋体" w:hAnsi="宋体"/>
          <w:szCs w:val="21"/>
        </w:rPr>
        <w:t>伏市场</w:t>
      </w:r>
      <w:proofErr w:type="gramEnd"/>
      <w:r w:rsidRPr="00E21D2D">
        <w:rPr>
          <w:rFonts w:ascii="宋体" w:hAnsi="宋体"/>
          <w:szCs w:val="21"/>
        </w:rPr>
        <w:t>秩序，促进我国光</w:t>
      </w:r>
      <w:proofErr w:type="gramStart"/>
      <w:r w:rsidRPr="00E21D2D">
        <w:rPr>
          <w:rFonts w:ascii="宋体" w:hAnsi="宋体"/>
          <w:szCs w:val="21"/>
        </w:rPr>
        <w:t>伏产业</w:t>
      </w:r>
      <w:proofErr w:type="gramEnd"/>
      <w:r w:rsidRPr="00E21D2D">
        <w:rPr>
          <w:rFonts w:ascii="宋体" w:hAnsi="宋体"/>
          <w:szCs w:val="21"/>
        </w:rPr>
        <w:t>高质量发展</w:t>
      </w:r>
    </w:p>
    <w:p w:rsidR="00F10D45" w:rsidRPr="00E21D2D" w:rsidRDefault="00F10D45" w:rsidP="00E21D2D">
      <w:pPr>
        <w:shd w:val="clear" w:color="auto" w:fill="FFFFFF"/>
        <w:tabs>
          <w:tab w:val="left" w:pos="2078"/>
          <w:tab w:val="left" w:pos="4156"/>
          <w:tab w:val="left" w:pos="6234"/>
        </w:tabs>
        <w:spacing w:line="360" w:lineRule="auto"/>
        <w:textAlignment w:val="center"/>
        <w:rPr>
          <w:rFonts w:ascii="宋体" w:hAnsi="宋体"/>
          <w:szCs w:val="21"/>
        </w:rPr>
      </w:pPr>
      <w:r w:rsidRPr="00E21D2D">
        <w:rPr>
          <w:rFonts w:ascii="宋体" w:hAnsi="宋体"/>
          <w:szCs w:val="21"/>
        </w:rPr>
        <w:t>A．①③      B．①④      C．②③      D．②④</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4．2023年政府工作报告指出，要强化就业优先政策导向，把稳就业作为经济运行在合理区间的关键指标。要着力促进市场化社会化就业，将养老保险单位缴费比例从20%降至16%，实施失业</w:t>
      </w:r>
      <w:proofErr w:type="gramStart"/>
      <w:r w:rsidRPr="00E21D2D">
        <w:rPr>
          <w:rFonts w:ascii="宋体" w:hAnsi="宋体"/>
          <w:szCs w:val="21"/>
        </w:rPr>
        <w:t>保险基金稳岗返还</w:t>
      </w:r>
      <w:proofErr w:type="gramEnd"/>
      <w:r w:rsidRPr="00E21D2D">
        <w:rPr>
          <w:rFonts w:ascii="宋体" w:hAnsi="宋体"/>
          <w:szCs w:val="21"/>
        </w:rPr>
        <w:t>、</w:t>
      </w:r>
      <w:proofErr w:type="gramStart"/>
      <w:r w:rsidRPr="00E21D2D">
        <w:rPr>
          <w:rFonts w:ascii="宋体" w:hAnsi="宋体"/>
          <w:szCs w:val="21"/>
        </w:rPr>
        <w:t>留工培训</w:t>
      </w:r>
      <w:proofErr w:type="gramEnd"/>
      <w:r w:rsidRPr="00E21D2D">
        <w:rPr>
          <w:rFonts w:ascii="宋体" w:hAnsi="宋体"/>
          <w:szCs w:val="21"/>
        </w:rPr>
        <w:t>补助等政策。上述措施对稳就业发挥积极作用传导路径正确的是</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①促进市场化社会化就业→实现收入多元化→减小基尼系数→优化就业环境</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②降低社保单位缴费比例→减轻企业负担→增强发展信心→稳住企业生产链</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③失业</w:t>
      </w:r>
      <w:proofErr w:type="gramStart"/>
      <w:r w:rsidRPr="00E21D2D">
        <w:rPr>
          <w:rFonts w:ascii="宋体" w:hAnsi="宋体"/>
          <w:szCs w:val="21"/>
        </w:rPr>
        <w:t>保险基金稳岗返还</w:t>
      </w:r>
      <w:proofErr w:type="gramEnd"/>
      <w:r w:rsidRPr="00E21D2D">
        <w:rPr>
          <w:rFonts w:ascii="宋体" w:hAnsi="宋体"/>
          <w:szCs w:val="21"/>
        </w:rPr>
        <w:t>→增加企业财产性收入→扩大企业生产→实现稳岗</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④</w:t>
      </w:r>
      <w:proofErr w:type="gramStart"/>
      <w:r w:rsidRPr="00E21D2D">
        <w:rPr>
          <w:rFonts w:ascii="宋体" w:hAnsi="宋体"/>
          <w:szCs w:val="21"/>
        </w:rPr>
        <w:t>留工培训</w:t>
      </w:r>
      <w:proofErr w:type="gramEnd"/>
      <w:r w:rsidRPr="00E21D2D">
        <w:rPr>
          <w:rFonts w:ascii="宋体" w:hAnsi="宋体"/>
          <w:szCs w:val="21"/>
        </w:rPr>
        <w:t>补助→发展专业复合型人才→企业效益提高→企业生产良性循环</w:t>
      </w:r>
    </w:p>
    <w:p w:rsidR="00F10D45" w:rsidRPr="00E21D2D" w:rsidRDefault="00F10D45" w:rsidP="00E21D2D">
      <w:pPr>
        <w:shd w:val="clear" w:color="auto" w:fill="FFFFFF"/>
        <w:tabs>
          <w:tab w:val="left" w:pos="2078"/>
          <w:tab w:val="left" w:pos="4156"/>
          <w:tab w:val="left" w:pos="6234"/>
        </w:tabs>
        <w:spacing w:line="360" w:lineRule="auto"/>
        <w:textAlignment w:val="center"/>
        <w:rPr>
          <w:rFonts w:ascii="宋体" w:hAnsi="宋体"/>
          <w:szCs w:val="21"/>
        </w:rPr>
      </w:pPr>
      <w:r w:rsidRPr="00E21D2D">
        <w:rPr>
          <w:rFonts w:ascii="宋体" w:hAnsi="宋体"/>
          <w:szCs w:val="21"/>
        </w:rPr>
        <w:t>A．①②      B．①③      C．②④      D．③④</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5．党的二十大报告指出，“牢牢守住十八亿亩耕地红线，逐步把永久基本农田全部建成高标准农田”。2022年国家共安排高标准农田建设中央补助资金1096亿元，建成了10亿亩高标准农田。到2030年将改造提升超过使用期限的已建高标准农田设施，稳定保障1.6</w:t>
      </w:r>
      <w:proofErr w:type="gramStart"/>
      <w:r w:rsidRPr="00E21D2D">
        <w:rPr>
          <w:rFonts w:ascii="宋体" w:hAnsi="宋体"/>
          <w:szCs w:val="21"/>
        </w:rPr>
        <w:t>万亿斤</w:t>
      </w:r>
      <w:proofErr w:type="gramEnd"/>
      <w:r w:rsidRPr="00E21D2D">
        <w:rPr>
          <w:rFonts w:ascii="宋体" w:hAnsi="宋体"/>
          <w:szCs w:val="21"/>
        </w:rPr>
        <w:t>以上粮食产能。建设高标准农田通常可节水24%至30%，节电超过30%，节肥超过13%。高标准农田建设</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①提高农业综合生产能力，保障国家粮食安全</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②运用货币政策工具，调配资金的周转与运行</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③坚持农村基本经营制度，实现了农业农村现代化</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④完善农业基础设施，节约集约利用农业资源</w:t>
      </w:r>
    </w:p>
    <w:p w:rsidR="00F10D45" w:rsidRPr="00E21D2D" w:rsidRDefault="00F10D45" w:rsidP="00E21D2D">
      <w:pPr>
        <w:shd w:val="clear" w:color="auto" w:fill="FFFFFF"/>
        <w:tabs>
          <w:tab w:val="left" w:pos="2078"/>
          <w:tab w:val="left" w:pos="4156"/>
          <w:tab w:val="left" w:pos="6234"/>
        </w:tabs>
        <w:spacing w:line="360" w:lineRule="auto"/>
        <w:textAlignment w:val="center"/>
        <w:rPr>
          <w:rFonts w:ascii="宋体" w:hAnsi="宋体"/>
          <w:szCs w:val="21"/>
        </w:rPr>
      </w:pPr>
      <w:r w:rsidRPr="00E21D2D">
        <w:rPr>
          <w:rFonts w:ascii="宋体" w:hAnsi="宋体"/>
          <w:szCs w:val="21"/>
        </w:rPr>
        <w:t>A．①③      B．①④      C．②③      D．②④</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6．“首店经济”是指一个区域利用特有的资源优势，吸引国内外品牌在区域首次开设门店或推动传统老店创新升级的一种经济形态。各地实践表明，做大做强"</w:t>
      </w:r>
      <w:proofErr w:type="gramStart"/>
      <w:r w:rsidRPr="00E21D2D">
        <w:rPr>
          <w:rFonts w:ascii="宋体" w:hAnsi="宋体"/>
          <w:szCs w:val="21"/>
        </w:rPr>
        <w:t>首店经济”</w:t>
      </w:r>
      <w:proofErr w:type="gramEnd"/>
      <w:r w:rsidRPr="00E21D2D">
        <w:rPr>
          <w:rFonts w:ascii="宋体" w:hAnsi="宋体"/>
          <w:szCs w:val="21"/>
        </w:rPr>
        <w:t>，能够提升城市商业魅力，持续塑造我国国际消费中心城市的创新力、</w:t>
      </w:r>
      <w:proofErr w:type="gramStart"/>
      <w:r w:rsidRPr="00E21D2D">
        <w:rPr>
          <w:rFonts w:ascii="宋体" w:hAnsi="宋体"/>
          <w:szCs w:val="21"/>
        </w:rPr>
        <w:t>引领力</w:t>
      </w:r>
      <w:proofErr w:type="gramEnd"/>
      <w:r w:rsidRPr="00E21D2D">
        <w:rPr>
          <w:rFonts w:ascii="宋体" w:hAnsi="宋体"/>
          <w:szCs w:val="21"/>
        </w:rPr>
        <w:t>和影响力。“首店经济”</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①通过打造新业态、新模式释放经济发展新动能</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②能够创造、吸引消费需求，拉动区域经济增长</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③有利于促进区域协调发展，缩小地区发展差距</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④有利于打造创新引领、协同发展的市场体系</w:t>
      </w:r>
    </w:p>
    <w:p w:rsidR="00F10D45" w:rsidRPr="00E21D2D" w:rsidRDefault="00F10D45" w:rsidP="00E21D2D">
      <w:pPr>
        <w:shd w:val="clear" w:color="auto" w:fill="FFFFFF"/>
        <w:tabs>
          <w:tab w:val="left" w:pos="2078"/>
          <w:tab w:val="left" w:pos="4156"/>
          <w:tab w:val="left" w:pos="6234"/>
        </w:tabs>
        <w:spacing w:line="360" w:lineRule="auto"/>
        <w:textAlignment w:val="center"/>
        <w:rPr>
          <w:rFonts w:ascii="宋体" w:hAnsi="宋体"/>
          <w:szCs w:val="21"/>
        </w:rPr>
      </w:pPr>
      <w:r w:rsidRPr="00E21D2D">
        <w:rPr>
          <w:rFonts w:ascii="宋体" w:hAnsi="宋体"/>
          <w:szCs w:val="21"/>
        </w:rPr>
        <w:t>A．①②      B．①③      C．②④      D．③④</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7．二十大报告指出:“高质量发展是全面建设社会主义现代化国家的首要任务，发展是党执政兴国的第一要务。没有坚实的物质技术基础，就不可能全面建成社会主义现代化强国。”实现高质量发展，下列传导路径正确的是</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lastRenderedPageBreak/>
        <w:t>①国企与民企交叉持股→发展混合所有制经济→取长补短→促进高质量发展</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②建设现代化产业体系→大力发展实体经济→推进乡村振兴→实现共同富裕</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③坚持绿色发展→增强发展第一动力→解决发展不平衡→满足美好生活需要</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④推进供给侧结构性改革→优化供给结构→扩大内需→促进经济发展</w:t>
      </w:r>
    </w:p>
    <w:p w:rsidR="00F10D45" w:rsidRPr="00E21D2D" w:rsidRDefault="00F10D45" w:rsidP="00E21D2D">
      <w:pPr>
        <w:shd w:val="clear" w:color="auto" w:fill="FFFFFF"/>
        <w:tabs>
          <w:tab w:val="left" w:pos="2078"/>
          <w:tab w:val="left" w:pos="4156"/>
          <w:tab w:val="left" w:pos="6234"/>
        </w:tabs>
        <w:spacing w:line="360" w:lineRule="auto"/>
        <w:textAlignment w:val="center"/>
        <w:rPr>
          <w:rFonts w:ascii="宋体" w:hAnsi="宋体"/>
          <w:szCs w:val="21"/>
        </w:rPr>
      </w:pPr>
      <w:r w:rsidRPr="00E21D2D">
        <w:rPr>
          <w:rFonts w:ascii="宋体" w:hAnsi="宋体"/>
          <w:szCs w:val="21"/>
        </w:rPr>
        <w:t>A．①②      B．①④      C．②③      D．③④</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8．面对世界范围内保护主义抬头，逆全球化趋势加剧的现实，中国于2018至2022年举办了五届世界上首</w:t>
      </w:r>
      <w:proofErr w:type="gramStart"/>
      <w:r w:rsidRPr="00E21D2D">
        <w:rPr>
          <w:rFonts w:ascii="宋体" w:hAnsi="宋体"/>
          <w:szCs w:val="21"/>
        </w:rPr>
        <w:t>个</w:t>
      </w:r>
      <w:proofErr w:type="gramEnd"/>
      <w:r w:rsidRPr="00E21D2D">
        <w:rPr>
          <w:rFonts w:ascii="宋体" w:hAnsi="宋体"/>
          <w:szCs w:val="21"/>
        </w:rPr>
        <w:t>以进口为主题的国家级国际进口博览会。参加</w:t>
      </w:r>
      <w:proofErr w:type="gramStart"/>
      <w:r w:rsidRPr="00E21D2D">
        <w:rPr>
          <w:rFonts w:ascii="宋体" w:hAnsi="宋体"/>
          <w:szCs w:val="21"/>
        </w:rPr>
        <w:t>第五届进博会</w:t>
      </w:r>
      <w:proofErr w:type="gramEnd"/>
      <w:r w:rsidRPr="00E21D2D">
        <w:rPr>
          <w:rFonts w:ascii="宋体" w:hAnsi="宋体"/>
          <w:szCs w:val="21"/>
        </w:rPr>
        <w:t>的世界500强和行业龙头超过280家，回头率近90%，累计意向成交735.2亿美元。</w:t>
      </w:r>
      <w:proofErr w:type="gramStart"/>
      <w:r w:rsidRPr="00E21D2D">
        <w:rPr>
          <w:rFonts w:ascii="宋体" w:hAnsi="宋体"/>
          <w:szCs w:val="21"/>
        </w:rPr>
        <w:t>进博会</w:t>
      </w:r>
      <w:proofErr w:type="gramEnd"/>
      <w:r w:rsidRPr="00E21D2D">
        <w:rPr>
          <w:rFonts w:ascii="宋体" w:hAnsi="宋体"/>
          <w:szCs w:val="21"/>
        </w:rPr>
        <w:t>的成功举办充分说明</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①开放是人类文明进步的重要动力，是世界繁荣发展的必由之路</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②构建新发展格局要更多依靠国际市场与资源提供经济增长动力</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③以高水平对外开放为重要特征的现代化经济体系已经基本形成</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④全球化是历史发展的必然趋势，国际合作符合历史进步的潮流</w:t>
      </w:r>
    </w:p>
    <w:p w:rsidR="00F10D45" w:rsidRPr="00E21D2D" w:rsidRDefault="00F10D45" w:rsidP="00E21D2D">
      <w:pPr>
        <w:shd w:val="clear" w:color="auto" w:fill="FFFFFF"/>
        <w:tabs>
          <w:tab w:val="left" w:pos="2078"/>
          <w:tab w:val="left" w:pos="4156"/>
          <w:tab w:val="left" w:pos="6234"/>
        </w:tabs>
        <w:spacing w:line="360" w:lineRule="auto"/>
        <w:textAlignment w:val="center"/>
        <w:rPr>
          <w:rFonts w:ascii="宋体" w:hAnsi="宋体"/>
          <w:szCs w:val="21"/>
        </w:rPr>
      </w:pPr>
      <w:r w:rsidRPr="00E21D2D">
        <w:rPr>
          <w:rFonts w:ascii="宋体" w:hAnsi="宋体"/>
          <w:szCs w:val="21"/>
        </w:rPr>
        <w:t>A．①②      B．①④      C．②③      D．③④</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9．长期护理保险，是以互助共</w:t>
      </w:r>
      <w:proofErr w:type="gramStart"/>
      <w:r w:rsidRPr="00E21D2D">
        <w:rPr>
          <w:rFonts w:ascii="宋体" w:hAnsi="宋体"/>
          <w:szCs w:val="21"/>
        </w:rPr>
        <w:t>济方式</w:t>
      </w:r>
      <w:proofErr w:type="gramEnd"/>
      <w:r w:rsidRPr="00E21D2D">
        <w:rPr>
          <w:rFonts w:ascii="宋体" w:hAnsi="宋体"/>
          <w:szCs w:val="21"/>
        </w:rPr>
        <w:t>筹集资金、为长期失能人员的基本生活照料和与之密切相关的医疗护理提供服务或资金保障的社会保险。随着我国人口老龄化程度日益加深，“一人失能、全家失衡”是许多家庭的“不能承受之重”，发展长期护理保险成为迫切需求。经历两轮试点，长期护理保险已在全国49个城市落地，</w:t>
      </w:r>
      <w:proofErr w:type="gramStart"/>
      <w:r w:rsidRPr="00E21D2D">
        <w:rPr>
          <w:rFonts w:ascii="宋体" w:hAnsi="宋体"/>
          <w:szCs w:val="21"/>
        </w:rPr>
        <w:t>惠及超</w:t>
      </w:r>
      <w:proofErr w:type="gramEnd"/>
      <w:r w:rsidRPr="00E21D2D">
        <w:rPr>
          <w:rFonts w:ascii="宋体" w:hAnsi="宋体"/>
          <w:szCs w:val="21"/>
        </w:rPr>
        <w:t>180万名失能人员，人均报销水平每年约1.6万元，基金支付占到个人基本护理费用的70%左右。由此可见</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①长期护理保险能够满足失能人员较高层次的保险需求</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②我国加强社会保障体系建设，不断满足人民的社会保障需求</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③我国充分发挥长期护理保险的特殊社会保障功能，做到应保尽保</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④长期护理保险通过国民收入再分配，能够有效减轻失能家庭负担</w:t>
      </w:r>
    </w:p>
    <w:p w:rsidR="00F10D45" w:rsidRPr="00E21D2D" w:rsidRDefault="00F10D45" w:rsidP="00E21D2D">
      <w:pPr>
        <w:shd w:val="clear" w:color="auto" w:fill="FFFFFF"/>
        <w:tabs>
          <w:tab w:val="left" w:pos="2078"/>
          <w:tab w:val="left" w:pos="4156"/>
          <w:tab w:val="left" w:pos="6234"/>
        </w:tabs>
        <w:spacing w:line="360" w:lineRule="auto"/>
        <w:textAlignment w:val="center"/>
        <w:rPr>
          <w:rFonts w:ascii="宋体" w:hAnsi="宋体"/>
          <w:szCs w:val="21"/>
        </w:rPr>
      </w:pPr>
      <w:r w:rsidRPr="00E21D2D">
        <w:rPr>
          <w:rFonts w:ascii="宋体" w:hAnsi="宋体"/>
          <w:szCs w:val="21"/>
        </w:rPr>
        <w:t>A．①③      B．①④      C．②③      D．②④</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10．中央经济工作会议将“着力扩大国内需求”作为2023年重点工作任务，提出要把恢复和扩大消费摆在优先位置。下列有利于扩大国内需求的措施有</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①多渠道增加城乡居民收入，支持住房改善、新能源汽车、养老服务等消费</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②多</w:t>
      </w:r>
      <w:proofErr w:type="gramStart"/>
      <w:r w:rsidRPr="00E21D2D">
        <w:rPr>
          <w:rFonts w:ascii="宋体" w:hAnsi="宋体"/>
          <w:szCs w:val="21"/>
        </w:rPr>
        <w:t>措</w:t>
      </w:r>
      <w:proofErr w:type="gramEnd"/>
      <w:r w:rsidRPr="00E21D2D">
        <w:rPr>
          <w:rFonts w:ascii="宋体" w:hAnsi="宋体"/>
          <w:szCs w:val="21"/>
        </w:rPr>
        <w:t>并举扩大有效投资，加大对基础设施、民生保障等重大项目的投资</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③实施积极的货币政策，对小</w:t>
      </w:r>
      <w:proofErr w:type="gramStart"/>
      <w:r w:rsidRPr="00E21D2D">
        <w:rPr>
          <w:rFonts w:ascii="宋体" w:hAnsi="宋体"/>
          <w:szCs w:val="21"/>
        </w:rPr>
        <w:t>微企业</w:t>
      </w:r>
      <w:proofErr w:type="gramEnd"/>
      <w:r w:rsidRPr="00E21D2D">
        <w:rPr>
          <w:rFonts w:ascii="宋体" w:hAnsi="宋体"/>
          <w:szCs w:val="21"/>
        </w:rPr>
        <w:t>给予适当税费减免，激发小</w:t>
      </w:r>
      <w:proofErr w:type="gramStart"/>
      <w:r w:rsidRPr="00E21D2D">
        <w:rPr>
          <w:rFonts w:ascii="宋体" w:hAnsi="宋体"/>
          <w:szCs w:val="21"/>
        </w:rPr>
        <w:t>微企业</w:t>
      </w:r>
      <w:proofErr w:type="gramEnd"/>
      <w:r w:rsidRPr="00E21D2D">
        <w:rPr>
          <w:rFonts w:ascii="宋体" w:hAnsi="宋体"/>
          <w:szCs w:val="21"/>
        </w:rPr>
        <w:t>活力</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④发挥对外开放对内需的基础性作用，更高效率实现国内外市场联通</w:t>
      </w:r>
    </w:p>
    <w:p w:rsidR="00F10D45" w:rsidRPr="00E21D2D" w:rsidRDefault="00F10D45" w:rsidP="00E21D2D">
      <w:pPr>
        <w:shd w:val="clear" w:color="auto" w:fill="FFFFFF"/>
        <w:tabs>
          <w:tab w:val="left" w:pos="2078"/>
          <w:tab w:val="left" w:pos="4156"/>
          <w:tab w:val="left" w:pos="6234"/>
        </w:tabs>
        <w:spacing w:line="360" w:lineRule="auto"/>
        <w:textAlignment w:val="center"/>
        <w:rPr>
          <w:rFonts w:ascii="宋体" w:hAnsi="宋体"/>
          <w:szCs w:val="21"/>
        </w:rPr>
      </w:pPr>
      <w:r w:rsidRPr="00E21D2D">
        <w:rPr>
          <w:rFonts w:ascii="宋体" w:hAnsi="宋体"/>
          <w:szCs w:val="21"/>
        </w:rPr>
        <w:t>A．①②      B．①③      C．②④      D．③④</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lastRenderedPageBreak/>
        <w:t>11．诞生于上世纪50年代的农村供销合作社，是在粮、布、肉、油、煤等各种“票据”时期，政府推动下成立并在全国范围内实行统购统销，包揽几亿农民“买与卖”的“超级连锁店”。现今，供销社又以全新的服务主体形象重回“三农”发展</w:t>
      </w:r>
      <w:proofErr w:type="gramStart"/>
      <w:r w:rsidRPr="00E21D2D">
        <w:rPr>
          <w:rFonts w:ascii="宋体" w:hAnsi="宋体"/>
          <w:szCs w:val="21"/>
        </w:rPr>
        <w:t>最</w:t>
      </w:r>
      <w:proofErr w:type="gramEnd"/>
      <w:r w:rsidRPr="00E21D2D">
        <w:rPr>
          <w:rFonts w:ascii="宋体" w:hAnsi="宋体"/>
          <w:szCs w:val="21"/>
        </w:rPr>
        <w:t>一线，通过提供农资品、农产品的购销，农村信用、物流、电商等服务，助力乡村振兴。由此可见，新型供销合作社重回“三农”</w:t>
      </w:r>
      <w:proofErr w:type="gramStart"/>
      <w:r w:rsidRPr="00E21D2D">
        <w:rPr>
          <w:rFonts w:ascii="宋体" w:hAnsi="宋体"/>
          <w:szCs w:val="21"/>
        </w:rPr>
        <w:t>最</w:t>
      </w:r>
      <w:proofErr w:type="gramEnd"/>
      <w:r w:rsidRPr="00E21D2D">
        <w:rPr>
          <w:rFonts w:ascii="宋体" w:hAnsi="宋体"/>
          <w:szCs w:val="21"/>
        </w:rPr>
        <w:t>一线意在</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①实行政府统一购销，弥补农村市场的劣势</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②增强调控性的竞争，满足农民的产销需求</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③健全农村服务体系，促进城乡的融合发展</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④完善基本管理制度，巩固集体经营的基础</w:t>
      </w:r>
    </w:p>
    <w:p w:rsidR="00F10D45" w:rsidRPr="00E21D2D" w:rsidRDefault="00F10D45" w:rsidP="00E21D2D">
      <w:pPr>
        <w:shd w:val="clear" w:color="auto" w:fill="FFFFFF"/>
        <w:tabs>
          <w:tab w:val="left" w:pos="2078"/>
          <w:tab w:val="left" w:pos="4156"/>
          <w:tab w:val="left" w:pos="6234"/>
        </w:tabs>
        <w:spacing w:line="360" w:lineRule="auto"/>
        <w:textAlignment w:val="center"/>
        <w:rPr>
          <w:rFonts w:ascii="宋体" w:hAnsi="宋体"/>
          <w:szCs w:val="21"/>
        </w:rPr>
      </w:pPr>
      <w:r w:rsidRPr="00E21D2D">
        <w:rPr>
          <w:rFonts w:ascii="宋体" w:hAnsi="宋体"/>
          <w:szCs w:val="21"/>
        </w:rPr>
        <w:t>A．①③      B．①④      C．②③      D．②④</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12．恩格斯在回答“这种新的社会制度（社会主义制度）应当是怎样的？”问题时指出，“这种新的社会制度首先必须剥夺相互竞争的个人对工业和一切生产部门的经营权，而代之以所有这些生产部门由整个社会来经营，就是说，为了共同的利益、按照共同的计划、在社会全体成员的参加下来经营”。恩格斯的回答告诉我们</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①生产资料公有制能适应社会化大生产的要求</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②生产资料所有制决定着一个社会的基本性质</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③只有坚持生产资料公有制才能防止两极分化</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④社会主义经济制度应当以公有制经济为基础</w:t>
      </w:r>
    </w:p>
    <w:p w:rsidR="00F10D45" w:rsidRPr="00E21D2D" w:rsidRDefault="00F10D45" w:rsidP="00E21D2D">
      <w:pPr>
        <w:shd w:val="clear" w:color="auto" w:fill="FFFFFF"/>
        <w:tabs>
          <w:tab w:val="left" w:pos="2078"/>
          <w:tab w:val="left" w:pos="4156"/>
          <w:tab w:val="left" w:pos="6234"/>
        </w:tabs>
        <w:spacing w:line="360" w:lineRule="auto"/>
        <w:textAlignment w:val="center"/>
        <w:rPr>
          <w:rFonts w:ascii="宋体" w:hAnsi="宋体"/>
          <w:szCs w:val="21"/>
        </w:rPr>
      </w:pPr>
      <w:r w:rsidRPr="00E21D2D">
        <w:rPr>
          <w:rFonts w:ascii="宋体" w:hAnsi="宋体"/>
          <w:szCs w:val="21"/>
        </w:rPr>
        <w:t>A．①③      B．①④      C．②③      D．②④</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13．“雪糕刺客”成为了2022年的</w:t>
      </w:r>
      <w:proofErr w:type="gramStart"/>
      <w:r w:rsidRPr="00E21D2D">
        <w:rPr>
          <w:rFonts w:ascii="宋体" w:hAnsi="宋体"/>
          <w:szCs w:val="21"/>
        </w:rPr>
        <w:t>流行热词</w:t>
      </w:r>
      <w:proofErr w:type="gramEnd"/>
      <w:r w:rsidRPr="00E21D2D">
        <w:rPr>
          <w:rFonts w:ascii="宋体" w:hAnsi="宋体"/>
          <w:szCs w:val="21"/>
        </w:rPr>
        <w:t>之一，指的是那些藏在超市冰柜里</w:t>
      </w:r>
      <w:proofErr w:type="gramStart"/>
      <w:r w:rsidRPr="00E21D2D">
        <w:rPr>
          <w:rFonts w:ascii="宋体" w:hAnsi="宋体"/>
          <w:szCs w:val="21"/>
        </w:rPr>
        <w:t>默不作声</w:t>
      </w:r>
      <w:proofErr w:type="gramEnd"/>
      <w:r w:rsidRPr="00E21D2D">
        <w:rPr>
          <w:rFonts w:ascii="宋体" w:hAnsi="宋体"/>
          <w:szCs w:val="21"/>
        </w:rPr>
        <w:t>，但却能在结账时刺中消费者钱包的天价雪糕。针对“雪糕刺客”这一乱象，国家市场监管总局发布了《明码标价和禁止价格欺诈规定》。此规定被誉为可有力回击“价格刺客”的“价格卫士”。这说明</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①政府依法履行宏观调控职能可以稳定物价</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②维护消费者权益是社会主义市场经济的根本目标</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③市场调节具有自发性，需要加强市场监管</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④国家依法维护消费者的知情权</w:t>
      </w:r>
    </w:p>
    <w:p w:rsidR="00F10D45" w:rsidRPr="00E21D2D" w:rsidRDefault="00F10D45" w:rsidP="00E21D2D">
      <w:pPr>
        <w:shd w:val="clear" w:color="auto" w:fill="FFFFFF"/>
        <w:tabs>
          <w:tab w:val="left" w:pos="2078"/>
          <w:tab w:val="left" w:pos="4156"/>
          <w:tab w:val="left" w:pos="6234"/>
        </w:tabs>
        <w:spacing w:line="360" w:lineRule="auto"/>
        <w:textAlignment w:val="center"/>
        <w:rPr>
          <w:rFonts w:ascii="宋体" w:hAnsi="宋体"/>
          <w:szCs w:val="21"/>
        </w:rPr>
      </w:pPr>
      <w:r w:rsidRPr="00E21D2D">
        <w:rPr>
          <w:rFonts w:ascii="宋体" w:hAnsi="宋体"/>
          <w:szCs w:val="21"/>
        </w:rPr>
        <w:t>A．①②      B．①③      C．②④      D．③④</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14．实施扩大内需战略是满足人民对美好生活向往的现实需要。据国家统计局网站数据显示，2023年1-2月份，社会消费品零售总额77067亿元，同比增长3.5%。城镇消费品零售额66796亿元，同比增长3.4%；乡村消费品零售额10271亿元，增长4.5%。</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noProof/>
          <w:szCs w:val="21"/>
        </w:rPr>
        <w:lastRenderedPageBreak/>
        <w:drawing>
          <wp:inline distT="0" distB="0" distL="0" distR="0" wp14:anchorId="3BD54517" wp14:editId="7FC85D9A">
            <wp:extent cx="2447925" cy="196215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0"/>
                    <a:stretch>
                      <a:fillRect/>
                    </a:stretch>
                  </pic:blipFill>
                  <pic:spPr>
                    <a:xfrm>
                      <a:off x="0" y="0"/>
                      <a:ext cx="2447925" cy="1962150"/>
                    </a:xfrm>
                    <a:prstGeom prst="rect">
                      <a:avLst/>
                    </a:prstGeom>
                  </pic:spPr>
                </pic:pic>
              </a:graphicData>
            </a:graphic>
          </wp:inline>
        </w:drawing>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由上表和材料可以推断出</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①城乡居民的生活水平不断提高，消费结构持续改善</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②扩内需促消费系列政策逐步见效，消费市场发展韧性持续显现</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③乡村消费市场潜力大，正成为扩大内需的重要力量</w:t>
      </w:r>
    </w:p>
    <w:p w:rsidR="00F10D45" w:rsidRPr="00E21D2D" w:rsidRDefault="00F10D45" w:rsidP="00E21D2D">
      <w:pPr>
        <w:shd w:val="clear" w:color="auto" w:fill="FFFFFF"/>
        <w:spacing w:line="360" w:lineRule="auto"/>
        <w:textAlignment w:val="center"/>
        <w:rPr>
          <w:rFonts w:ascii="宋体" w:hAnsi="宋体"/>
          <w:szCs w:val="21"/>
        </w:rPr>
      </w:pPr>
      <w:r w:rsidRPr="00E21D2D">
        <w:rPr>
          <w:rFonts w:ascii="宋体" w:hAnsi="宋体"/>
          <w:szCs w:val="21"/>
        </w:rPr>
        <w:t>④乡村消费品零售额增速大于城镇，城乡恩格尔系数差距不断缩小</w:t>
      </w:r>
    </w:p>
    <w:p w:rsidR="00F10D45" w:rsidRPr="00E21D2D" w:rsidRDefault="00F10D45" w:rsidP="00E21D2D">
      <w:pPr>
        <w:shd w:val="clear" w:color="auto" w:fill="FFFFFF"/>
        <w:tabs>
          <w:tab w:val="left" w:pos="2078"/>
          <w:tab w:val="left" w:pos="4156"/>
          <w:tab w:val="left" w:pos="6234"/>
        </w:tabs>
        <w:spacing w:line="360" w:lineRule="auto"/>
        <w:textAlignment w:val="center"/>
        <w:rPr>
          <w:rFonts w:ascii="宋体" w:hAnsi="宋体"/>
          <w:szCs w:val="21"/>
        </w:rPr>
      </w:pPr>
      <w:r w:rsidRPr="00E21D2D">
        <w:rPr>
          <w:rFonts w:ascii="宋体" w:hAnsi="宋体"/>
          <w:szCs w:val="21"/>
        </w:rPr>
        <w:t>A．①②      B．①③      C．②③      D．③④</w:t>
      </w:r>
    </w:p>
    <w:p w:rsidR="00F10D45" w:rsidRPr="00E21D2D" w:rsidRDefault="00F10D45" w:rsidP="00E21D2D">
      <w:pPr>
        <w:spacing w:line="360" w:lineRule="auto"/>
        <w:rPr>
          <w:rFonts w:ascii="宋体" w:hAnsi="宋体"/>
          <w:szCs w:val="21"/>
        </w:rPr>
      </w:pPr>
      <w:r w:rsidRPr="00E21D2D">
        <w:rPr>
          <w:rFonts w:ascii="宋体" w:hAnsi="宋体"/>
          <w:szCs w:val="21"/>
        </w:rPr>
        <w:t>15</w:t>
      </w:r>
      <w:r w:rsidRPr="00E21D2D">
        <w:rPr>
          <w:rFonts w:ascii="宋体" w:hAnsi="宋体" w:hint="eastAsia"/>
          <w:szCs w:val="21"/>
        </w:rPr>
        <w:t>.十四届全国人大一次会议审议通过国务院机构改革方案，组建国家数据局。国家数据局将负责协调推进数据基础制度建设，统筹数据资源整合共享和开发利用，统筹推进数字中国、数字经济、数字社会规划和建设。下列关于组建国家数据</w:t>
      </w:r>
      <w:proofErr w:type="gramStart"/>
      <w:r w:rsidRPr="00E21D2D">
        <w:rPr>
          <w:rFonts w:ascii="宋体" w:hAnsi="宋体" w:hint="eastAsia"/>
          <w:szCs w:val="21"/>
        </w:rPr>
        <w:t>局意义</w:t>
      </w:r>
      <w:proofErr w:type="gramEnd"/>
      <w:r w:rsidRPr="00E21D2D">
        <w:rPr>
          <w:rFonts w:ascii="宋体" w:hAnsi="宋体" w:hint="eastAsia"/>
          <w:szCs w:val="21"/>
        </w:rPr>
        <w:t>传导正确的是</w:t>
      </w:r>
    </w:p>
    <w:p w:rsidR="00F10D45" w:rsidRPr="00E21D2D" w:rsidRDefault="00F10D45" w:rsidP="00E21D2D">
      <w:pPr>
        <w:spacing w:line="360" w:lineRule="auto"/>
        <w:rPr>
          <w:rFonts w:ascii="宋体" w:hAnsi="宋体"/>
          <w:szCs w:val="21"/>
        </w:rPr>
      </w:pPr>
      <w:r w:rsidRPr="00E21D2D">
        <w:rPr>
          <w:rFonts w:ascii="宋体" w:hAnsi="宋体" w:hint="eastAsia"/>
          <w:szCs w:val="21"/>
        </w:rPr>
        <w:t>①推动数据要素安全有序流动→形成完备的基础制度体系→加强数据安全监管→应对数字技术带来的安全挑战</w:t>
      </w:r>
    </w:p>
    <w:p w:rsidR="00F10D45" w:rsidRPr="00E21D2D" w:rsidRDefault="00F10D45" w:rsidP="00E21D2D">
      <w:pPr>
        <w:spacing w:line="360" w:lineRule="auto"/>
        <w:rPr>
          <w:rFonts w:ascii="宋体" w:hAnsi="宋体"/>
          <w:szCs w:val="21"/>
        </w:rPr>
      </w:pPr>
      <w:r w:rsidRPr="00E21D2D">
        <w:rPr>
          <w:rFonts w:ascii="宋体" w:hAnsi="宋体" w:hint="eastAsia"/>
          <w:szCs w:val="21"/>
        </w:rPr>
        <w:t>②协调推进数据基础制度建设→充分激活数据要素潜能→增强经济发展新动能→构筑国家竞争新优势</w:t>
      </w:r>
    </w:p>
    <w:p w:rsidR="00F10D45" w:rsidRPr="00E21D2D" w:rsidRDefault="00F10D45" w:rsidP="00E21D2D">
      <w:pPr>
        <w:spacing w:line="360" w:lineRule="auto"/>
        <w:rPr>
          <w:rFonts w:ascii="宋体" w:hAnsi="宋体"/>
          <w:szCs w:val="21"/>
        </w:rPr>
      </w:pPr>
      <w:r w:rsidRPr="00E21D2D">
        <w:rPr>
          <w:rFonts w:ascii="宋体" w:hAnsi="宋体" w:hint="eastAsia"/>
          <w:szCs w:val="21"/>
        </w:rPr>
        <w:t>③统筹数据资源整合共享→推动数据资源跨行业跨部门互联互通→促进各行业经济数字化协同发展→降低沟通成本和信息成本</w:t>
      </w:r>
    </w:p>
    <w:p w:rsidR="00F10D45" w:rsidRPr="00E21D2D" w:rsidRDefault="00F10D45" w:rsidP="00E21D2D">
      <w:pPr>
        <w:spacing w:line="360" w:lineRule="auto"/>
        <w:rPr>
          <w:rFonts w:ascii="宋体" w:hAnsi="宋体"/>
          <w:szCs w:val="21"/>
        </w:rPr>
      </w:pPr>
      <w:r w:rsidRPr="00E21D2D">
        <w:rPr>
          <w:rFonts w:ascii="宋体" w:hAnsi="宋体" w:hint="eastAsia"/>
          <w:szCs w:val="21"/>
        </w:rPr>
        <w:t>④畅通全国数据资源大循环→解决“数字孤岛”问题→构建数据交易流通治理体系→实现定制化、市场化的数据开放</w:t>
      </w:r>
    </w:p>
    <w:p w:rsidR="00F10D45" w:rsidRPr="00E21D2D" w:rsidRDefault="00F10D45" w:rsidP="00E21D2D">
      <w:pPr>
        <w:spacing w:line="360" w:lineRule="auto"/>
        <w:rPr>
          <w:rFonts w:ascii="宋体" w:hAnsi="宋体"/>
          <w:szCs w:val="21"/>
        </w:rPr>
      </w:pPr>
      <w:r w:rsidRPr="00E21D2D">
        <w:rPr>
          <w:rFonts w:ascii="宋体" w:hAnsi="宋体" w:hint="eastAsia"/>
          <w:szCs w:val="21"/>
        </w:rPr>
        <w:t>A．①③</w:t>
      </w:r>
      <w:r w:rsidRPr="00E21D2D">
        <w:rPr>
          <w:rFonts w:ascii="宋体" w:hAnsi="宋体"/>
          <w:szCs w:val="21"/>
        </w:rPr>
        <w:t xml:space="preserve">      </w:t>
      </w:r>
      <w:r w:rsidRPr="00E21D2D">
        <w:rPr>
          <w:rFonts w:ascii="宋体" w:hAnsi="宋体" w:hint="eastAsia"/>
          <w:szCs w:val="21"/>
        </w:rPr>
        <w:t xml:space="preserve">B．①④ </w:t>
      </w:r>
      <w:r w:rsidRPr="00E21D2D">
        <w:rPr>
          <w:rFonts w:ascii="宋体" w:hAnsi="宋体"/>
          <w:szCs w:val="21"/>
        </w:rPr>
        <w:t xml:space="preserve">     </w:t>
      </w:r>
      <w:r w:rsidRPr="00E21D2D">
        <w:rPr>
          <w:rFonts w:ascii="宋体" w:hAnsi="宋体" w:hint="eastAsia"/>
          <w:szCs w:val="21"/>
        </w:rPr>
        <w:t xml:space="preserve">C．②③ </w:t>
      </w:r>
      <w:r w:rsidRPr="00E21D2D">
        <w:rPr>
          <w:rFonts w:ascii="宋体" w:hAnsi="宋体"/>
          <w:szCs w:val="21"/>
        </w:rPr>
        <w:t xml:space="preserve">     </w:t>
      </w:r>
      <w:r w:rsidRPr="00E21D2D">
        <w:rPr>
          <w:rFonts w:ascii="宋体" w:hAnsi="宋体" w:hint="eastAsia"/>
          <w:szCs w:val="21"/>
        </w:rPr>
        <w:t>D．②④</w:t>
      </w:r>
    </w:p>
    <w:p w:rsidR="00762FBB" w:rsidRPr="00762FBB" w:rsidRDefault="00C46FF6" w:rsidP="00E21D2D">
      <w:pPr>
        <w:shd w:val="clear" w:color="auto" w:fill="FFFFFF"/>
        <w:spacing w:line="360" w:lineRule="auto"/>
        <w:jc w:val="left"/>
        <w:textAlignment w:val="center"/>
        <w:rPr>
          <w:rFonts w:ascii="宋体" w:hAnsi="宋体" w:cs="宋体"/>
          <w:color w:val="000000"/>
          <w:szCs w:val="21"/>
        </w:rPr>
      </w:pPr>
      <w:r>
        <w:rPr>
          <w:rFonts w:ascii="宋体" w:hAnsi="宋体" w:cs="宋体" w:hint="eastAsia"/>
          <w:color w:val="000000"/>
          <w:szCs w:val="21"/>
        </w:rPr>
        <w:t>16</w:t>
      </w:r>
      <w:r w:rsidR="00762FBB" w:rsidRPr="00762FBB">
        <w:rPr>
          <w:rFonts w:ascii="宋体" w:hAnsi="宋体" w:cs="宋体" w:hint="eastAsia"/>
          <w:color w:val="000000"/>
          <w:szCs w:val="21"/>
        </w:rPr>
        <w:t>．2023今年是毛泽东等老一辈革命家为雷锋同志题词60周年，一代代人以自己的方式传承雷锋精神。从上世纪60年代的热爱劳动……到本世纪10年代的助学支教到20年代的红色传承和关爱奉献，60年以来，在“雷锋”这个标杆的引领下，人人争当“雷锋”已经拓展到了中国的每个角落。雷锋精神代代相传</w:t>
      </w:r>
    </w:p>
    <w:p w:rsidR="00762FBB" w:rsidRPr="00762FBB" w:rsidRDefault="00762FBB" w:rsidP="00E21D2D">
      <w:pPr>
        <w:shd w:val="clear" w:color="auto" w:fill="FFFFFF"/>
        <w:spacing w:line="360" w:lineRule="auto"/>
        <w:jc w:val="left"/>
        <w:textAlignment w:val="center"/>
        <w:rPr>
          <w:rFonts w:ascii="宋体" w:hAnsi="宋体" w:cs="宋体"/>
          <w:color w:val="000000"/>
          <w:szCs w:val="21"/>
        </w:rPr>
      </w:pPr>
      <w:r w:rsidRPr="00762FBB">
        <w:rPr>
          <w:rFonts w:ascii="宋体" w:hAnsi="宋体" w:cs="宋体" w:hint="eastAsia"/>
          <w:color w:val="000000"/>
          <w:szCs w:val="21"/>
        </w:rPr>
        <w:t>①体现了雷锋精神是中华民族时代精神的核心</w:t>
      </w:r>
    </w:p>
    <w:p w:rsidR="00762FBB" w:rsidRPr="00762FBB" w:rsidRDefault="00762FBB" w:rsidP="00E21D2D">
      <w:pPr>
        <w:shd w:val="clear" w:color="auto" w:fill="FFFFFF"/>
        <w:spacing w:line="360" w:lineRule="auto"/>
        <w:jc w:val="left"/>
        <w:textAlignment w:val="center"/>
        <w:rPr>
          <w:rFonts w:ascii="宋体" w:hAnsi="宋体" w:cs="宋体"/>
          <w:color w:val="000000"/>
          <w:szCs w:val="21"/>
        </w:rPr>
      </w:pPr>
      <w:r w:rsidRPr="00762FBB">
        <w:rPr>
          <w:rFonts w:ascii="宋体" w:hAnsi="宋体" w:cs="宋体" w:hint="eastAsia"/>
          <w:color w:val="000000"/>
          <w:szCs w:val="21"/>
        </w:rPr>
        <w:t>②说明了雷锋精神历久弥新，永不过时</w:t>
      </w:r>
    </w:p>
    <w:p w:rsidR="00762FBB" w:rsidRPr="00762FBB" w:rsidRDefault="00762FBB" w:rsidP="00E21D2D">
      <w:pPr>
        <w:shd w:val="clear" w:color="auto" w:fill="FFFFFF"/>
        <w:spacing w:line="360" w:lineRule="auto"/>
        <w:jc w:val="left"/>
        <w:textAlignment w:val="center"/>
        <w:rPr>
          <w:rFonts w:ascii="宋体" w:hAnsi="宋体" w:cs="宋体"/>
          <w:color w:val="000000"/>
          <w:szCs w:val="21"/>
        </w:rPr>
      </w:pPr>
      <w:r w:rsidRPr="00762FBB">
        <w:rPr>
          <w:rFonts w:ascii="宋体" w:hAnsi="宋体" w:cs="宋体" w:hint="eastAsia"/>
          <w:color w:val="000000"/>
          <w:szCs w:val="21"/>
        </w:rPr>
        <w:t>③实现了中华传统文化基因与当代社会的同步融合</w:t>
      </w:r>
    </w:p>
    <w:p w:rsidR="00762FBB" w:rsidRPr="00762FBB" w:rsidRDefault="00762FBB" w:rsidP="00E21D2D">
      <w:pPr>
        <w:shd w:val="clear" w:color="auto" w:fill="FFFFFF"/>
        <w:spacing w:line="360" w:lineRule="auto"/>
        <w:jc w:val="left"/>
        <w:textAlignment w:val="center"/>
        <w:rPr>
          <w:rFonts w:ascii="宋体" w:hAnsi="宋体" w:cs="宋体"/>
          <w:color w:val="000000"/>
          <w:szCs w:val="21"/>
        </w:rPr>
      </w:pPr>
      <w:r w:rsidRPr="00762FBB">
        <w:rPr>
          <w:rFonts w:ascii="宋体" w:hAnsi="宋体" w:cs="宋体" w:hint="eastAsia"/>
          <w:color w:val="000000"/>
          <w:szCs w:val="21"/>
        </w:rPr>
        <w:lastRenderedPageBreak/>
        <w:t>④有利于传承中华优秀文化，塑造良好的社会风尚</w:t>
      </w:r>
    </w:p>
    <w:p w:rsidR="00762FBB" w:rsidRPr="00762FBB" w:rsidRDefault="00762FBB" w:rsidP="00E21D2D">
      <w:pPr>
        <w:shd w:val="clear" w:color="auto" w:fill="FFFFFF"/>
        <w:spacing w:line="360" w:lineRule="auto"/>
        <w:jc w:val="left"/>
        <w:textAlignment w:val="center"/>
        <w:rPr>
          <w:rFonts w:ascii="宋体" w:hAnsi="宋体" w:cs="宋体"/>
          <w:color w:val="000000"/>
          <w:szCs w:val="21"/>
        </w:rPr>
      </w:pPr>
      <w:r w:rsidRPr="00762FBB">
        <w:rPr>
          <w:rFonts w:ascii="宋体" w:hAnsi="宋体" w:cs="宋体" w:hint="eastAsia"/>
          <w:color w:val="000000"/>
          <w:szCs w:val="21"/>
        </w:rPr>
        <w:t>A．①②</w:t>
      </w:r>
      <w:r w:rsidRPr="00762FBB">
        <w:rPr>
          <w:rFonts w:ascii="宋体" w:hAnsi="宋体" w:cs="宋体"/>
          <w:color w:val="000000"/>
          <w:szCs w:val="21"/>
        </w:rPr>
        <w:t xml:space="preserve">      </w:t>
      </w:r>
      <w:r w:rsidRPr="00762FBB">
        <w:rPr>
          <w:rFonts w:ascii="宋体" w:hAnsi="宋体" w:cs="宋体" w:hint="eastAsia"/>
          <w:color w:val="000000"/>
          <w:szCs w:val="21"/>
        </w:rPr>
        <w:t>B．①③</w:t>
      </w:r>
      <w:r w:rsidRPr="00762FBB">
        <w:rPr>
          <w:rFonts w:ascii="宋体" w:hAnsi="宋体" w:cs="宋体"/>
          <w:color w:val="000000"/>
          <w:szCs w:val="21"/>
        </w:rPr>
        <w:t xml:space="preserve">      </w:t>
      </w:r>
      <w:r w:rsidRPr="00762FBB">
        <w:rPr>
          <w:rFonts w:ascii="宋体" w:hAnsi="宋体" w:cs="宋体" w:hint="eastAsia"/>
          <w:color w:val="000000"/>
          <w:szCs w:val="21"/>
        </w:rPr>
        <w:t>C．②④</w:t>
      </w:r>
      <w:r w:rsidRPr="00762FBB">
        <w:rPr>
          <w:rFonts w:ascii="宋体" w:hAnsi="宋体" w:cs="宋体"/>
          <w:color w:val="000000"/>
          <w:szCs w:val="21"/>
        </w:rPr>
        <w:t xml:space="preserve">      </w:t>
      </w:r>
      <w:r w:rsidRPr="00762FBB">
        <w:rPr>
          <w:rFonts w:ascii="宋体" w:hAnsi="宋体" w:cs="宋体" w:hint="eastAsia"/>
          <w:color w:val="000000"/>
          <w:szCs w:val="21"/>
        </w:rPr>
        <w:t>D．③④</w:t>
      </w:r>
    </w:p>
    <w:p w:rsidR="00762FBB" w:rsidRPr="00762FBB" w:rsidRDefault="00C46FF6" w:rsidP="00C46FF6">
      <w:pPr>
        <w:spacing w:line="360" w:lineRule="auto"/>
        <w:jc w:val="left"/>
        <w:textAlignment w:val="center"/>
        <w:rPr>
          <w:rFonts w:ascii="宋体" w:hAnsi="宋体" w:cs="宋体"/>
          <w:color w:val="000000"/>
        </w:rPr>
      </w:pPr>
      <w:r>
        <w:rPr>
          <w:rFonts w:ascii="楷体" w:eastAsia="楷体" w:hAnsi="楷体" w:cs="楷体" w:hint="eastAsia"/>
          <w:b/>
          <w:bCs/>
        </w:rPr>
        <w:t>★（选做题）</w:t>
      </w:r>
      <w:bookmarkStart w:id="0" w:name="_GoBack"/>
      <w:bookmarkEnd w:id="0"/>
      <w:r>
        <w:rPr>
          <w:rFonts w:ascii="宋体" w:hAnsi="宋体" w:cs="宋体" w:hint="eastAsia"/>
          <w:color w:val="000000"/>
          <w:szCs w:val="21"/>
        </w:rPr>
        <w:t>17</w:t>
      </w:r>
      <w:r w:rsidR="00762FBB" w:rsidRPr="00762FBB">
        <w:rPr>
          <w:rFonts w:ascii="宋体" w:hAnsi="宋体" w:cs="宋体" w:hint="eastAsia"/>
          <w:color w:val="000000"/>
          <w:szCs w:val="21"/>
        </w:rPr>
        <w:t>．"淡中有味茶偏好，清茗一杯情更深"。自古以来，中国人就种茶、采茶、制茶、饮茶。“中国茶”三个字背后，蕴藏着“天人合一”的精深智慧、“围炉煮茶”的豪情雅趣、“斯须炒成满室香"的独特工艺。申</w:t>
      </w:r>
      <w:proofErr w:type="gramStart"/>
      <w:r w:rsidR="00762FBB" w:rsidRPr="00762FBB">
        <w:rPr>
          <w:rFonts w:ascii="宋体" w:hAnsi="宋体" w:cs="宋体" w:hint="eastAsia"/>
          <w:color w:val="000000"/>
          <w:szCs w:val="21"/>
        </w:rPr>
        <w:t>遗成功</w:t>
      </w:r>
      <w:proofErr w:type="gramEnd"/>
      <w:r w:rsidR="00762FBB" w:rsidRPr="00762FBB">
        <w:rPr>
          <w:rFonts w:ascii="宋体" w:hAnsi="宋体" w:cs="宋体" w:hint="eastAsia"/>
          <w:color w:val="000000"/>
          <w:szCs w:val="21"/>
        </w:rPr>
        <w:t>的"中国茶"文化</w:t>
      </w:r>
    </w:p>
    <w:p w:rsidR="00762FBB" w:rsidRPr="00762FBB" w:rsidRDefault="00762FBB" w:rsidP="00E21D2D">
      <w:pPr>
        <w:shd w:val="clear" w:color="auto" w:fill="FFFFFF"/>
        <w:spacing w:line="360" w:lineRule="auto"/>
        <w:jc w:val="left"/>
        <w:textAlignment w:val="center"/>
        <w:rPr>
          <w:rFonts w:ascii="宋体" w:hAnsi="宋体" w:cs="宋体"/>
          <w:color w:val="000000"/>
          <w:szCs w:val="21"/>
        </w:rPr>
      </w:pPr>
      <w:r w:rsidRPr="00762FBB">
        <w:rPr>
          <w:rFonts w:ascii="宋体" w:hAnsi="宋体" w:cs="宋体" w:hint="eastAsia"/>
          <w:color w:val="000000"/>
          <w:szCs w:val="21"/>
        </w:rPr>
        <w:t>①以鲜明的民族特色丰富了世界文化</w:t>
      </w:r>
    </w:p>
    <w:p w:rsidR="00762FBB" w:rsidRPr="00762FBB" w:rsidRDefault="00762FBB" w:rsidP="00E21D2D">
      <w:pPr>
        <w:shd w:val="clear" w:color="auto" w:fill="FFFFFF"/>
        <w:spacing w:line="360" w:lineRule="auto"/>
        <w:jc w:val="left"/>
        <w:textAlignment w:val="center"/>
        <w:rPr>
          <w:rFonts w:ascii="宋体" w:hAnsi="宋体" w:cs="宋体"/>
          <w:color w:val="000000"/>
          <w:szCs w:val="21"/>
        </w:rPr>
      </w:pPr>
      <w:r w:rsidRPr="00762FBB">
        <w:rPr>
          <w:rFonts w:ascii="宋体" w:hAnsi="宋体" w:cs="宋体" w:hint="eastAsia"/>
          <w:color w:val="000000"/>
          <w:szCs w:val="21"/>
        </w:rPr>
        <w:t>②赋予了中华文化新的内涵和文化特质</w:t>
      </w:r>
    </w:p>
    <w:p w:rsidR="00762FBB" w:rsidRPr="00762FBB" w:rsidRDefault="00762FBB" w:rsidP="00E21D2D">
      <w:pPr>
        <w:shd w:val="clear" w:color="auto" w:fill="FFFFFF"/>
        <w:spacing w:line="360" w:lineRule="auto"/>
        <w:jc w:val="left"/>
        <w:textAlignment w:val="center"/>
        <w:rPr>
          <w:rFonts w:ascii="宋体" w:hAnsi="宋体" w:cs="宋体"/>
          <w:color w:val="000000"/>
          <w:szCs w:val="21"/>
        </w:rPr>
      </w:pPr>
      <w:r w:rsidRPr="00762FBB">
        <w:rPr>
          <w:rFonts w:ascii="宋体" w:hAnsi="宋体" w:cs="宋体" w:hint="eastAsia"/>
          <w:color w:val="000000"/>
          <w:szCs w:val="21"/>
        </w:rPr>
        <w:t>③展现中国独特的文化资源和精神追求</w:t>
      </w:r>
    </w:p>
    <w:p w:rsidR="00762FBB" w:rsidRPr="00762FBB" w:rsidRDefault="00762FBB" w:rsidP="00E21D2D">
      <w:pPr>
        <w:shd w:val="clear" w:color="auto" w:fill="FFFFFF"/>
        <w:spacing w:line="360" w:lineRule="auto"/>
        <w:jc w:val="left"/>
        <w:textAlignment w:val="center"/>
        <w:rPr>
          <w:rFonts w:ascii="宋体" w:hAnsi="宋体" w:cs="宋体"/>
          <w:color w:val="000000"/>
          <w:szCs w:val="21"/>
        </w:rPr>
      </w:pPr>
      <w:r w:rsidRPr="00762FBB">
        <w:rPr>
          <w:rFonts w:ascii="宋体" w:hAnsi="宋体" w:cs="宋体" w:hint="eastAsia"/>
          <w:color w:val="000000"/>
          <w:szCs w:val="21"/>
        </w:rPr>
        <w:t>④实现了传统文化的创造性转化创新性发展</w:t>
      </w:r>
    </w:p>
    <w:p w:rsidR="00762FBB" w:rsidRPr="00762FBB" w:rsidRDefault="00762FBB" w:rsidP="00E21D2D">
      <w:pPr>
        <w:shd w:val="clear" w:color="auto" w:fill="FFFFFF"/>
        <w:spacing w:line="360" w:lineRule="auto"/>
        <w:jc w:val="left"/>
        <w:textAlignment w:val="center"/>
        <w:rPr>
          <w:rFonts w:ascii="宋体" w:hAnsi="宋体" w:cs="宋体"/>
          <w:color w:val="000000"/>
          <w:szCs w:val="21"/>
        </w:rPr>
      </w:pPr>
      <w:r w:rsidRPr="00762FBB">
        <w:rPr>
          <w:rFonts w:ascii="宋体" w:hAnsi="宋体" w:cs="宋体" w:hint="eastAsia"/>
          <w:color w:val="000000"/>
          <w:szCs w:val="21"/>
        </w:rPr>
        <w:t>A．①②</w:t>
      </w:r>
      <w:r w:rsidRPr="00762FBB">
        <w:rPr>
          <w:rFonts w:ascii="宋体" w:hAnsi="宋体" w:cs="宋体"/>
          <w:color w:val="000000"/>
          <w:szCs w:val="21"/>
        </w:rPr>
        <w:t xml:space="preserve">      </w:t>
      </w:r>
      <w:r w:rsidRPr="00762FBB">
        <w:rPr>
          <w:rFonts w:ascii="宋体" w:hAnsi="宋体" w:cs="宋体" w:hint="eastAsia"/>
          <w:color w:val="000000"/>
          <w:szCs w:val="21"/>
        </w:rPr>
        <w:t>B．①③</w:t>
      </w:r>
      <w:r w:rsidRPr="00762FBB">
        <w:rPr>
          <w:rFonts w:ascii="宋体" w:hAnsi="宋体" w:cs="宋体"/>
          <w:color w:val="000000"/>
          <w:szCs w:val="21"/>
        </w:rPr>
        <w:t xml:space="preserve">      </w:t>
      </w:r>
      <w:r w:rsidRPr="00762FBB">
        <w:rPr>
          <w:rFonts w:ascii="宋体" w:hAnsi="宋体" w:cs="宋体" w:hint="eastAsia"/>
          <w:color w:val="000000"/>
          <w:szCs w:val="21"/>
        </w:rPr>
        <w:t>C．②④</w:t>
      </w:r>
      <w:r w:rsidRPr="00762FBB">
        <w:rPr>
          <w:rFonts w:ascii="宋体" w:hAnsi="宋体" w:cs="宋体"/>
          <w:color w:val="000000"/>
          <w:szCs w:val="21"/>
        </w:rPr>
        <w:t xml:space="preserve">      </w:t>
      </w:r>
      <w:r w:rsidRPr="00762FBB">
        <w:rPr>
          <w:rFonts w:ascii="宋体" w:hAnsi="宋体" w:cs="宋体" w:hint="eastAsia"/>
          <w:color w:val="000000"/>
          <w:szCs w:val="21"/>
        </w:rPr>
        <w:t>D．③④</w:t>
      </w:r>
    </w:p>
    <w:p w:rsidR="00762FBB" w:rsidRPr="00762FBB" w:rsidRDefault="00C46FF6" w:rsidP="00C46FF6">
      <w:pPr>
        <w:spacing w:line="360" w:lineRule="auto"/>
        <w:jc w:val="left"/>
        <w:textAlignment w:val="center"/>
        <w:rPr>
          <w:rFonts w:ascii="宋体" w:hAnsi="宋体" w:cs="宋体"/>
          <w:color w:val="000000"/>
        </w:rPr>
      </w:pPr>
      <w:r>
        <w:rPr>
          <w:rFonts w:ascii="楷体" w:eastAsia="楷体" w:hAnsi="楷体" w:cs="楷体" w:hint="eastAsia"/>
          <w:b/>
          <w:bCs/>
        </w:rPr>
        <w:t>★（选做题）</w:t>
      </w:r>
      <w:r>
        <w:rPr>
          <w:rFonts w:ascii="宋体" w:hAnsi="宋体" w:cs="宋体" w:hint="eastAsia"/>
          <w:color w:val="000000"/>
          <w:szCs w:val="21"/>
        </w:rPr>
        <w:t>18</w:t>
      </w:r>
      <w:r w:rsidR="00762FBB" w:rsidRPr="00762FBB">
        <w:rPr>
          <w:rFonts w:ascii="宋体" w:hAnsi="宋体" w:cs="宋体" w:hint="eastAsia"/>
          <w:color w:val="000000"/>
          <w:szCs w:val="21"/>
        </w:rPr>
        <w:t>．2023年3月4日，“感动中国2022年度人物”揭晓。由两院院士、大学教授和中小学老教师组成的“银发知播”群体入选年度名单。他们平均年龄77岁，借助短视频与直播将毕生所学授以他人，惠及广大网友。他们退而不休的生活状态，传递了满满的正能量。“银发知播”群体之所以能感动中国，是因为他们</w:t>
      </w:r>
    </w:p>
    <w:p w:rsidR="00762FBB" w:rsidRPr="00762FBB" w:rsidRDefault="00762FBB" w:rsidP="00E21D2D">
      <w:pPr>
        <w:shd w:val="clear" w:color="auto" w:fill="FFFFFF"/>
        <w:spacing w:line="360" w:lineRule="auto"/>
        <w:jc w:val="left"/>
        <w:textAlignment w:val="center"/>
        <w:rPr>
          <w:rFonts w:ascii="宋体" w:hAnsi="宋体" w:cs="宋体"/>
          <w:color w:val="000000"/>
          <w:szCs w:val="21"/>
        </w:rPr>
      </w:pPr>
      <w:r w:rsidRPr="00762FBB">
        <w:rPr>
          <w:rFonts w:ascii="宋体" w:hAnsi="宋体" w:cs="宋体" w:hint="eastAsia"/>
          <w:color w:val="000000"/>
          <w:szCs w:val="21"/>
        </w:rPr>
        <w:t>①</w:t>
      </w:r>
      <w:proofErr w:type="gramStart"/>
      <w:r w:rsidRPr="00762FBB">
        <w:rPr>
          <w:rFonts w:ascii="宋体" w:hAnsi="宋体" w:cs="宋体" w:hint="eastAsia"/>
          <w:color w:val="000000"/>
          <w:szCs w:val="21"/>
        </w:rPr>
        <w:t>引领着</w:t>
      </w:r>
      <w:proofErr w:type="gramEnd"/>
      <w:r w:rsidRPr="00762FBB">
        <w:rPr>
          <w:rFonts w:ascii="宋体" w:hAnsi="宋体" w:cs="宋体" w:hint="eastAsia"/>
          <w:color w:val="000000"/>
          <w:szCs w:val="21"/>
        </w:rPr>
        <w:t>中国特色社会主义文化的前进方向</w:t>
      </w:r>
    </w:p>
    <w:p w:rsidR="00762FBB" w:rsidRPr="00762FBB" w:rsidRDefault="00762FBB" w:rsidP="00E21D2D">
      <w:pPr>
        <w:shd w:val="clear" w:color="auto" w:fill="FFFFFF"/>
        <w:spacing w:line="360" w:lineRule="auto"/>
        <w:jc w:val="left"/>
        <w:textAlignment w:val="center"/>
        <w:rPr>
          <w:rFonts w:ascii="宋体" w:hAnsi="宋体" w:cs="宋体"/>
          <w:color w:val="000000"/>
          <w:szCs w:val="21"/>
        </w:rPr>
      </w:pPr>
      <w:r w:rsidRPr="00762FBB">
        <w:rPr>
          <w:rFonts w:ascii="宋体" w:hAnsi="宋体" w:cs="宋体" w:hint="eastAsia"/>
          <w:color w:val="000000"/>
          <w:szCs w:val="21"/>
        </w:rPr>
        <w:t>②</w:t>
      </w:r>
      <w:proofErr w:type="gramStart"/>
      <w:r w:rsidRPr="00762FBB">
        <w:rPr>
          <w:rFonts w:ascii="宋体" w:hAnsi="宋体" w:cs="宋体" w:hint="eastAsia"/>
          <w:color w:val="000000"/>
          <w:szCs w:val="21"/>
        </w:rPr>
        <w:t>践行</w:t>
      </w:r>
      <w:proofErr w:type="gramEnd"/>
      <w:r w:rsidRPr="00762FBB">
        <w:rPr>
          <w:rFonts w:ascii="宋体" w:hAnsi="宋体" w:cs="宋体" w:hint="eastAsia"/>
          <w:color w:val="000000"/>
          <w:szCs w:val="21"/>
        </w:rPr>
        <w:t>社会主义核心价值观，激励追梦人奋勇前行</w:t>
      </w:r>
    </w:p>
    <w:p w:rsidR="00762FBB" w:rsidRPr="00762FBB" w:rsidRDefault="00762FBB" w:rsidP="00E21D2D">
      <w:pPr>
        <w:shd w:val="clear" w:color="auto" w:fill="FFFFFF"/>
        <w:spacing w:line="360" w:lineRule="auto"/>
        <w:jc w:val="left"/>
        <w:textAlignment w:val="center"/>
        <w:rPr>
          <w:rFonts w:ascii="宋体" w:hAnsi="宋体" w:cs="宋体"/>
          <w:color w:val="000000"/>
          <w:szCs w:val="21"/>
        </w:rPr>
      </w:pPr>
      <w:r w:rsidRPr="00762FBB">
        <w:rPr>
          <w:rFonts w:ascii="宋体" w:hAnsi="宋体" w:cs="宋体" w:hint="eastAsia"/>
          <w:color w:val="000000"/>
          <w:szCs w:val="21"/>
        </w:rPr>
        <w:t>③借</w:t>
      </w:r>
      <w:proofErr w:type="gramStart"/>
      <w:r w:rsidRPr="00762FBB">
        <w:rPr>
          <w:rFonts w:ascii="宋体" w:hAnsi="宋体" w:cs="宋体" w:hint="eastAsia"/>
          <w:color w:val="000000"/>
          <w:szCs w:val="21"/>
        </w:rPr>
        <w:t>力科技</w:t>
      </w:r>
      <w:proofErr w:type="gramEnd"/>
      <w:r w:rsidRPr="00762FBB">
        <w:rPr>
          <w:rFonts w:ascii="宋体" w:hAnsi="宋体" w:cs="宋体" w:hint="eastAsia"/>
          <w:color w:val="000000"/>
          <w:szCs w:val="21"/>
        </w:rPr>
        <w:t>赋能，创新文化传播的方式</w:t>
      </w:r>
    </w:p>
    <w:p w:rsidR="00762FBB" w:rsidRPr="00762FBB" w:rsidRDefault="00762FBB" w:rsidP="00E21D2D">
      <w:pPr>
        <w:shd w:val="clear" w:color="auto" w:fill="FFFFFF"/>
        <w:spacing w:line="360" w:lineRule="auto"/>
        <w:jc w:val="left"/>
        <w:textAlignment w:val="center"/>
        <w:rPr>
          <w:rFonts w:ascii="宋体" w:hAnsi="宋体" w:cs="宋体"/>
          <w:color w:val="000000"/>
          <w:szCs w:val="21"/>
        </w:rPr>
      </w:pPr>
      <w:r w:rsidRPr="00762FBB">
        <w:rPr>
          <w:rFonts w:ascii="宋体" w:hAnsi="宋体" w:cs="宋体" w:hint="eastAsia"/>
          <w:color w:val="000000"/>
          <w:szCs w:val="21"/>
        </w:rPr>
        <w:t>④坚持普及科学和人文知识，弘扬时代新风</w:t>
      </w:r>
    </w:p>
    <w:p w:rsidR="00762FBB" w:rsidRPr="00762FBB" w:rsidRDefault="00762FBB" w:rsidP="00E21D2D">
      <w:pPr>
        <w:shd w:val="clear" w:color="auto" w:fill="FFFFFF"/>
        <w:spacing w:line="360" w:lineRule="auto"/>
        <w:jc w:val="left"/>
        <w:textAlignment w:val="center"/>
        <w:rPr>
          <w:rFonts w:ascii="宋体" w:hAnsi="宋体" w:cs="宋体"/>
          <w:color w:val="000000"/>
          <w:szCs w:val="21"/>
        </w:rPr>
      </w:pPr>
      <w:r w:rsidRPr="00762FBB">
        <w:rPr>
          <w:rFonts w:ascii="宋体" w:hAnsi="宋体" w:cs="宋体" w:hint="eastAsia"/>
          <w:color w:val="000000"/>
          <w:szCs w:val="21"/>
        </w:rPr>
        <w:t>A．①②</w:t>
      </w:r>
      <w:r w:rsidRPr="00762FBB">
        <w:rPr>
          <w:rFonts w:ascii="宋体" w:hAnsi="宋体" w:cs="宋体"/>
          <w:color w:val="000000"/>
          <w:szCs w:val="21"/>
        </w:rPr>
        <w:t xml:space="preserve">      </w:t>
      </w:r>
      <w:r w:rsidRPr="00762FBB">
        <w:rPr>
          <w:rFonts w:ascii="宋体" w:hAnsi="宋体" w:cs="宋体" w:hint="eastAsia"/>
          <w:color w:val="000000"/>
          <w:szCs w:val="21"/>
        </w:rPr>
        <w:t>B．②④</w:t>
      </w:r>
      <w:r w:rsidRPr="00762FBB">
        <w:rPr>
          <w:rFonts w:ascii="宋体" w:hAnsi="宋体" w:cs="宋体"/>
          <w:color w:val="000000"/>
          <w:szCs w:val="21"/>
        </w:rPr>
        <w:t xml:space="preserve">      </w:t>
      </w:r>
      <w:r w:rsidRPr="00762FBB">
        <w:rPr>
          <w:rFonts w:ascii="宋体" w:hAnsi="宋体" w:cs="宋体" w:hint="eastAsia"/>
          <w:color w:val="000000"/>
          <w:szCs w:val="21"/>
        </w:rPr>
        <w:t>C．①③</w:t>
      </w:r>
      <w:r w:rsidRPr="00762FBB">
        <w:rPr>
          <w:rFonts w:ascii="宋体" w:hAnsi="宋体" w:cs="宋体"/>
          <w:color w:val="000000"/>
          <w:szCs w:val="21"/>
        </w:rPr>
        <w:t xml:space="preserve">      </w:t>
      </w:r>
      <w:r w:rsidRPr="00762FBB">
        <w:rPr>
          <w:rFonts w:ascii="宋体" w:hAnsi="宋体" w:cs="宋体" w:hint="eastAsia"/>
          <w:color w:val="000000"/>
          <w:szCs w:val="21"/>
        </w:rPr>
        <w:t>D．③④</w:t>
      </w:r>
    </w:p>
    <w:p w:rsidR="00F10D45" w:rsidRPr="00E21D2D" w:rsidRDefault="00C46FF6" w:rsidP="00E21D2D">
      <w:pPr>
        <w:shd w:val="clear" w:color="auto" w:fill="FFFFFF"/>
        <w:spacing w:line="360" w:lineRule="auto"/>
        <w:jc w:val="left"/>
        <w:textAlignment w:val="center"/>
        <w:rPr>
          <w:szCs w:val="21"/>
        </w:rPr>
      </w:pPr>
      <w:r>
        <w:rPr>
          <w:rFonts w:hint="eastAsia"/>
          <w:szCs w:val="21"/>
        </w:rPr>
        <w:t>19</w:t>
      </w:r>
      <w:r w:rsidR="00F10D45" w:rsidRPr="00E21D2D">
        <w:rPr>
          <w:szCs w:val="21"/>
        </w:rPr>
        <w:t>．阅读材料，完成下列要求。</w:t>
      </w:r>
    </w:p>
    <w:p w:rsidR="00F10D45" w:rsidRPr="00E21D2D" w:rsidRDefault="00F10D45" w:rsidP="00E21D2D">
      <w:pPr>
        <w:shd w:val="clear" w:color="auto" w:fill="FFFFFF"/>
        <w:spacing w:line="360" w:lineRule="auto"/>
        <w:jc w:val="left"/>
        <w:textAlignment w:val="center"/>
        <w:rPr>
          <w:szCs w:val="21"/>
        </w:rPr>
      </w:pPr>
      <w:r w:rsidRPr="00E21D2D">
        <w:rPr>
          <w:rFonts w:ascii="楷体" w:eastAsia="楷体" w:hAnsi="楷体" w:cs="楷体"/>
          <w:szCs w:val="21"/>
        </w:rPr>
        <w:t>材料</w:t>
      </w:r>
      <w:proofErr w:type="gramStart"/>
      <w:r w:rsidRPr="00E21D2D">
        <w:rPr>
          <w:rFonts w:ascii="楷体" w:eastAsia="楷体" w:hAnsi="楷体" w:cs="楷体"/>
          <w:szCs w:val="21"/>
        </w:rPr>
        <w:t>一</w:t>
      </w:r>
      <w:proofErr w:type="gramEnd"/>
      <w:r w:rsidRPr="00E21D2D">
        <w:rPr>
          <w:rFonts w:eastAsia="Times New Roman"/>
          <w:kern w:val="0"/>
          <w:szCs w:val="21"/>
        </w:rPr>
        <w:t>  </w:t>
      </w:r>
      <w:r w:rsidRPr="00E21D2D">
        <w:rPr>
          <w:rFonts w:ascii="楷体" w:eastAsia="楷体" w:hAnsi="楷体" w:cs="楷体"/>
          <w:szCs w:val="21"/>
        </w:rPr>
        <w:t>2022年1月-2023年1月我国中小企业综合经营与消费者信心指数。</w:t>
      </w:r>
    </w:p>
    <w:p w:rsidR="00F10D45" w:rsidRPr="00E21D2D" w:rsidRDefault="00F10D45" w:rsidP="00E21D2D">
      <w:pPr>
        <w:shd w:val="clear" w:color="auto" w:fill="FFFFFF"/>
        <w:spacing w:line="360" w:lineRule="auto"/>
        <w:jc w:val="left"/>
        <w:textAlignment w:val="center"/>
        <w:rPr>
          <w:szCs w:val="21"/>
        </w:rPr>
      </w:pPr>
      <w:r w:rsidRPr="00E21D2D">
        <w:rPr>
          <w:noProof/>
          <w:szCs w:val="21"/>
        </w:rPr>
        <w:drawing>
          <wp:inline distT="0" distB="0" distL="0" distR="0" wp14:anchorId="44BBE82A" wp14:editId="77C65976">
            <wp:extent cx="3803650" cy="2112640"/>
            <wp:effectExtent l="0" t="0" r="6350" b="254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1"/>
                    <a:stretch>
                      <a:fillRect/>
                    </a:stretch>
                  </pic:blipFill>
                  <pic:spPr>
                    <a:xfrm>
                      <a:off x="0" y="0"/>
                      <a:ext cx="3821164" cy="2122368"/>
                    </a:xfrm>
                    <a:prstGeom prst="rect">
                      <a:avLst/>
                    </a:prstGeom>
                  </pic:spPr>
                </pic:pic>
              </a:graphicData>
            </a:graphic>
          </wp:inline>
        </w:drawing>
      </w:r>
    </w:p>
    <w:p w:rsidR="00F10D45" w:rsidRPr="00E21D2D" w:rsidRDefault="00F10D45" w:rsidP="00E21D2D">
      <w:pPr>
        <w:shd w:val="clear" w:color="auto" w:fill="FFFFFF"/>
        <w:spacing w:line="360" w:lineRule="auto"/>
        <w:jc w:val="left"/>
        <w:textAlignment w:val="center"/>
        <w:rPr>
          <w:szCs w:val="21"/>
        </w:rPr>
      </w:pPr>
      <w:r w:rsidRPr="00E21D2D">
        <w:rPr>
          <w:rFonts w:hint="eastAsia"/>
          <w:szCs w:val="21"/>
        </w:rPr>
        <w:t>（</w:t>
      </w:r>
      <w:r w:rsidRPr="00E21D2D">
        <w:rPr>
          <w:rFonts w:hint="eastAsia"/>
          <w:szCs w:val="21"/>
        </w:rPr>
        <w:t>1</w:t>
      </w:r>
      <w:r w:rsidRPr="00E21D2D">
        <w:rPr>
          <w:rFonts w:hint="eastAsia"/>
          <w:szCs w:val="21"/>
        </w:rPr>
        <w:t>）</w:t>
      </w:r>
      <w:r w:rsidRPr="00E21D2D">
        <w:rPr>
          <w:szCs w:val="21"/>
        </w:rPr>
        <w:t>概括材料</w:t>
      </w:r>
      <w:proofErr w:type="gramStart"/>
      <w:r w:rsidRPr="00E21D2D">
        <w:rPr>
          <w:szCs w:val="21"/>
        </w:rPr>
        <w:t>一</w:t>
      </w:r>
      <w:proofErr w:type="gramEnd"/>
      <w:r w:rsidRPr="00E21D2D">
        <w:rPr>
          <w:szCs w:val="21"/>
        </w:rPr>
        <w:t>反映的经济信息。</w:t>
      </w:r>
      <w:r w:rsidRPr="00E21D2D">
        <w:rPr>
          <w:rFonts w:hint="eastAsia"/>
          <w:szCs w:val="21"/>
        </w:rPr>
        <w:t>（</w:t>
      </w:r>
      <w:r w:rsidRPr="00E21D2D">
        <w:rPr>
          <w:rFonts w:hint="eastAsia"/>
          <w:szCs w:val="21"/>
        </w:rPr>
        <w:t>4</w:t>
      </w:r>
      <w:r w:rsidRPr="00E21D2D">
        <w:rPr>
          <w:rFonts w:hint="eastAsia"/>
          <w:szCs w:val="21"/>
        </w:rPr>
        <w:t>分）</w:t>
      </w:r>
    </w:p>
    <w:p w:rsidR="00F10D45" w:rsidRPr="00E21D2D" w:rsidRDefault="00F10D45" w:rsidP="00E21D2D">
      <w:pPr>
        <w:shd w:val="clear" w:color="auto" w:fill="FFFFFF"/>
        <w:spacing w:line="360" w:lineRule="auto"/>
        <w:jc w:val="left"/>
        <w:textAlignment w:val="center"/>
        <w:rPr>
          <w:szCs w:val="21"/>
        </w:rPr>
      </w:pPr>
    </w:p>
    <w:p w:rsidR="00F10D45" w:rsidRPr="00E21D2D" w:rsidRDefault="00F10D45" w:rsidP="00E21D2D">
      <w:pPr>
        <w:shd w:val="clear" w:color="auto" w:fill="FFFFFF"/>
        <w:spacing w:line="360" w:lineRule="auto"/>
        <w:jc w:val="left"/>
        <w:textAlignment w:val="center"/>
        <w:rPr>
          <w:szCs w:val="21"/>
        </w:rPr>
      </w:pPr>
      <w:r w:rsidRPr="00E21D2D">
        <w:rPr>
          <w:rFonts w:ascii="楷体" w:eastAsia="楷体" w:hAnsi="楷体" w:cs="楷体"/>
          <w:szCs w:val="21"/>
        </w:rPr>
        <w:t>材料二</w:t>
      </w:r>
      <w:r w:rsidRPr="00E21D2D">
        <w:rPr>
          <w:rFonts w:eastAsia="Times New Roman"/>
          <w:kern w:val="0"/>
          <w:szCs w:val="21"/>
        </w:rPr>
        <w:t>  </w:t>
      </w:r>
      <w:r w:rsidRPr="00E21D2D">
        <w:rPr>
          <w:rFonts w:ascii="楷体" w:eastAsia="楷体" w:hAnsi="楷体" w:cs="楷体"/>
          <w:szCs w:val="21"/>
        </w:rPr>
        <w:t>2022年12月15日，中央经济工作会议深入分析当前中国经济发展面临需求收缩、供给冲击、预期转弱的三重压力，提出“稳字当头、稳中求进”的经济工作要求，强调2023年经济工作要更好地统筹供给侧结构性改革和扩大内需，通过高质量供给创造有效需求，支持以多种方式和渠道扩大内需。坚持问题导向，瞄准有效供给能力不足、分配差距较大、流通体系现代化程度不高、消费体制机制不健全等堵点难点，更好地把握扩大内需的重点任务和主攻方向。</w:t>
      </w:r>
    </w:p>
    <w:p w:rsidR="00F10D45" w:rsidRPr="00E21D2D" w:rsidRDefault="00F10D45" w:rsidP="00E21D2D">
      <w:pPr>
        <w:shd w:val="clear" w:color="auto" w:fill="FFFFFF"/>
        <w:spacing w:line="360" w:lineRule="auto"/>
        <w:jc w:val="left"/>
        <w:textAlignment w:val="center"/>
        <w:rPr>
          <w:szCs w:val="21"/>
        </w:rPr>
      </w:pPr>
      <w:r w:rsidRPr="00E21D2D">
        <w:rPr>
          <w:rFonts w:hint="eastAsia"/>
          <w:szCs w:val="21"/>
        </w:rPr>
        <w:t>（</w:t>
      </w:r>
      <w:r w:rsidRPr="00E21D2D">
        <w:rPr>
          <w:rFonts w:hint="eastAsia"/>
          <w:szCs w:val="21"/>
        </w:rPr>
        <w:t>2</w:t>
      </w:r>
      <w:r w:rsidRPr="00E21D2D">
        <w:rPr>
          <w:rFonts w:hint="eastAsia"/>
          <w:szCs w:val="21"/>
        </w:rPr>
        <w:t>）</w:t>
      </w:r>
      <w:r w:rsidRPr="00E21D2D">
        <w:rPr>
          <w:szCs w:val="21"/>
        </w:rPr>
        <w:t>结合材料二和所学经济知识，分析说明如何激发内需促进我国经济发展。</w:t>
      </w:r>
      <w:r w:rsidRPr="00E21D2D">
        <w:rPr>
          <w:rFonts w:hint="eastAsia"/>
          <w:szCs w:val="21"/>
        </w:rPr>
        <w:t>（</w:t>
      </w:r>
      <w:r w:rsidRPr="00E21D2D">
        <w:rPr>
          <w:rFonts w:hint="eastAsia"/>
          <w:szCs w:val="21"/>
        </w:rPr>
        <w:t>8</w:t>
      </w:r>
      <w:r w:rsidRPr="00E21D2D">
        <w:rPr>
          <w:rFonts w:hint="eastAsia"/>
          <w:szCs w:val="21"/>
        </w:rPr>
        <w:t>分）</w:t>
      </w:r>
    </w:p>
    <w:p w:rsidR="00F10D45" w:rsidRPr="00E21D2D" w:rsidRDefault="00F10D45" w:rsidP="00E21D2D">
      <w:pPr>
        <w:shd w:val="clear" w:color="auto" w:fill="FFFFFF"/>
        <w:spacing w:line="360" w:lineRule="auto"/>
        <w:jc w:val="left"/>
        <w:textAlignment w:val="center"/>
        <w:rPr>
          <w:szCs w:val="21"/>
        </w:rPr>
      </w:pPr>
    </w:p>
    <w:p w:rsidR="00F10D45" w:rsidRDefault="00F10D45" w:rsidP="00E21D2D">
      <w:pPr>
        <w:shd w:val="clear" w:color="auto" w:fill="FFFFFF"/>
        <w:spacing w:line="360" w:lineRule="auto"/>
        <w:jc w:val="left"/>
        <w:textAlignment w:val="center"/>
        <w:rPr>
          <w:rFonts w:hint="eastAsia"/>
          <w:szCs w:val="21"/>
        </w:rPr>
      </w:pPr>
    </w:p>
    <w:p w:rsidR="00C46FF6" w:rsidRPr="00E21D2D" w:rsidRDefault="00C46FF6" w:rsidP="00E21D2D">
      <w:pPr>
        <w:shd w:val="clear" w:color="auto" w:fill="FFFFFF"/>
        <w:spacing w:line="360" w:lineRule="auto"/>
        <w:jc w:val="left"/>
        <w:textAlignment w:val="center"/>
        <w:rPr>
          <w:szCs w:val="21"/>
        </w:rPr>
      </w:pPr>
    </w:p>
    <w:p w:rsidR="00F10D45" w:rsidRPr="00E21D2D" w:rsidRDefault="00F10D45" w:rsidP="00E21D2D">
      <w:pPr>
        <w:shd w:val="clear" w:color="auto" w:fill="FFFFFF"/>
        <w:spacing w:line="360" w:lineRule="auto"/>
        <w:jc w:val="left"/>
        <w:textAlignment w:val="center"/>
        <w:rPr>
          <w:szCs w:val="21"/>
        </w:rPr>
      </w:pPr>
    </w:p>
    <w:p w:rsidR="00F10D45" w:rsidRPr="00E21D2D" w:rsidRDefault="00C46FF6" w:rsidP="00E21D2D">
      <w:pPr>
        <w:spacing w:line="360" w:lineRule="auto"/>
        <w:textAlignment w:val="center"/>
        <w:rPr>
          <w:color w:val="000000"/>
          <w:szCs w:val="21"/>
        </w:rPr>
      </w:pPr>
      <w:r>
        <w:rPr>
          <w:rFonts w:hint="eastAsia"/>
          <w:color w:val="000000"/>
          <w:szCs w:val="21"/>
        </w:rPr>
        <w:t>20</w:t>
      </w:r>
      <w:r w:rsidR="00F10D45" w:rsidRPr="00E21D2D">
        <w:rPr>
          <w:color w:val="000000"/>
          <w:szCs w:val="21"/>
        </w:rPr>
        <w:t>.</w:t>
      </w:r>
      <w:r w:rsidR="00F10D45" w:rsidRPr="00E21D2D">
        <w:rPr>
          <w:rFonts w:ascii="宋体" w:hAnsi="宋体" w:cs="宋体"/>
          <w:color w:val="000000"/>
          <w:szCs w:val="21"/>
        </w:rPr>
        <w:t>阅读材料，回答问题。</w:t>
      </w:r>
    </w:p>
    <w:p w:rsidR="00F10D45" w:rsidRPr="00E21D2D" w:rsidRDefault="00F10D45" w:rsidP="00E21D2D">
      <w:pPr>
        <w:spacing w:line="360" w:lineRule="auto"/>
        <w:ind w:firstLine="420"/>
        <w:textAlignment w:val="center"/>
        <w:rPr>
          <w:color w:val="000000"/>
          <w:szCs w:val="21"/>
        </w:rPr>
      </w:pPr>
      <w:r w:rsidRPr="00E21D2D">
        <w:rPr>
          <w:rFonts w:ascii="楷体" w:eastAsia="楷体" w:hAnsi="楷体" w:cs="楷体"/>
          <w:color w:val="000000"/>
          <w:szCs w:val="21"/>
        </w:rPr>
        <w:t>材料</w:t>
      </w:r>
      <w:proofErr w:type="gramStart"/>
      <w:r w:rsidRPr="00E21D2D">
        <w:rPr>
          <w:rFonts w:ascii="楷体" w:eastAsia="楷体" w:hAnsi="楷体" w:cs="楷体" w:hint="eastAsia"/>
          <w:color w:val="000000"/>
          <w:szCs w:val="21"/>
        </w:rPr>
        <w:t>一</w:t>
      </w:r>
      <w:proofErr w:type="gramEnd"/>
      <w:r w:rsidRPr="00E21D2D">
        <w:rPr>
          <w:rFonts w:ascii="楷体" w:eastAsia="楷体" w:hAnsi="楷体" w:cs="楷体"/>
          <w:color w:val="000000"/>
          <w:szCs w:val="21"/>
        </w:rPr>
        <w:t xml:space="preserve">  汽车产业是国民经济支柱产业，也是促进消费的重要抓手。2022年，尽管受芯片结构性短缺、动力电池原材料价格</w:t>
      </w:r>
      <w:proofErr w:type="gramStart"/>
      <w:r w:rsidRPr="00E21D2D">
        <w:rPr>
          <w:rFonts w:ascii="楷体" w:eastAsia="楷体" w:hAnsi="楷体" w:cs="楷体"/>
          <w:color w:val="000000"/>
          <w:szCs w:val="21"/>
        </w:rPr>
        <w:t>高位达行等</w:t>
      </w:r>
      <w:proofErr w:type="gramEnd"/>
      <w:r w:rsidRPr="00E21D2D">
        <w:rPr>
          <w:rFonts w:ascii="楷体" w:eastAsia="楷体" w:hAnsi="楷体" w:cs="楷体"/>
          <w:color w:val="000000"/>
          <w:szCs w:val="21"/>
        </w:rPr>
        <w:t>诸多不利因素冲击，但在购置税减半、购置新能源汽车给予补贴、</w:t>
      </w:r>
      <w:proofErr w:type="gramStart"/>
      <w:r w:rsidRPr="00E21D2D">
        <w:rPr>
          <w:rFonts w:ascii="楷体" w:eastAsia="楷体" w:hAnsi="楷体" w:cs="楷体"/>
          <w:color w:val="000000"/>
          <w:szCs w:val="21"/>
        </w:rPr>
        <w:t>完善充换电</w:t>
      </w:r>
      <w:proofErr w:type="gramEnd"/>
      <w:r w:rsidRPr="00E21D2D">
        <w:rPr>
          <w:rFonts w:ascii="楷体" w:eastAsia="楷体" w:hAnsi="楷体" w:cs="楷体"/>
          <w:color w:val="000000"/>
          <w:szCs w:val="21"/>
        </w:rPr>
        <w:t>设施等一系列稳增长、促消费政策的有效拉动下，中国汽车市场逆境下整体复苏向好。</w:t>
      </w:r>
    </w:p>
    <w:p w:rsidR="00F10D45" w:rsidRPr="00E21D2D" w:rsidRDefault="00F10D45" w:rsidP="00E21D2D">
      <w:pPr>
        <w:spacing w:line="360" w:lineRule="auto"/>
        <w:ind w:firstLine="420"/>
        <w:textAlignment w:val="center"/>
        <w:rPr>
          <w:color w:val="000000"/>
          <w:szCs w:val="21"/>
        </w:rPr>
      </w:pPr>
      <w:r w:rsidRPr="00E21D2D">
        <w:rPr>
          <w:rFonts w:ascii="楷体" w:eastAsia="楷体" w:hAnsi="楷体" w:cs="楷体"/>
          <w:color w:val="000000"/>
          <w:szCs w:val="21"/>
        </w:rPr>
        <w:t>材料二  2022年我国汽车产销情况</w:t>
      </w:r>
    </w:p>
    <w:tbl>
      <w:tblPr>
        <w:tblW w:w="8222"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210"/>
        <w:gridCol w:w="1102"/>
        <w:gridCol w:w="1102"/>
        <w:gridCol w:w="765"/>
        <w:gridCol w:w="699"/>
        <w:gridCol w:w="827"/>
        <w:gridCol w:w="765"/>
        <w:gridCol w:w="765"/>
        <w:gridCol w:w="987"/>
      </w:tblGrid>
      <w:tr w:rsidR="00F10D45" w:rsidRPr="00E21D2D" w:rsidTr="00E60C69">
        <w:trPr>
          <w:trHeight w:val="330"/>
        </w:trPr>
        <w:tc>
          <w:tcPr>
            <w:tcW w:w="12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D45" w:rsidRPr="00E21D2D" w:rsidRDefault="00F10D45" w:rsidP="00E21D2D">
            <w:pPr>
              <w:spacing w:line="360" w:lineRule="auto"/>
              <w:textAlignment w:val="center"/>
              <w:rPr>
                <w:color w:val="000000"/>
                <w:szCs w:val="21"/>
              </w:rPr>
            </w:pPr>
          </w:p>
        </w:tc>
        <w:tc>
          <w:tcPr>
            <w:tcW w:w="110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D45" w:rsidRPr="00E21D2D" w:rsidRDefault="00F10D45" w:rsidP="00E21D2D">
            <w:pPr>
              <w:spacing w:line="360" w:lineRule="auto"/>
              <w:textAlignment w:val="center"/>
              <w:rPr>
                <w:color w:val="000000"/>
                <w:szCs w:val="21"/>
              </w:rPr>
            </w:pPr>
            <w:r w:rsidRPr="00E21D2D">
              <w:rPr>
                <w:rFonts w:ascii="楷体" w:eastAsia="楷体" w:hAnsi="楷体" w:cs="楷体"/>
                <w:color w:val="000000"/>
                <w:szCs w:val="21"/>
              </w:rPr>
              <w:t>汽车产量</w:t>
            </w:r>
          </w:p>
        </w:tc>
        <w:tc>
          <w:tcPr>
            <w:tcW w:w="110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D45" w:rsidRPr="00E21D2D" w:rsidRDefault="00F10D45" w:rsidP="00E21D2D">
            <w:pPr>
              <w:spacing w:line="360" w:lineRule="auto"/>
              <w:textAlignment w:val="center"/>
              <w:rPr>
                <w:color w:val="000000"/>
                <w:szCs w:val="21"/>
              </w:rPr>
            </w:pPr>
            <w:r w:rsidRPr="00E21D2D">
              <w:rPr>
                <w:rFonts w:ascii="楷体" w:eastAsia="楷体" w:hAnsi="楷体" w:cs="楷体"/>
                <w:color w:val="000000"/>
                <w:szCs w:val="21"/>
              </w:rPr>
              <w:t>汽车销量</w:t>
            </w:r>
          </w:p>
        </w:tc>
        <w:tc>
          <w:tcPr>
            <w:tcW w:w="2291" w:type="dxa"/>
            <w:gridSpan w:val="3"/>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D45" w:rsidRPr="00E21D2D" w:rsidRDefault="00F10D45" w:rsidP="00E21D2D">
            <w:pPr>
              <w:spacing w:line="360" w:lineRule="auto"/>
              <w:textAlignment w:val="center"/>
              <w:rPr>
                <w:color w:val="000000"/>
                <w:szCs w:val="21"/>
              </w:rPr>
            </w:pPr>
            <w:r w:rsidRPr="00E21D2D">
              <w:rPr>
                <w:rFonts w:ascii="楷体" w:eastAsia="楷体" w:hAnsi="楷体" w:cs="楷体"/>
                <w:color w:val="000000"/>
                <w:szCs w:val="21"/>
              </w:rPr>
              <w:t>乘用车</w:t>
            </w:r>
          </w:p>
        </w:tc>
        <w:tc>
          <w:tcPr>
            <w:tcW w:w="2517" w:type="dxa"/>
            <w:gridSpan w:val="3"/>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D45" w:rsidRPr="00E21D2D" w:rsidRDefault="00F10D45" w:rsidP="00E21D2D">
            <w:pPr>
              <w:spacing w:line="360" w:lineRule="auto"/>
              <w:textAlignment w:val="center"/>
              <w:rPr>
                <w:color w:val="000000"/>
                <w:szCs w:val="21"/>
              </w:rPr>
            </w:pPr>
            <w:r w:rsidRPr="00E21D2D">
              <w:rPr>
                <w:rFonts w:ascii="楷体" w:eastAsia="楷体" w:hAnsi="楷体" w:cs="楷体"/>
                <w:color w:val="000000"/>
                <w:szCs w:val="21"/>
              </w:rPr>
              <w:t>新能源汽车</w:t>
            </w:r>
          </w:p>
        </w:tc>
      </w:tr>
      <w:tr w:rsidR="00F10D45" w:rsidRPr="00E21D2D" w:rsidTr="00E60C69">
        <w:trPr>
          <w:trHeight w:val="330"/>
        </w:trPr>
        <w:tc>
          <w:tcPr>
            <w:tcW w:w="12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D45" w:rsidRPr="00E21D2D" w:rsidRDefault="00F10D45" w:rsidP="00E21D2D">
            <w:pPr>
              <w:spacing w:line="360" w:lineRule="auto"/>
              <w:textAlignment w:val="center"/>
              <w:rPr>
                <w:color w:val="000000"/>
                <w:szCs w:val="21"/>
              </w:rPr>
            </w:pPr>
            <w:r w:rsidRPr="00E21D2D">
              <w:rPr>
                <w:rFonts w:ascii="楷体" w:eastAsia="楷体" w:hAnsi="楷体" w:cs="楷体" w:hint="eastAsia"/>
                <w:color w:val="000000"/>
                <w:szCs w:val="21"/>
              </w:rPr>
              <w:t>数</w:t>
            </w:r>
            <w:r w:rsidRPr="00E21D2D">
              <w:rPr>
                <w:rFonts w:ascii="楷体" w:eastAsia="楷体" w:hAnsi="楷体" w:cs="楷体"/>
                <w:color w:val="000000"/>
                <w:szCs w:val="21"/>
              </w:rPr>
              <w:t>量（万量）</w:t>
            </w:r>
          </w:p>
        </w:tc>
        <w:tc>
          <w:tcPr>
            <w:tcW w:w="110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D45" w:rsidRPr="00E21D2D" w:rsidRDefault="00F10D45" w:rsidP="00E21D2D">
            <w:pPr>
              <w:spacing w:line="360" w:lineRule="auto"/>
              <w:textAlignment w:val="center"/>
              <w:rPr>
                <w:color w:val="000000"/>
                <w:szCs w:val="21"/>
              </w:rPr>
            </w:pPr>
            <w:r w:rsidRPr="00E21D2D">
              <w:rPr>
                <w:rFonts w:ascii="楷体" w:eastAsia="楷体" w:hAnsi="楷体" w:cs="楷体"/>
                <w:color w:val="000000"/>
                <w:szCs w:val="21"/>
              </w:rPr>
              <w:t>2702.1</w:t>
            </w:r>
          </w:p>
        </w:tc>
        <w:tc>
          <w:tcPr>
            <w:tcW w:w="110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D45" w:rsidRPr="00E21D2D" w:rsidRDefault="00F10D45" w:rsidP="00E21D2D">
            <w:pPr>
              <w:spacing w:line="360" w:lineRule="auto"/>
              <w:textAlignment w:val="center"/>
              <w:rPr>
                <w:color w:val="000000"/>
                <w:szCs w:val="21"/>
              </w:rPr>
            </w:pPr>
            <w:r w:rsidRPr="00E21D2D">
              <w:rPr>
                <w:rFonts w:ascii="楷体" w:eastAsia="楷体" w:hAnsi="楷体" w:cs="楷体"/>
                <w:color w:val="000000"/>
                <w:szCs w:val="21"/>
              </w:rPr>
              <w:t>2686.4</w:t>
            </w:r>
          </w:p>
        </w:tc>
        <w:tc>
          <w:tcPr>
            <w:tcW w:w="7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D45" w:rsidRPr="00E21D2D" w:rsidRDefault="00F10D45" w:rsidP="00E21D2D">
            <w:pPr>
              <w:spacing w:line="360" w:lineRule="auto"/>
              <w:textAlignment w:val="center"/>
              <w:rPr>
                <w:color w:val="000000"/>
                <w:szCs w:val="21"/>
              </w:rPr>
            </w:pPr>
            <w:r w:rsidRPr="00E21D2D">
              <w:rPr>
                <w:rFonts w:ascii="楷体" w:eastAsia="楷体" w:hAnsi="楷体" w:cs="楷体"/>
                <w:color w:val="000000"/>
                <w:szCs w:val="21"/>
              </w:rPr>
              <w:t>产量</w:t>
            </w:r>
          </w:p>
        </w:tc>
        <w:tc>
          <w:tcPr>
            <w:tcW w:w="69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D45" w:rsidRPr="00E21D2D" w:rsidRDefault="00F10D45" w:rsidP="00E21D2D">
            <w:pPr>
              <w:spacing w:line="360" w:lineRule="auto"/>
              <w:textAlignment w:val="center"/>
              <w:rPr>
                <w:color w:val="000000"/>
                <w:szCs w:val="21"/>
              </w:rPr>
            </w:pPr>
            <w:r w:rsidRPr="00E21D2D">
              <w:rPr>
                <w:rFonts w:ascii="楷体" w:eastAsia="楷体" w:hAnsi="楷体" w:cs="楷体"/>
                <w:color w:val="000000"/>
                <w:szCs w:val="21"/>
              </w:rPr>
              <w:t>销量</w:t>
            </w:r>
          </w:p>
        </w:tc>
        <w:tc>
          <w:tcPr>
            <w:tcW w:w="82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D45" w:rsidRPr="00E21D2D" w:rsidRDefault="00F10D45" w:rsidP="00E21D2D">
            <w:pPr>
              <w:spacing w:line="360" w:lineRule="auto"/>
              <w:textAlignment w:val="center"/>
              <w:rPr>
                <w:color w:val="000000"/>
                <w:szCs w:val="21"/>
              </w:rPr>
            </w:pPr>
            <w:r w:rsidRPr="00E21D2D">
              <w:rPr>
                <w:rFonts w:ascii="楷体" w:eastAsia="楷体" w:hAnsi="楷体" w:cs="楷体"/>
                <w:color w:val="000000"/>
                <w:szCs w:val="21"/>
              </w:rPr>
              <w:t>新能源乘用车销量</w:t>
            </w:r>
          </w:p>
        </w:tc>
        <w:tc>
          <w:tcPr>
            <w:tcW w:w="7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D45" w:rsidRPr="00E21D2D" w:rsidRDefault="00F10D45" w:rsidP="00E21D2D">
            <w:pPr>
              <w:spacing w:line="360" w:lineRule="auto"/>
              <w:textAlignment w:val="center"/>
              <w:rPr>
                <w:color w:val="000000"/>
                <w:szCs w:val="21"/>
              </w:rPr>
            </w:pPr>
            <w:r w:rsidRPr="00E21D2D">
              <w:rPr>
                <w:rFonts w:ascii="楷体" w:eastAsia="楷体" w:hAnsi="楷体" w:cs="楷体"/>
                <w:color w:val="000000"/>
                <w:szCs w:val="21"/>
              </w:rPr>
              <w:t>产量</w:t>
            </w:r>
          </w:p>
        </w:tc>
        <w:tc>
          <w:tcPr>
            <w:tcW w:w="7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D45" w:rsidRPr="00E21D2D" w:rsidRDefault="00F10D45" w:rsidP="00E21D2D">
            <w:pPr>
              <w:spacing w:line="360" w:lineRule="auto"/>
              <w:textAlignment w:val="center"/>
              <w:rPr>
                <w:color w:val="000000"/>
                <w:szCs w:val="21"/>
              </w:rPr>
            </w:pPr>
            <w:r w:rsidRPr="00E21D2D">
              <w:rPr>
                <w:rFonts w:ascii="楷体" w:eastAsia="楷体" w:hAnsi="楷体" w:cs="楷体"/>
                <w:color w:val="000000"/>
                <w:szCs w:val="21"/>
              </w:rPr>
              <w:t>销量</w:t>
            </w:r>
          </w:p>
        </w:tc>
        <w:tc>
          <w:tcPr>
            <w:tcW w:w="98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D45" w:rsidRPr="00E21D2D" w:rsidRDefault="00F10D45" w:rsidP="00E21D2D">
            <w:pPr>
              <w:spacing w:line="360" w:lineRule="auto"/>
              <w:textAlignment w:val="center"/>
              <w:rPr>
                <w:color w:val="000000"/>
                <w:szCs w:val="21"/>
              </w:rPr>
            </w:pPr>
            <w:r w:rsidRPr="00E21D2D">
              <w:rPr>
                <w:rFonts w:ascii="楷体" w:eastAsia="楷体" w:hAnsi="楷体" w:cs="楷体"/>
                <w:color w:val="000000"/>
                <w:szCs w:val="21"/>
              </w:rPr>
              <w:t>出口量</w:t>
            </w:r>
          </w:p>
        </w:tc>
      </w:tr>
      <w:tr w:rsidR="00F10D45" w:rsidRPr="00E21D2D" w:rsidTr="00E60C69">
        <w:trPr>
          <w:trHeight w:val="330"/>
        </w:trPr>
        <w:tc>
          <w:tcPr>
            <w:tcW w:w="12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D45" w:rsidRPr="00E21D2D" w:rsidRDefault="00F10D45" w:rsidP="00E21D2D">
            <w:pPr>
              <w:spacing w:line="360" w:lineRule="auto"/>
              <w:textAlignment w:val="center"/>
              <w:rPr>
                <w:color w:val="000000"/>
                <w:szCs w:val="21"/>
              </w:rPr>
            </w:pPr>
            <w:r w:rsidRPr="00E21D2D">
              <w:rPr>
                <w:rFonts w:ascii="楷体" w:eastAsia="楷体" w:hAnsi="楷体" w:cs="楷体"/>
                <w:color w:val="000000"/>
                <w:szCs w:val="21"/>
              </w:rPr>
              <w:t>同比增长</w:t>
            </w:r>
          </w:p>
        </w:tc>
        <w:tc>
          <w:tcPr>
            <w:tcW w:w="110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D45" w:rsidRPr="00E21D2D" w:rsidRDefault="00F10D45" w:rsidP="00E21D2D">
            <w:pPr>
              <w:spacing w:line="360" w:lineRule="auto"/>
              <w:textAlignment w:val="center"/>
              <w:rPr>
                <w:color w:val="000000"/>
                <w:szCs w:val="21"/>
              </w:rPr>
            </w:pPr>
            <w:r w:rsidRPr="00E21D2D">
              <w:rPr>
                <w:rFonts w:ascii="楷体" w:eastAsia="楷体" w:hAnsi="楷体" w:cs="楷体"/>
                <w:color w:val="000000"/>
                <w:szCs w:val="21"/>
              </w:rPr>
              <w:t>3.4</w:t>
            </w:r>
            <w:r w:rsidRPr="00E21D2D">
              <w:rPr>
                <w:rFonts w:ascii="宋体" w:hAnsi="宋体" w:cs="宋体"/>
                <w:color w:val="000000"/>
                <w:szCs w:val="21"/>
              </w:rPr>
              <w:t>%</w:t>
            </w:r>
          </w:p>
        </w:tc>
        <w:tc>
          <w:tcPr>
            <w:tcW w:w="110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D45" w:rsidRPr="00E21D2D" w:rsidRDefault="00F10D45" w:rsidP="00E21D2D">
            <w:pPr>
              <w:spacing w:line="360" w:lineRule="auto"/>
              <w:textAlignment w:val="center"/>
              <w:rPr>
                <w:color w:val="000000"/>
                <w:szCs w:val="21"/>
              </w:rPr>
            </w:pPr>
            <w:r w:rsidRPr="00E21D2D">
              <w:rPr>
                <w:rFonts w:ascii="楷体" w:eastAsia="楷体" w:hAnsi="楷体" w:cs="楷体"/>
                <w:color w:val="000000"/>
                <w:szCs w:val="21"/>
              </w:rPr>
              <w:t>2.1</w:t>
            </w:r>
            <w:r w:rsidRPr="00E21D2D">
              <w:rPr>
                <w:rFonts w:ascii="宋体" w:hAnsi="宋体" w:cs="宋体"/>
                <w:color w:val="000000"/>
                <w:szCs w:val="21"/>
              </w:rPr>
              <w:t>%</w:t>
            </w:r>
          </w:p>
        </w:tc>
        <w:tc>
          <w:tcPr>
            <w:tcW w:w="7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D45" w:rsidRPr="00E21D2D" w:rsidRDefault="00F10D45" w:rsidP="00E21D2D">
            <w:pPr>
              <w:spacing w:line="360" w:lineRule="auto"/>
              <w:textAlignment w:val="center"/>
              <w:rPr>
                <w:color w:val="000000"/>
                <w:szCs w:val="21"/>
              </w:rPr>
            </w:pPr>
            <w:r w:rsidRPr="00E21D2D">
              <w:rPr>
                <w:rFonts w:ascii="楷体" w:eastAsia="楷体" w:hAnsi="楷体" w:cs="楷体"/>
                <w:color w:val="000000"/>
                <w:szCs w:val="21"/>
              </w:rPr>
              <w:t>11.2</w:t>
            </w:r>
            <w:r w:rsidRPr="00E21D2D">
              <w:rPr>
                <w:rFonts w:ascii="宋体" w:hAnsi="宋体" w:cs="宋体"/>
                <w:color w:val="000000"/>
                <w:szCs w:val="21"/>
              </w:rPr>
              <w:t>%</w:t>
            </w:r>
          </w:p>
        </w:tc>
        <w:tc>
          <w:tcPr>
            <w:tcW w:w="69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D45" w:rsidRPr="00E21D2D" w:rsidRDefault="00F10D45" w:rsidP="00E21D2D">
            <w:pPr>
              <w:spacing w:line="360" w:lineRule="auto"/>
              <w:textAlignment w:val="center"/>
              <w:rPr>
                <w:color w:val="000000"/>
                <w:szCs w:val="21"/>
              </w:rPr>
            </w:pPr>
            <w:r w:rsidRPr="00E21D2D">
              <w:rPr>
                <w:rFonts w:ascii="楷体" w:eastAsia="楷体" w:hAnsi="楷体" w:cs="楷体"/>
                <w:color w:val="000000"/>
                <w:szCs w:val="21"/>
              </w:rPr>
              <w:t>9.5</w:t>
            </w:r>
            <w:r w:rsidRPr="00E21D2D">
              <w:rPr>
                <w:rFonts w:ascii="宋体" w:hAnsi="宋体" w:cs="宋体"/>
                <w:color w:val="000000"/>
                <w:szCs w:val="21"/>
              </w:rPr>
              <w:t>%</w:t>
            </w:r>
          </w:p>
        </w:tc>
        <w:tc>
          <w:tcPr>
            <w:tcW w:w="82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D45" w:rsidRPr="00E21D2D" w:rsidRDefault="00F10D45" w:rsidP="00E21D2D">
            <w:pPr>
              <w:spacing w:line="360" w:lineRule="auto"/>
              <w:textAlignment w:val="center"/>
              <w:rPr>
                <w:color w:val="000000"/>
                <w:szCs w:val="21"/>
              </w:rPr>
            </w:pPr>
            <w:r w:rsidRPr="00E21D2D">
              <w:rPr>
                <w:rFonts w:ascii="楷体" w:eastAsia="楷体" w:hAnsi="楷体" w:cs="楷体"/>
                <w:color w:val="000000"/>
                <w:szCs w:val="21"/>
              </w:rPr>
              <w:t>140</w:t>
            </w:r>
            <w:r w:rsidRPr="00E21D2D">
              <w:rPr>
                <w:rFonts w:ascii="宋体" w:hAnsi="宋体" w:cs="宋体"/>
                <w:color w:val="000000"/>
                <w:szCs w:val="21"/>
              </w:rPr>
              <w:t>%</w:t>
            </w:r>
          </w:p>
        </w:tc>
        <w:tc>
          <w:tcPr>
            <w:tcW w:w="7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D45" w:rsidRPr="00E21D2D" w:rsidRDefault="00F10D45" w:rsidP="00E21D2D">
            <w:pPr>
              <w:spacing w:line="360" w:lineRule="auto"/>
              <w:textAlignment w:val="center"/>
              <w:rPr>
                <w:color w:val="000000"/>
                <w:szCs w:val="21"/>
              </w:rPr>
            </w:pPr>
            <w:r w:rsidRPr="00E21D2D">
              <w:rPr>
                <w:rFonts w:ascii="楷体" w:eastAsia="楷体" w:hAnsi="楷体" w:cs="楷体"/>
                <w:color w:val="000000"/>
                <w:szCs w:val="21"/>
              </w:rPr>
              <w:t>96.9</w:t>
            </w:r>
            <w:r w:rsidRPr="00E21D2D">
              <w:rPr>
                <w:rFonts w:ascii="宋体" w:hAnsi="宋体" w:cs="宋体"/>
                <w:color w:val="000000"/>
                <w:szCs w:val="21"/>
              </w:rPr>
              <w:t>%</w:t>
            </w:r>
          </w:p>
        </w:tc>
        <w:tc>
          <w:tcPr>
            <w:tcW w:w="7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D45" w:rsidRPr="00E21D2D" w:rsidRDefault="00F10D45" w:rsidP="00E21D2D">
            <w:pPr>
              <w:spacing w:line="360" w:lineRule="auto"/>
              <w:textAlignment w:val="center"/>
              <w:rPr>
                <w:color w:val="000000"/>
                <w:szCs w:val="21"/>
              </w:rPr>
            </w:pPr>
            <w:r w:rsidRPr="00E21D2D">
              <w:rPr>
                <w:rFonts w:ascii="楷体" w:eastAsia="楷体" w:hAnsi="楷体" w:cs="楷体"/>
                <w:color w:val="000000"/>
                <w:szCs w:val="21"/>
              </w:rPr>
              <w:t>93.4</w:t>
            </w:r>
            <w:r w:rsidRPr="00E21D2D">
              <w:rPr>
                <w:rFonts w:ascii="宋体" w:hAnsi="宋体" w:cs="宋体"/>
                <w:color w:val="000000"/>
                <w:szCs w:val="21"/>
              </w:rPr>
              <w:t>%</w:t>
            </w:r>
          </w:p>
        </w:tc>
        <w:tc>
          <w:tcPr>
            <w:tcW w:w="98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D45" w:rsidRPr="00E21D2D" w:rsidRDefault="00F10D45" w:rsidP="00E21D2D">
            <w:pPr>
              <w:spacing w:line="360" w:lineRule="auto"/>
              <w:textAlignment w:val="center"/>
              <w:rPr>
                <w:color w:val="000000"/>
                <w:szCs w:val="21"/>
              </w:rPr>
            </w:pPr>
            <w:r w:rsidRPr="00E21D2D">
              <w:rPr>
                <w:rFonts w:ascii="楷体" w:eastAsia="楷体" w:hAnsi="楷体" w:cs="楷体"/>
                <w:color w:val="000000"/>
                <w:szCs w:val="21"/>
              </w:rPr>
              <w:t>120</w:t>
            </w:r>
            <w:r w:rsidRPr="00E21D2D">
              <w:rPr>
                <w:rFonts w:ascii="宋体" w:hAnsi="宋体" w:cs="宋体"/>
                <w:color w:val="000000"/>
                <w:szCs w:val="21"/>
              </w:rPr>
              <w:t>%</w:t>
            </w:r>
          </w:p>
        </w:tc>
      </w:tr>
    </w:tbl>
    <w:p w:rsidR="00F10D45" w:rsidRPr="00E21D2D" w:rsidRDefault="00F10D45" w:rsidP="00E21D2D">
      <w:pPr>
        <w:spacing w:line="360" w:lineRule="auto"/>
        <w:ind w:firstLine="420"/>
        <w:textAlignment w:val="center"/>
        <w:rPr>
          <w:color w:val="000000"/>
          <w:szCs w:val="21"/>
        </w:rPr>
      </w:pPr>
      <w:r w:rsidRPr="00E21D2D">
        <w:rPr>
          <w:rFonts w:ascii="楷体" w:eastAsia="楷体" w:hAnsi="楷体" w:cs="楷体"/>
          <w:color w:val="000000"/>
          <w:szCs w:val="21"/>
        </w:rPr>
        <w:t>注：新能源来用车和传统能源乘用车销量都集中在A级车（轴距2米至2.7米）。掌握电池、电机、电控等核心技术的比亚</w:t>
      </w:r>
      <w:proofErr w:type="gramStart"/>
      <w:r w:rsidRPr="00E21D2D">
        <w:rPr>
          <w:rFonts w:ascii="楷体" w:eastAsia="楷体" w:hAnsi="楷体" w:cs="楷体"/>
          <w:color w:val="000000"/>
          <w:szCs w:val="21"/>
        </w:rPr>
        <w:t>迪</w:t>
      </w:r>
      <w:proofErr w:type="gramEnd"/>
      <w:r w:rsidRPr="00E21D2D">
        <w:rPr>
          <w:rFonts w:ascii="楷体" w:eastAsia="楷体" w:hAnsi="楷体" w:cs="楷体"/>
          <w:color w:val="000000"/>
          <w:szCs w:val="21"/>
        </w:rPr>
        <w:t>，累计销量超过180万辆，同比增长207.2%。全球新能源汽车销量排名前10的企业集团中中国占3席，动力电池装机量前10的企业中中国占6席。</w:t>
      </w:r>
    </w:p>
    <w:p w:rsidR="00F10D45" w:rsidRPr="00E21D2D" w:rsidRDefault="00F10D45" w:rsidP="00E21D2D">
      <w:pPr>
        <w:spacing w:line="360" w:lineRule="auto"/>
        <w:jc w:val="left"/>
        <w:textAlignment w:val="center"/>
        <w:rPr>
          <w:rFonts w:ascii="宋体" w:hAnsi="宋体" w:cs="宋体"/>
          <w:color w:val="000000"/>
          <w:szCs w:val="21"/>
        </w:rPr>
      </w:pPr>
      <w:r w:rsidRPr="00E21D2D">
        <w:rPr>
          <w:color w:val="000000"/>
          <w:szCs w:val="21"/>
        </w:rPr>
        <w:t>（</w:t>
      </w:r>
      <w:r w:rsidRPr="00E21D2D">
        <w:rPr>
          <w:color w:val="000000"/>
          <w:szCs w:val="21"/>
        </w:rPr>
        <w:t>1</w:t>
      </w:r>
      <w:r w:rsidRPr="00E21D2D">
        <w:rPr>
          <w:color w:val="000000"/>
          <w:szCs w:val="21"/>
        </w:rPr>
        <w:t>）</w:t>
      </w:r>
      <w:r w:rsidRPr="00E21D2D">
        <w:rPr>
          <w:rFonts w:ascii="宋体" w:hAnsi="宋体" w:cs="宋体"/>
          <w:color w:val="000000"/>
          <w:szCs w:val="21"/>
        </w:rPr>
        <w:t>结合材料，运用经济与社会知识，概括2022年我国汽车产业发展的主要特点。</w:t>
      </w:r>
      <w:r w:rsidRPr="00E21D2D">
        <w:rPr>
          <w:rFonts w:ascii="宋体" w:hAnsi="宋体" w:cs="宋体" w:hint="eastAsia"/>
          <w:color w:val="000000"/>
          <w:szCs w:val="21"/>
        </w:rPr>
        <w:t>（</w:t>
      </w:r>
      <w:r w:rsidRPr="00E21D2D">
        <w:rPr>
          <w:rFonts w:ascii="宋体" w:hAnsi="宋体" w:cs="宋体"/>
          <w:color w:val="000000"/>
          <w:szCs w:val="21"/>
        </w:rPr>
        <w:t>4</w:t>
      </w:r>
      <w:r w:rsidRPr="00E21D2D">
        <w:rPr>
          <w:rFonts w:ascii="宋体" w:hAnsi="宋体" w:cs="宋体" w:hint="eastAsia"/>
          <w:color w:val="000000"/>
          <w:szCs w:val="21"/>
        </w:rPr>
        <w:t>分）</w:t>
      </w:r>
    </w:p>
    <w:p w:rsidR="00F10D45" w:rsidRPr="00E21D2D" w:rsidRDefault="00F10D45" w:rsidP="00E21D2D">
      <w:pPr>
        <w:spacing w:line="360" w:lineRule="auto"/>
        <w:jc w:val="left"/>
        <w:textAlignment w:val="center"/>
        <w:rPr>
          <w:rFonts w:ascii="宋体" w:hAnsi="宋体" w:cs="宋体"/>
          <w:color w:val="000000"/>
          <w:szCs w:val="21"/>
        </w:rPr>
      </w:pPr>
    </w:p>
    <w:p w:rsidR="00F10D45" w:rsidRPr="00E21D2D" w:rsidRDefault="00F10D45" w:rsidP="00E21D2D">
      <w:pPr>
        <w:spacing w:line="360" w:lineRule="auto"/>
        <w:jc w:val="left"/>
        <w:textAlignment w:val="center"/>
        <w:rPr>
          <w:rFonts w:ascii="宋体" w:hAnsi="宋体" w:cs="宋体"/>
          <w:color w:val="000000"/>
          <w:szCs w:val="21"/>
        </w:rPr>
      </w:pPr>
    </w:p>
    <w:p w:rsidR="00F10D45" w:rsidRPr="00E21D2D" w:rsidRDefault="00F10D45" w:rsidP="00E21D2D">
      <w:pPr>
        <w:spacing w:line="360" w:lineRule="auto"/>
        <w:jc w:val="left"/>
        <w:textAlignment w:val="center"/>
        <w:rPr>
          <w:color w:val="000000"/>
          <w:szCs w:val="21"/>
        </w:rPr>
      </w:pPr>
    </w:p>
    <w:p w:rsidR="00F10D45" w:rsidRPr="00E21D2D" w:rsidRDefault="00F10D45" w:rsidP="00E21D2D">
      <w:pPr>
        <w:spacing w:line="360" w:lineRule="auto"/>
        <w:jc w:val="left"/>
        <w:textAlignment w:val="center"/>
        <w:rPr>
          <w:color w:val="000000"/>
          <w:szCs w:val="21"/>
        </w:rPr>
      </w:pPr>
      <w:r w:rsidRPr="00E21D2D">
        <w:rPr>
          <w:color w:val="000000"/>
          <w:szCs w:val="21"/>
        </w:rPr>
        <w:t>（</w:t>
      </w:r>
      <w:r w:rsidRPr="00E21D2D">
        <w:rPr>
          <w:color w:val="000000"/>
          <w:szCs w:val="21"/>
        </w:rPr>
        <w:t>2</w:t>
      </w:r>
      <w:r w:rsidRPr="00E21D2D">
        <w:rPr>
          <w:color w:val="000000"/>
          <w:szCs w:val="21"/>
        </w:rPr>
        <w:t>）</w:t>
      </w:r>
      <w:r w:rsidRPr="00E21D2D">
        <w:rPr>
          <w:rFonts w:ascii="宋体" w:hAnsi="宋体" w:cs="宋体"/>
          <w:color w:val="000000"/>
          <w:szCs w:val="21"/>
        </w:rPr>
        <w:t>有人认为，促进汽车产业高质量发展，关键在于政府完善汽车消费政策提高了居民消费积极性。结合材料，运用经济与社会、当代国际政治与经济知识对该观点进行评析。</w:t>
      </w:r>
      <w:r w:rsidRPr="00E21D2D">
        <w:rPr>
          <w:rFonts w:ascii="宋体" w:hAnsi="宋体" w:cs="宋体" w:hint="eastAsia"/>
          <w:color w:val="000000"/>
          <w:szCs w:val="21"/>
        </w:rPr>
        <w:t>（1</w:t>
      </w:r>
      <w:r w:rsidRPr="00E21D2D">
        <w:rPr>
          <w:rFonts w:ascii="宋体" w:hAnsi="宋体" w:cs="宋体"/>
          <w:color w:val="000000"/>
          <w:szCs w:val="21"/>
        </w:rPr>
        <w:t>2</w:t>
      </w:r>
      <w:r w:rsidRPr="00E21D2D">
        <w:rPr>
          <w:rFonts w:ascii="宋体" w:hAnsi="宋体" w:cs="宋体" w:hint="eastAsia"/>
          <w:color w:val="000000"/>
          <w:szCs w:val="21"/>
        </w:rPr>
        <w:t>分）</w:t>
      </w:r>
    </w:p>
    <w:p w:rsidR="00F10D45" w:rsidRPr="00E21D2D" w:rsidRDefault="00F10D45" w:rsidP="00E21D2D">
      <w:pPr>
        <w:spacing w:line="360" w:lineRule="auto"/>
        <w:rPr>
          <w:szCs w:val="21"/>
        </w:rPr>
      </w:pPr>
    </w:p>
    <w:p w:rsidR="00982D6C" w:rsidRDefault="00982D6C" w:rsidP="00E21D2D">
      <w:pPr>
        <w:spacing w:line="360" w:lineRule="auto"/>
        <w:jc w:val="left"/>
        <w:textAlignment w:val="center"/>
        <w:rPr>
          <w:rFonts w:ascii="宋体" w:hAnsi="宋体" w:cs="宋体" w:hint="eastAsia"/>
          <w:color w:val="000000"/>
          <w:szCs w:val="21"/>
        </w:rPr>
      </w:pPr>
    </w:p>
    <w:p w:rsidR="00C46FF6" w:rsidRPr="00E21D2D" w:rsidRDefault="00C46FF6" w:rsidP="00E21D2D">
      <w:pPr>
        <w:spacing w:line="360" w:lineRule="auto"/>
        <w:jc w:val="left"/>
        <w:textAlignment w:val="center"/>
        <w:rPr>
          <w:rFonts w:ascii="宋体" w:hAnsi="宋体" w:cs="宋体"/>
          <w:color w:val="000000"/>
          <w:szCs w:val="21"/>
        </w:rPr>
      </w:pPr>
    </w:p>
    <w:p w:rsidR="00982D6C" w:rsidRPr="00E21D2D" w:rsidRDefault="00982D6C" w:rsidP="00E21D2D">
      <w:pPr>
        <w:spacing w:line="360" w:lineRule="auto"/>
        <w:jc w:val="left"/>
        <w:textAlignment w:val="center"/>
        <w:rPr>
          <w:rFonts w:ascii="宋体" w:hAnsi="宋体" w:cs="宋体"/>
          <w:color w:val="000000"/>
          <w:szCs w:val="21"/>
        </w:rPr>
      </w:pPr>
    </w:p>
    <w:p w:rsidR="00982D6C" w:rsidRPr="00E21D2D" w:rsidRDefault="00982D6C" w:rsidP="00E21D2D">
      <w:pPr>
        <w:spacing w:line="360" w:lineRule="auto"/>
        <w:jc w:val="left"/>
        <w:textAlignment w:val="center"/>
        <w:rPr>
          <w:color w:val="000000"/>
          <w:szCs w:val="21"/>
        </w:rPr>
      </w:pPr>
    </w:p>
    <w:p w:rsidR="00EE17EF" w:rsidRPr="00E21D2D" w:rsidRDefault="00EE17EF" w:rsidP="00E21D2D">
      <w:pPr>
        <w:snapToGrid w:val="0"/>
        <w:spacing w:line="360" w:lineRule="auto"/>
        <w:jc w:val="left"/>
        <w:textAlignment w:val="center"/>
        <w:rPr>
          <w:rFonts w:ascii="黑体" w:eastAsia="黑体" w:hAnsi="黑体" w:cs="宋体"/>
          <w:b/>
          <w:bCs/>
          <w:kern w:val="0"/>
          <w:szCs w:val="21"/>
        </w:rPr>
      </w:pPr>
      <w:r w:rsidRPr="00E21D2D">
        <w:rPr>
          <w:rFonts w:ascii="黑体" w:eastAsia="黑体" w:hAnsi="黑体" w:cs="宋体" w:hint="eastAsia"/>
          <w:b/>
          <w:bCs/>
          <w:kern w:val="0"/>
          <w:szCs w:val="21"/>
        </w:rPr>
        <w:t>补充练习</w:t>
      </w:r>
    </w:p>
    <w:tbl>
      <w:tblPr>
        <w:tblStyle w:val="a6"/>
        <w:tblW w:w="0" w:type="auto"/>
        <w:jc w:val="center"/>
        <w:tblLook w:val="04A0" w:firstRow="1" w:lastRow="0" w:firstColumn="1" w:lastColumn="0" w:noHBand="0" w:noVBand="1"/>
      </w:tblPr>
      <w:tblGrid>
        <w:gridCol w:w="996"/>
        <w:gridCol w:w="996"/>
        <w:gridCol w:w="996"/>
        <w:gridCol w:w="996"/>
        <w:gridCol w:w="996"/>
        <w:gridCol w:w="996"/>
        <w:gridCol w:w="996"/>
      </w:tblGrid>
      <w:tr w:rsidR="00EE17EF" w:rsidRPr="00E21D2D"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E21D2D" w:rsidRDefault="00EE17EF" w:rsidP="00E21D2D">
            <w:pPr>
              <w:snapToGrid w:val="0"/>
              <w:spacing w:line="360" w:lineRule="auto"/>
              <w:jc w:val="center"/>
              <w:textAlignment w:val="center"/>
              <w:rPr>
                <w:rFonts w:ascii="楷体" w:eastAsia="楷体" w:hAnsi="楷体" w:cs="楷体"/>
                <w:b/>
                <w:bCs/>
                <w:szCs w:val="21"/>
              </w:rPr>
            </w:pPr>
            <w:r w:rsidRPr="00E21D2D">
              <w:rPr>
                <w:rFonts w:ascii="楷体" w:eastAsia="楷体" w:hAnsi="楷体" w:cs="楷体" w:hint="eastAsia"/>
                <w:b/>
                <w:bCs/>
                <w:szCs w:val="21"/>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E21D2D" w:rsidRDefault="00EE17EF" w:rsidP="00E21D2D">
            <w:pPr>
              <w:snapToGrid w:val="0"/>
              <w:spacing w:line="360" w:lineRule="auto"/>
              <w:jc w:val="center"/>
              <w:textAlignment w:val="center"/>
              <w:rPr>
                <w:rFonts w:ascii="楷体" w:eastAsia="楷体" w:hAnsi="楷体" w:cs="楷体"/>
                <w:b/>
                <w:bCs/>
                <w:szCs w:val="21"/>
              </w:rPr>
            </w:pPr>
            <w:r w:rsidRPr="00E21D2D">
              <w:rPr>
                <w:rFonts w:ascii="楷体" w:eastAsia="楷体" w:hAnsi="楷体" w:cs="楷体" w:hint="eastAsia"/>
                <w:b/>
                <w:bCs/>
                <w:szCs w:val="21"/>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E21D2D" w:rsidRDefault="00EE17EF" w:rsidP="00E21D2D">
            <w:pPr>
              <w:snapToGrid w:val="0"/>
              <w:spacing w:line="360" w:lineRule="auto"/>
              <w:jc w:val="center"/>
              <w:textAlignment w:val="center"/>
              <w:rPr>
                <w:rFonts w:ascii="楷体" w:eastAsia="楷体" w:hAnsi="楷体" w:cs="楷体"/>
                <w:b/>
                <w:bCs/>
                <w:szCs w:val="21"/>
              </w:rPr>
            </w:pPr>
            <w:r w:rsidRPr="00E21D2D">
              <w:rPr>
                <w:rFonts w:ascii="楷体" w:eastAsia="楷体" w:hAnsi="楷体" w:cs="楷体" w:hint="eastAsia"/>
                <w:b/>
                <w:bCs/>
                <w:szCs w:val="21"/>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E21D2D" w:rsidRDefault="00EE17EF" w:rsidP="00E21D2D">
            <w:pPr>
              <w:snapToGrid w:val="0"/>
              <w:spacing w:line="360" w:lineRule="auto"/>
              <w:jc w:val="center"/>
              <w:textAlignment w:val="center"/>
              <w:rPr>
                <w:rFonts w:ascii="楷体" w:eastAsia="楷体" w:hAnsi="楷体" w:cs="楷体"/>
                <w:b/>
                <w:bCs/>
                <w:szCs w:val="21"/>
              </w:rPr>
            </w:pPr>
            <w:r w:rsidRPr="00E21D2D">
              <w:rPr>
                <w:rFonts w:ascii="楷体" w:eastAsia="楷体" w:hAnsi="楷体" w:cs="楷体" w:hint="eastAsia"/>
                <w:b/>
                <w:bCs/>
                <w:szCs w:val="21"/>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E21D2D" w:rsidRDefault="00EE17EF" w:rsidP="00E21D2D">
            <w:pPr>
              <w:snapToGrid w:val="0"/>
              <w:spacing w:line="360" w:lineRule="auto"/>
              <w:jc w:val="center"/>
              <w:textAlignment w:val="center"/>
              <w:rPr>
                <w:rFonts w:ascii="楷体" w:eastAsia="楷体" w:hAnsi="楷体" w:cs="楷体"/>
                <w:b/>
                <w:bCs/>
                <w:szCs w:val="21"/>
              </w:rPr>
            </w:pPr>
            <w:r w:rsidRPr="00E21D2D">
              <w:rPr>
                <w:rFonts w:ascii="楷体" w:eastAsia="楷体" w:hAnsi="楷体" w:cs="楷体" w:hint="eastAsia"/>
                <w:b/>
                <w:bCs/>
                <w:szCs w:val="21"/>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E21D2D" w:rsidRDefault="00EE17EF" w:rsidP="00E21D2D">
            <w:pPr>
              <w:snapToGrid w:val="0"/>
              <w:spacing w:line="360" w:lineRule="auto"/>
              <w:jc w:val="center"/>
              <w:textAlignment w:val="center"/>
              <w:rPr>
                <w:rFonts w:ascii="楷体" w:eastAsia="楷体" w:hAnsi="楷体" w:cs="楷体"/>
                <w:b/>
                <w:bCs/>
                <w:szCs w:val="21"/>
              </w:rPr>
            </w:pPr>
            <w:r w:rsidRPr="00E21D2D">
              <w:rPr>
                <w:rFonts w:ascii="楷体" w:eastAsia="楷体" w:hAnsi="楷体" w:cs="楷体" w:hint="eastAsia"/>
                <w:b/>
                <w:bCs/>
                <w:szCs w:val="21"/>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E21D2D" w:rsidRDefault="00EE17EF" w:rsidP="00E21D2D">
            <w:pPr>
              <w:snapToGrid w:val="0"/>
              <w:spacing w:line="360" w:lineRule="auto"/>
              <w:jc w:val="center"/>
              <w:textAlignment w:val="center"/>
              <w:rPr>
                <w:rFonts w:ascii="楷体" w:eastAsia="楷体" w:hAnsi="楷体" w:cs="楷体"/>
                <w:b/>
                <w:bCs/>
                <w:szCs w:val="21"/>
              </w:rPr>
            </w:pPr>
            <w:r w:rsidRPr="00E21D2D">
              <w:rPr>
                <w:rFonts w:ascii="楷体" w:eastAsia="楷体" w:hAnsi="楷体" w:cs="楷体" w:hint="eastAsia"/>
                <w:b/>
                <w:bCs/>
                <w:szCs w:val="21"/>
              </w:rPr>
              <w:t>6</w:t>
            </w:r>
          </w:p>
        </w:tc>
      </w:tr>
      <w:tr w:rsidR="00EE17EF" w:rsidRPr="00E21D2D"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E21D2D" w:rsidRDefault="00EE17EF" w:rsidP="00E21D2D">
            <w:pPr>
              <w:snapToGrid w:val="0"/>
              <w:spacing w:line="360" w:lineRule="auto"/>
              <w:jc w:val="center"/>
              <w:textAlignment w:val="center"/>
              <w:rPr>
                <w:rFonts w:ascii="楷体" w:eastAsia="楷体" w:hAnsi="楷体" w:cs="楷体"/>
                <w:b/>
                <w:bCs/>
                <w:szCs w:val="21"/>
              </w:rPr>
            </w:pPr>
            <w:r w:rsidRPr="00E21D2D">
              <w:rPr>
                <w:rFonts w:ascii="楷体" w:eastAsia="楷体" w:hAnsi="楷体" w:cs="楷体" w:hint="eastAsia"/>
                <w:b/>
                <w:bCs/>
                <w:szCs w:val="21"/>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Pr="00E21D2D" w:rsidRDefault="00EE17EF" w:rsidP="00E21D2D">
            <w:pPr>
              <w:snapToGrid w:val="0"/>
              <w:spacing w:line="360" w:lineRule="auto"/>
              <w:jc w:val="center"/>
              <w:textAlignment w:val="center"/>
              <w:rPr>
                <w:rFonts w:ascii="楷体" w:eastAsia="楷体" w:hAnsi="楷体" w:cs="楷体"/>
                <w:b/>
                <w:bCs/>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Pr="00E21D2D" w:rsidRDefault="00EE17EF" w:rsidP="00E21D2D">
            <w:pPr>
              <w:snapToGrid w:val="0"/>
              <w:spacing w:line="360" w:lineRule="auto"/>
              <w:jc w:val="center"/>
              <w:textAlignment w:val="center"/>
              <w:rPr>
                <w:rFonts w:ascii="楷体" w:eastAsia="楷体" w:hAnsi="楷体" w:cs="楷体"/>
                <w:b/>
                <w:bCs/>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Pr="00E21D2D" w:rsidRDefault="00EE17EF" w:rsidP="00E21D2D">
            <w:pPr>
              <w:snapToGrid w:val="0"/>
              <w:spacing w:line="360" w:lineRule="auto"/>
              <w:jc w:val="center"/>
              <w:textAlignment w:val="center"/>
              <w:rPr>
                <w:rFonts w:ascii="楷体" w:eastAsia="楷体" w:hAnsi="楷体" w:cs="楷体"/>
                <w:b/>
                <w:bCs/>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Pr="00E21D2D" w:rsidRDefault="00EE17EF" w:rsidP="00E21D2D">
            <w:pPr>
              <w:snapToGrid w:val="0"/>
              <w:spacing w:line="360" w:lineRule="auto"/>
              <w:jc w:val="center"/>
              <w:textAlignment w:val="center"/>
              <w:rPr>
                <w:rFonts w:ascii="楷体" w:eastAsia="楷体" w:hAnsi="楷体" w:cs="楷体"/>
                <w:b/>
                <w:bCs/>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Pr="00E21D2D" w:rsidRDefault="00EE17EF" w:rsidP="00E21D2D">
            <w:pPr>
              <w:snapToGrid w:val="0"/>
              <w:spacing w:line="360" w:lineRule="auto"/>
              <w:jc w:val="center"/>
              <w:textAlignment w:val="center"/>
              <w:rPr>
                <w:rFonts w:ascii="楷体" w:eastAsia="楷体" w:hAnsi="楷体" w:cs="楷体"/>
                <w:b/>
                <w:bCs/>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Pr="00E21D2D" w:rsidRDefault="00EE17EF" w:rsidP="00E21D2D">
            <w:pPr>
              <w:snapToGrid w:val="0"/>
              <w:spacing w:line="360" w:lineRule="auto"/>
              <w:jc w:val="center"/>
              <w:textAlignment w:val="center"/>
              <w:rPr>
                <w:rFonts w:ascii="楷体" w:eastAsia="楷体" w:hAnsi="楷体" w:cs="楷体"/>
                <w:b/>
                <w:bCs/>
                <w:szCs w:val="21"/>
              </w:rPr>
            </w:pPr>
          </w:p>
        </w:tc>
      </w:tr>
    </w:tbl>
    <w:p w:rsidR="00762FBB" w:rsidRPr="00E21D2D" w:rsidRDefault="00762FBB" w:rsidP="00E21D2D">
      <w:pPr>
        <w:shd w:val="clear" w:color="auto" w:fill="FFFFFF"/>
        <w:spacing w:line="360" w:lineRule="auto"/>
        <w:jc w:val="left"/>
        <w:textAlignment w:val="center"/>
        <w:rPr>
          <w:rFonts w:ascii="宋体" w:hAnsi="宋体" w:cs="宋体"/>
          <w:color w:val="000000"/>
          <w:szCs w:val="21"/>
        </w:rPr>
      </w:pPr>
      <w:r w:rsidRPr="00E21D2D">
        <w:rPr>
          <w:rFonts w:ascii="宋体" w:hAnsi="宋体" w:cs="宋体" w:hint="eastAsia"/>
          <w:color w:val="000000"/>
          <w:szCs w:val="21"/>
        </w:rPr>
        <w:t>1．夏尔·傅立叶是法国空想社会主义思想家，上帝的概念是其哲学的中心概念，他认为“虽然物质并非神造，但它本身却是消极无为，要上帝使它运动的”，正如恩格斯指出，傅里叶的著作中“并不是没有最荒唐的神秘主义的色彩”。可见</w:t>
      </w:r>
    </w:p>
    <w:p w:rsidR="00762FBB" w:rsidRPr="00E21D2D" w:rsidRDefault="00762FBB" w:rsidP="00E21D2D">
      <w:pPr>
        <w:shd w:val="clear" w:color="auto" w:fill="FFFFFF"/>
        <w:spacing w:line="360" w:lineRule="auto"/>
        <w:jc w:val="left"/>
        <w:textAlignment w:val="center"/>
        <w:rPr>
          <w:rFonts w:ascii="宋体" w:hAnsi="宋体" w:cs="宋体"/>
          <w:color w:val="000000"/>
          <w:szCs w:val="21"/>
        </w:rPr>
      </w:pPr>
      <w:r w:rsidRPr="00E21D2D">
        <w:rPr>
          <w:rFonts w:ascii="宋体" w:hAnsi="宋体" w:cs="宋体" w:hint="eastAsia"/>
          <w:color w:val="000000"/>
          <w:szCs w:val="21"/>
        </w:rPr>
        <w:t xml:space="preserve">①傅里叶的哲学思想属于客观唯心主义的阵营 </w:t>
      </w:r>
      <w:r w:rsidRPr="00E21D2D">
        <w:rPr>
          <w:rFonts w:ascii="宋体" w:hAnsi="宋体" w:cs="宋体"/>
          <w:color w:val="000000"/>
          <w:szCs w:val="21"/>
        </w:rPr>
        <w:t xml:space="preserve">  </w:t>
      </w:r>
      <w:r w:rsidRPr="00E21D2D">
        <w:rPr>
          <w:rFonts w:ascii="宋体" w:hAnsi="宋体" w:cs="宋体" w:hint="eastAsia"/>
          <w:color w:val="000000"/>
          <w:szCs w:val="21"/>
        </w:rPr>
        <w:t>②自然科学的不断发展促使人们科学看待世界</w:t>
      </w:r>
    </w:p>
    <w:p w:rsidR="00762FBB" w:rsidRPr="00E21D2D" w:rsidRDefault="00762FBB" w:rsidP="00E21D2D">
      <w:pPr>
        <w:shd w:val="clear" w:color="auto" w:fill="FFFFFF"/>
        <w:spacing w:line="360" w:lineRule="auto"/>
        <w:jc w:val="left"/>
        <w:textAlignment w:val="center"/>
        <w:rPr>
          <w:rFonts w:ascii="宋体" w:hAnsi="宋体" w:cs="宋体"/>
          <w:color w:val="000000"/>
          <w:szCs w:val="21"/>
        </w:rPr>
      </w:pPr>
      <w:r w:rsidRPr="00E21D2D">
        <w:rPr>
          <w:rFonts w:ascii="宋体" w:hAnsi="宋体" w:cs="宋体" w:hint="eastAsia"/>
          <w:color w:val="000000"/>
          <w:szCs w:val="21"/>
        </w:rPr>
        <w:t xml:space="preserve">③哲学史中充斥着唯物主义和唯心主义的斗争 </w:t>
      </w:r>
      <w:r w:rsidRPr="00E21D2D">
        <w:rPr>
          <w:rFonts w:ascii="宋体" w:hAnsi="宋体" w:cs="宋体"/>
          <w:color w:val="000000"/>
          <w:szCs w:val="21"/>
        </w:rPr>
        <w:t xml:space="preserve">  </w:t>
      </w:r>
      <w:r w:rsidRPr="00E21D2D">
        <w:rPr>
          <w:rFonts w:ascii="宋体" w:hAnsi="宋体" w:cs="宋体" w:hint="eastAsia"/>
          <w:color w:val="000000"/>
          <w:szCs w:val="21"/>
        </w:rPr>
        <w:t>④批判继承是马克思主义哲学独特的理论品质</w:t>
      </w:r>
    </w:p>
    <w:p w:rsidR="00762FBB" w:rsidRPr="00E21D2D" w:rsidRDefault="00762FBB" w:rsidP="00E21D2D">
      <w:pPr>
        <w:shd w:val="clear" w:color="auto" w:fill="FFFFFF"/>
        <w:spacing w:line="360" w:lineRule="auto"/>
        <w:jc w:val="left"/>
        <w:textAlignment w:val="center"/>
        <w:rPr>
          <w:rFonts w:ascii="宋体" w:hAnsi="宋体" w:cs="宋体"/>
          <w:color w:val="000000"/>
          <w:szCs w:val="21"/>
        </w:rPr>
      </w:pPr>
      <w:r w:rsidRPr="00E21D2D">
        <w:rPr>
          <w:rFonts w:ascii="宋体" w:hAnsi="宋体" w:cs="宋体" w:hint="eastAsia"/>
          <w:color w:val="000000"/>
          <w:szCs w:val="21"/>
        </w:rPr>
        <w:t>A．①③</w:t>
      </w:r>
      <w:r w:rsidRPr="00E21D2D">
        <w:rPr>
          <w:rFonts w:ascii="宋体" w:hAnsi="宋体" w:cs="宋体"/>
          <w:color w:val="000000"/>
          <w:szCs w:val="21"/>
        </w:rPr>
        <w:t xml:space="preserve">      </w:t>
      </w:r>
      <w:r w:rsidRPr="00E21D2D">
        <w:rPr>
          <w:rFonts w:ascii="宋体" w:hAnsi="宋体" w:cs="宋体" w:hint="eastAsia"/>
          <w:color w:val="000000"/>
          <w:szCs w:val="21"/>
        </w:rPr>
        <w:t>B．①④</w:t>
      </w:r>
      <w:r w:rsidRPr="00E21D2D">
        <w:rPr>
          <w:rFonts w:ascii="宋体" w:hAnsi="宋体" w:cs="宋体"/>
          <w:color w:val="000000"/>
          <w:szCs w:val="21"/>
        </w:rPr>
        <w:t xml:space="preserve">      </w:t>
      </w:r>
      <w:r w:rsidRPr="00E21D2D">
        <w:rPr>
          <w:rFonts w:ascii="宋体" w:hAnsi="宋体" w:cs="宋体" w:hint="eastAsia"/>
          <w:color w:val="000000"/>
          <w:szCs w:val="21"/>
        </w:rPr>
        <w:t>C．②③</w:t>
      </w:r>
      <w:r w:rsidRPr="00E21D2D">
        <w:rPr>
          <w:rFonts w:ascii="宋体" w:hAnsi="宋体" w:cs="宋体"/>
          <w:color w:val="000000"/>
          <w:szCs w:val="21"/>
        </w:rPr>
        <w:t xml:space="preserve">      </w:t>
      </w:r>
      <w:r w:rsidRPr="00E21D2D">
        <w:rPr>
          <w:rFonts w:ascii="宋体" w:hAnsi="宋体" w:cs="宋体" w:hint="eastAsia"/>
          <w:color w:val="000000"/>
          <w:szCs w:val="21"/>
        </w:rPr>
        <w:t>D．②④</w:t>
      </w:r>
    </w:p>
    <w:p w:rsidR="00762FBB" w:rsidRPr="00E21D2D" w:rsidRDefault="00762FBB" w:rsidP="00E21D2D">
      <w:pPr>
        <w:shd w:val="clear" w:color="auto" w:fill="FFFFFF"/>
        <w:spacing w:line="360" w:lineRule="auto"/>
        <w:jc w:val="left"/>
        <w:textAlignment w:val="center"/>
        <w:rPr>
          <w:rFonts w:ascii="宋体" w:hAnsi="宋体" w:cs="宋体"/>
          <w:color w:val="000000"/>
          <w:szCs w:val="21"/>
        </w:rPr>
      </w:pPr>
      <w:r w:rsidRPr="00E21D2D">
        <w:rPr>
          <w:rFonts w:ascii="宋体" w:hAnsi="宋体" w:cs="宋体" w:hint="eastAsia"/>
          <w:color w:val="000000"/>
          <w:szCs w:val="21"/>
        </w:rPr>
        <w:t>2．下列哪组命题能体现哲学两大阵营对立</w:t>
      </w:r>
    </w:p>
    <w:p w:rsidR="00762FBB" w:rsidRPr="00E21D2D" w:rsidRDefault="00762FBB" w:rsidP="00E21D2D">
      <w:pPr>
        <w:shd w:val="clear" w:color="auto" w:fill="FFFFFF"/>
        <w:spacing w:line="360" w:lineRule="auto"/>
        <w:jc w:val="left"/>
        <w:textAlignment w:val="center"/>
        <w:rPr>
          <w:rFonts w:ascii="宋体" w:hAnsi="宋体" w:cs="宋体"/>
          <w:color w:val="000000"/>
          <w:szCs w:val="21"/>
        </w:rPr>
      </w:pPr>
      <w:r w:rsidRPr="00E21D2D">
        <w:rPr>
          <w:rFonts w:ascii="宋体" w:hAnsi="宋体" w:cs="宋体" w:hint="eastAsia"/>
          <w:color w:val="000000"/>
          <w:szCs w:val="21"/>
        </w:rPr>
        <w:t>①和实生物，同则不继——头痛医头，脚痛医脚</w:t>
      </w:r>
    </w:p>
    <w:p w:rsidR="00762FBB" w:rsidRPr="00E21D2D" w:rsidRDefault="00762FBB" w:rsidP="00E21D2D">
      <w:pPr>
        <w:shd w:val="clear" w:color="auto" w:fill="FFFFFF"/>
        <w:spacing w:line="360" w:lineRule="auto"/>
        <w:jc w:val="left"/>
        <w:textAlignment w:val="center"/>
        <w:rPr>
          <w:rFonts w:ascii="宋体" w:hAnsi="宋体" w:cs="宋体"/>
          <w:color w:val="000000"/>
          <w:szCs w:val="21"/>
        </w:rPr>
      </w:pPr>
      <w:r w:rsidRPr="00E21D2D">
        <w:rPr>
          <w:rFonts w:ascii="宋体" w:hAnsi="宋体" w:cs="宋体" w:hint="eastAsia"/>
          <w:color w:val="000000"/>
          <w:szCs w:val="21"/>
        </w:rPr>
        <w:t>②天地之变，阴阳之化——</w:t>
      </w:r>
      <w:proofErr w:type="gramStart"/>
      <w:r w:rsidRPr="00E21D2D">
        <w:rPr>
          <w:rFonts w:ascii="宋体" w:hAnsi="宋体" w:cs="宋体" w:hint="eastAsia"/>
          <w:color w:val="000000"/>
          <w:szCs w:val="21"/>
        </w:rPr>
        <w:t>境由意造</w:t>
      </w:r>
      <w:proofErr w:type="gramEnd"/>
      <w:r w:rsidRPr="00E21D2D">
        <w:rPr>
          <w:rFonts w:ascii="宋体" w:hAnsi="宋体" w:cs="宋体" w:hint="eastAsia"/>
          <w:color w:val="000000"/>
          <w:szCs w:val="21"/>
        </w:rPr>
        <w:t>，物由心生</w:t>
      </w:r>
    </w:p>
    <w:p w:rsidR="00762FBB" w:rsidRPr="00E21D2D" w:rsidRDefault="00762FBB" w:rsidP="00E21D2D">
      <w:pPr>
        <w:shd w:val="clear" w:color="auto" w:fill="FFFFFF"/>
        <w:spacing w:line="360" w:lineRule="auto"/>
        <w:jc w:val="left"/>
        <w:textAlignment w:val="center"/>
        <w:rPr>
          <w:rFonts w:ascii="宋体" w:hAnsi="宋体" w:cs="宋体"/>
          <w:color w:val="000000"/>
          <w:szCs w:val="21"/>
        </w:rPr>
      </w:pPr>
      <w:r w:rsidRPr="00E21D2D">
        <w:rPr>
          <w:rFonts w:ascii="宋体" w:hAnsi="宋体" w:cs="宋体" w:hint="eastAsia"/>
          <w:color w:val="000000"/>
          <w:szCs w:val="21"/>
        </w:rPr>
        <w:t>③生死有命，富贵在天——人病则忧惧，忧惧见鬼出</w:t>
      </w:r>
    </w:p>
    <w:p w:rsidR="00762FBB" w:rsidRPr="00E21D2D" w:rsidRDefault="00762FBB" w:rsidP="00E21D2D">
      <w:pPr>
        <w:shd w:val="clear" w:color="auto" w:fill="FFFFFF"/>
        <w:spacing w:line="360" w:lineRule="auto"/>
        <w:jc w:val="left"/>
        <w:textAlignment w:val="center"/>
        <w:rPr>
          <w:rFonts w:ascii="宋体" w:hAnsi="宋体" w:cs="宋体"/>
          <w:color w:val="000000"/>
          <w:szCs w:val="21"/>
        </w:rPr>
      </w:pPr>
      <w:r w:rsidRPr="00E21D2D">
        <w:rPr>
          <w:rFonts w:ascii="宋体" w:hAnsi="宋体" w:cs="宋体" w:hint="eastAsia"/>
          <w:color w:val="000000"/>
          <w:szCs w:val="21"/>
        </w:rPr>
        <w:t>④喜鹊报喜，乌鸦报丧——人有多大胆，地有多大产</w:t>
      </w:r>
    </w:p>
    <w:p w:rsidR="00762FBB" w:rsidRPr="00E21D2D" w:rsidRDefault="00762FBB" w:rsidP="00E21D2D">
      <w:pPr>
        <w:shd w:val="clear" w:color="auto" w:fill="FFFFFF"/>
        <w:spacing w:line="360" w:lineRule="auto"/>
        <w:jc w:val="left"/>
        <w:textAlignment w:val="center"/>
        <w:rPr>
          <w:rFonts w:ascii="宋体" w:hAnsi="宋体" w:cs="宋体"/>
          <w:color w:val="000000"/>
          <w:szCs w:val="21"/>
        </w:rPr>
      </w:pPr>
      <w:r w:rsidRPr="00E21D2D">
        <w:rPr>
          <w:rFonts w:ascii="宋体" w:hAnsi="宋体" w:cs="宋体" w:hint="eastAsia"/>
          <w:color w:val="000000"/>
          <w:szCs w:val="21"/>
        </w:rPr>
        <w:t>A．①②</w:t>
      </w:r>
      <w:r w:rsidRPr="00E21D2D">
        <w:rPr>
          <w:rFonts w:ascii="宋体" w:hAnsi="宋体" w:cs="宋体"/>
          <w:color w:val="000000"/>
          <w:szCs w:val="21"/>
        </w:rPr>
        <w:t xml:space="preserve">      </w:t>
      </w:r>
      <w:r w:rsidRPr="00E21D2D">
        <w:rPr>
          <w:rFonts w:ascii="宋体" w:hAnsi="宋体" w:cs="宋体" w:hint="eastAsia"/>
          <w:color w:val="000000"/>
          <w:szCs w:val="21"/>
        </w:rPr>
        <w:t>B．②③</w:t>
      </w:r>
      <w:r w:rsidRPr="00E21D2D">
        <w:rPr>
          <w:rFonts w:ascii="宋体" w:hAnsi="宋体" w:cs="宋体"/>
          <w:color w:val="000000"/>
          <w:szCs w:val="21"/>
        </w:rPr>
        <w:t xml:space="preserve">      </w:t>
      </w:r>
      <w:r w:rsidRPr="00E21D2D">
        <w:rPr>
          <w:rFonts w:ascii="宋体" w:hAnsi="宋体" w:cs="宋体" w:hint="eastAsia"/>
          <w:color w:val="000000"/>
          <w:szCs w:val="21"/>
        </w:rPr>
        <w:t>C．①④</w:t>
      </w:r>
      <w:r w:rsidRPr="00E21D2D">
        <w:rPr>
          <w:rFonts w:ascii="宋体" w:hAnsi="宋体" w:cs="宋体"/>
          <w:color w:val="000000"/>
          <w:szCs w:val="21"/>
        </w:rPr>
        <w:t xml:space="preserve">      </w:t>
      </w:r>
      <w:r w:rsidRPr="00E21D2D">
        <w:rPr>
          <w:rFonts w:ascii="宋体" w:hAnsi="宋体" w:cs="宋体" w:hint="eastAsia"/>
          <w:color w:val="000000"/>
          <w:szCs w:val="21"/>
        </w:rPr>
        <w:t>D．③④</w:t>
      </w:r>
    </w:p>
    <w:p w:rsidR="00762FBB" w:rsidRPr="00E21D2D" w:rsidRDefault="00762FBB" w:rsidP="00E21D2D">
      <w:pPr>
        <w:shd w:val="clear" w:color="auto" w:fill="FFFFFF"/>
        <w:spacing w:line="360" w:lineRule="auto"/>
        <w:jc w:val="left"/>
        <w:textAlignment w:val="center"/>
        <w:rPr>
          <w:rFonts w:ascii="宋体" w:hAnsi="宋体" w:cs="宋体"/>
          <w:color w:val="000000"/>
          <w:szCs w:val="21"/>
        </w:rPr>
      </w:pPr>
      <w:r w:rsidRPr="00E21D2D">
        <w:rPr>
          <w:rFonts w:ascii="宋体" w:hAnsi="宋体" w:cs="宋体" w:hint="eastAsia"/>
          <w:color w:val="000000"/>
          <w:szCs w:val="21"/>
        </w:rPr>
        <w:t>3．VR技术(Virtual Reality)是一种应用计算机仿真系统创建多元信息融合的交互式三维动态实景及动作仿真技术，可以给使用者提供沉浸性、多感知性、交互性的互动体验，被广泛应用于城市规划、教育培训等众多领域，为其提供切实可行的解决方案，但虚拟现实并不能取代人类的实践活动。对这段话的正确理解是</w:t>
      </w:r>
    </w:p>
    <w:p w:rsidR="00762FBB" w:rsidRPr="00E21D2D" w:rsidRDefault="00762FBB" w:rsidP="00E21D2D">
      <w:pPr>
        <w:shd w:val="clear" w:color="auto" w:fill="FFFFFF"/>
        <w:spacing w:line="360" w:lineRule="auto"/>
        <w:jc w:val="left"/>
        <w:textAlignment w:val="center"/>
        <w:rPr>
          <w:rFonts w:ascii="宋体" w:hAnsi="宋体" w:cs="宋体"/>
          <w:color w:val="000000"/>
          <w:szCs w:val="21"/>
        </w:rPr>
      </w:pPr>
      <w:r w:rsidRPr="00E21D2D">
        <w:rPr>
          <w:rFonts w:ascii="宋体" w:hAnsi="宋体" w:cs="宋体" w:hint="eastAsia"/>
          <w:color w:val="000000"/>
          <w:szCs w:val="21"/>
        </w:rPr>
        <w:t xml:space="preserve">①客观的现实世界与主观的虚拟世界相互依存 </w:t>
      </w:r>
      <w:r w:rsidRPr="00E21D2D">
        <w:rPr>
          <w:rFonts w:ascii="宋体" w:hAnsi="宋体" w:cs="宋体"/>
          <w:color w:val="000000"/>
          <w:szCs w:val="21"/>
        </w:rPr>
        <w:t xml:space="preserve">  </w:t>
      </w:r>
      <w:r w:rsidRPr="00E21D2D">
        <w:rPr>
          <w:rFonts w:ascii="宋体" w:hAnsi="宋体" w:cs="宋体" w:hint="eastAsia"/>
          <w:color w:val="000000"/>
          <w:szCs w:val="21"/>
        </w:rPr>
        <w:t>②人类可以发挥意识的能动作用为人类谋福利</w:t>
      </w:r>
    </w:p>
    <w:p w:rsidR="00762FBB" w:rsidRPr="00E21D2D" w:rsidRDefault="00762FBB" w:rsidP="00E21D2D">
      <w:pPr>
        <w:shd w:val="clear" w:color="auto" w:fill="FFFFFF"/>
        <w:spacing w:line="360" w:lineRule="auto"/>
        <w:jc w:val="left"/>
        <w:textAlignment w:val="center"/>
        <w:rPr>
          <w:rFonts w:ascii="宋体" w:hAnsi="宋体" w:cs="宋体"/>
          <w:color w:val="000000"/>
          <w:szCs w:val="21"/>
        </w:rPr>
      </w:pPr>
      <w:r w:rsidRPr="00E21D2D">
        <w:rPr>
          <w:rFonts w:ascii="宋体" w:hAnsi="宋体" w:cs="宋体" w:hint="eastAsia"/>
          <w:color w:val="000000"/>
          <w:szCs w:val="21"/>
        </w:rPr>
        <w:t xml:space="preserve">③虚拟现实佐证了人的意识可能动地改造世界 </w:t>
      </w:r>
      <w:r w:rsidRPr="00E21D2D">
        <w:rPr>
          <w:rFonts w:ascii="宋体" w:hAnsi="宋体" w:cs="宋体"/>
          <w:color w:val="000000"/>
          <w:szCs w:val="21"/>
        </w:rPr>
        <w:t xml:space="preserve">  </w:t>
      </w:r>
      <w:r w:rsidRPr="00E21D2D">
        <w:rPr>
          <w:rFonts w:ascii="宋体" w:hAnsi="宋体" w:cs="宋体" w:hint="eastAsia"/>
          <w:color w:val="000000"/>
          <w:szCs w:val="21"/>
        </w:rPr>
        <w:t>④该技术的应用并不能改变世界的物质统一性</w:t>
      </w:r>
    </w:p>
    <w:p w:rsidR="00762FBB" w:rsidRPr="00E21D2D" w:rsidRDefault="00762FBB" w:rsidP="00E21D2D">
      <w:pPr>
        <w:shd w:val="clear" w:color="auto" w:fill="FFFFFF"/>
        <w:spacing w:line="360" w:lineRule="auto"/>
        <w:jc w:val="left"/>
        <w:textAlignment w:val="center"/>
        <w:rPr>
          <w:rFonts w:ascii="宋体" w:hAnsi="宋体" w:cs="宋体"/>
          <w:color w:val="000000"/>
          <w:szCs w:val="21"/>
        </w:rPr>
      </w:pPr>
      <w:r w:rsidRPr="00E21D2D">
        <w:rPr>
          <w:rFonts w:ascii="宋体" w:hAnsi="宋体" w:cs="宋体" w:hint="eastAsia"/>
          <w:color w:val="000000"/>
          <w:szCs w:val="21"/>
        </w:rPr>
        <w:t>A．①②</w:t>
      </w:r>
      <w:r w:rsidRPr="00E21D2D">
        <w:rPr>
          <w:rFonts w:ascii="宋体" w:hAnsi="宋体" w:cs="宋体"/>
          <w:color w:val="000000"/>
          <w:szCs w:val="21"/>
        </w:rPr>
        <w:t xml:space="preserve">      </w:t>
      </w:r>
      <w:r w:rsidRPr="00E21D2D">
        <w:rPr>
          <w:rFonts w:ascii="宋体" w:hAnsi="宋体" w:cs="宋体" w:hint="eastAsia"/>
          <w:color w:val="000000"/>
          <w:szCs w:val="21"/>
        </w:rPr>
        <w:t>B．①③</w:t>
      </w:r>
      <w:r w:rsidRPr="00E21D2D">
        <w:rPr>
          <w:rFonts w:ascii="宋体" w:hAnsi="宋体" w:cs="宋体"/>
          <w:color w:val="000000"/>
          <w:szCs w:val="21"/>
        </w:rPr>
        <w:t xml:space="preserve">      </w:t>
      </w:r>
      <w:r w:rsidRPr="00E21D2D">
        <w:rPr>
          <w:rFonts w:ascii="宋体" w:hAnsi="宋体" w:cs="宋体" w:hint="eastAsia"/>
          <w:color w:val="000000"/>
          <w:szCs w:val="21"/>
        </w:rPr>
        <w:t>C．②④</w:t>
      </w:r>
      <w:r w:rsidRPr="00E21D2D">
        <w:rPr>
          <w:rFonts w:ascii="宋体" w:hAnsi="宋体" w:cs="宋体"/>
          <w:color w:val="000000"/>
          <w:szCs w:val="21"/>
        </w:rPr>
        <w:t xml:space="preserve">      </w:t>
      </w:r>
      <w:r w:rsidRPr="00E21D2D">
        <w:rPr>
          <w:rFonts w:ascii="宋体" w:hAnsi="宋体" w:cs="宋体" w:hint="eastAsia"/>
          <w:color w:val="000000"/>
          <w:szCs w:val="21"/>
        </w:rPr>
        <w:t>D．③④</w:t>
      </w:r>
    </w:p>
    <w:p w:rsidR="00762FBB" w:rsidRPr="00E21D2D" w:rsidRDefault="00762FBB" w:rsidP="00E21D2D">
      <w:pPr>
        <w:shd w:val="clear" w:color="auto" w:fill="FFFFFF"/>
        <w:spacing w:line="360" w:lineRule="auto"/>
        <w:jc w:val="left"/>
        <w:textAlignment w:val="center"/>
        <w:rPr>
          <w:rFonts w:ascii="宋体" w:hAnsi="宋体" w:cs="宋体"/>
          <w:color w:val="000000"/>
          <w:szCs w:val="21"/>
        </w:rPr>
      </w:pPr>
      <w:r w:rsidRPr="00E21D2D">
        <w:rPr>
          <w:rFonts w:ascii="宋体" w:hAnsi="宋体" w:cs="宋体" w:hint="eastAsia"/>
          <w:color w:val="000000"/>
          <w:szCs w:val="21"/>
        </w:rPr>
        <w:lastRenderedPageBreak/>
        <w:t>4．目前，我国建立了世界上规模最大的现代化人工影响天气作业体系：气象卫星、天气雷达等组建的立体化监测系统，大数据、</w:t>
      </w:r>
      <w:proofErr w:type="gramStart"/>
      <w:r w:rsidRPr="00E21D2D">
        <w:rPr>
          <w:rFonts w:ascii="宋体" w:hAnsi="宋体" w:cs="宋体" w:hint="eastAsia"/>
          <w:color w:val="000000"/>
          <w:szCs w:val="21"/>
        </w:rPr>
        <w:t>云计算</w:t>
      </w:r>
      <w:proofErr w:type="gramEnd"/>
      <w:r w:rsidRPr="00E21D2D">
        <w:rPr>
          <w:rFonts w:ascii="宋体" w:hAnsi="宋体" w:cs="宋体" w:hint="eastAsia"/>
          <w:color w:val="000000"/>
          <w:szCs w:val="21"/>
        </w:rPr>
        <w:t>等不断赋能的作业指挥，高炮、无人机等组成的高端装备。2022年，全国人工影响天气累计增加降水约398亿吨，人工防雹作业保护面积提高到65万平方公里……千百年来“呼风唤雨”这种只在神话中才有的超能力，已然成为现实。人工影响天气</w:t>
      </w:r>
    </w:p>
    <w:p w:rsidR="00762FBB" w:rsidRPr="00E21D2D" w:rsidRDefault="00762FBB" w:rsidP="00E21D2D">
      <w:pPr>
        <w:shd w:val="clear" w:color="auto" w:fill="FFFFFF"/>
        <w:spacing w:line="360" w:lineRule="auto"/>
        <w:jc w:val="left"/>
        <w:textAlignment w:val="center"/>
        <w:rPr>
          <w:rFonts w:ascii="宋体" w:hAnsi="宋体" w:cs="宋体"/>
          <w:color w:val="000000"/>
          <w:szCs w:val="21"/>
        </w:rPr>
      </w:pPr>
      <w:r w:rsidRPr="00E21D2D">
        <w:rPr>
          <w:rFonts w:ascii="宋体" w:hAnsi="宋体" w:cs="宋体" w:hint="eastAsia"/>
          <w:color w:val="000000"/>
          <w:szCs w:val="21"/>
        </w:rPr>
        <w:t>①借助了科技力量，说明先进作业工具是人类提升“耕云播雨”本领的重要依托</w:t>
      </w:r>
    </w:p>
    <w:p w:rsidR="00762FBB" w:rsidRPr="00E21D2D" w:rsidRDefault="00762FBB" w:rsidP="00E21D2D">
      <w:pPr>
        <w:shd w:val="clear" w:color="auto" w:fill="FFFFFF"/>
        <w:spacing w:line="360" w:lineRule="auto"/>
        <w:jc w:val="left"/>
        <w:textAlignment w:val="center"/>
        <w:rPr>
          <w:rFonts w:ascii="宋体" w:hAnsi="宋体" w:cs="宋体"/>
          <w:color w:val="000000"/>
          <w:szCs w:val="21"/>
        </w:rPr>
      </w:pPr>
      <w:r w:rsidRPr="00E21D2D">
        <w:rPr>
          <w:rFonts w:ascii="宋体" w:hAnsi="宋体" w:cs="宋体" w:hint="eastAsia"/>
          <w:color w:val="000000"/>
          <w:szCs w:val="21"/>
        </w:rPr>
        <w:t>②利用了自然规律，佐证了遵循事物运动规律会让天气朝着人类预定方向发展</w:t>
      </w:r>
    </w:p>
    <w:p w:rsidR="00762FBB" w:rsidRPr="00E21D2D" w:rsidRDefault="00762FBB" w:rsidP="00E21D2D">
      <w:pPr>
        <w:shd w:val="clear" w:color="auto" w:fill="FFFFFF"/>
        <w:spacing w:line="360" w:lineRule="auto"/>
        <w:jc w:val="left"/>
        <w:textAlignment w:val="center"/>
        <w:rPr>
          <w:rFonts w:ascii="宋体" w:hAnsi="宋体" w:cs="宋体"/>
          <w:color w:val="000000"/>
          <w:szCs w:val="21"/>
        </w:rPr>
      </w:pPr>
      <w:r w:rsidRPr="00E21D2D">
        <w:rPr>
          <w:rFonts w:ascii="宋体" w:hAnsi="宋体" w:cs="宋体" w:hint="eastAsia"/>
          <w:color w:val="000000"/>
          <w:szCs w:val="21"/>
        </w:rPr>
        <w:t>③改造了物质世界，诠释了尊重客观规律与发挥主观能动性二者是辩证统一的</w:t>
      </w:r>
    </w:p>
    <w:p w:rsidR="00762FBB" w:rsidRPr="00E21D2D" w:rsidRDefault="00762FBB" w:rsidP="00E21D2D">
      <w:pPr>
        <w:shd w:val="clear" w:color="auto" w:fill="FFFFFF"/>
        <w:spacing w:line="360" w:lineRule="auto"/>
        <w:jc w:val="left"/>
        <w:textAlignment w:val="center"/>
        <w:rPr>
          <w:rFonts w:ascii="宋体" w:hAnsi="宋体" w:cs="宋体"/>
          <w:color w:val="000000"/>
          <w:szCs w:val="21"/>
        </w:rPr>
      </w:pPr>
      <w:r w:rsidRPr="00E21D2D">
        <w:rPr>
          <w:rFonts w:ascii="宋体" w:hAnsi="宋体" w:cs="宋体" w:hint="eastAsia"/>
          <w:color w:val="000000"/>
          <w:szCs w:val="21"/>
        </w:rPr>
        <w:t>④遵从了客观联系，验证了通过实践能够将自在事物联系转化为人为事物联系</w:t>
      </w:r>
    </w:p>
    <w:p w:rsidR="00762FBB" w:rsidRPr="00E21D2D" w:rsidRDefault="00762FBB" w:rsidP="00E21D2D">
      <w:pPr>
        <w:shd w:val="clear" w:color="auto" w:fill="FFFFFF"/>
        <w:spacing w:line="360" w:lineRule="auto"/>
        <w:jc w:val="left"/>
        <w:textAlignment w:val="center"/>
        <w:rPr>
          <w:rFonts w:ascii="宋体" w:hAnsi="宋体" w:cs="宋体"/>
          <w:color w:val="000000"/>
          <w:szCs w:val="21"/>
        </w:rPr>
      </w:pPr>
      <w:r w:rsidRPr="00E21D2D">
        <w:rPr>
          <w:rFonts w:ascii="宋体" w:hAnsi="宋体" w:cs="宋体" w:hint="eastAsia"/>
          <w:color w:val="000000"/>
          <w:szCs w:val="21"/>
        </w:rPr>
        <w:t>A．①②</w:t>
      </w:r>
      <w:r w:rsidRPr="00E21D2D">
        <w:rPr>
          <w:rFonts w:ascii="宋体" w:hAnsi="宋体" w:cs="宋体"/>
          <w:color w:val="000000"/>
          <w:szCs w:val="21"/>
        </w:rPr>
        <w:t xml:space="preserve">      </w:t>
      </w:r>
      <w:r w:rsidRPr="00E21D2D">
        <w:rPr>
          <w:rFonts w:ascii="宋体" w:hAnsi="宋体" w:cs="宋体" w:hint="eastAsia"/>
          <w:color w:val="000000"/>
          <w:szCs w:val="21"/>
        </w:rPr>
        <w:t>B．①③</w:t>
      </w:r>
      <w:r w:rsidRPr="00E21D2D">
        <w:rPr>
          <w:rFonts w:ascii="宋体" w:hAnsi="宋体" w:cs="宋体"/>
          <w:color w:val="000000"/>
          <w:szCs w:val="21"/>
        </w:rPr>
        <w:t xml:space="preserve">      </w:t>
      </w:r>
      <w:r w:rsidRPr="00E21D2D">
        <w:rPr>
          <w:rFonts w:ascii="宋体" w:hAnsi="宋体" w:cs="宋体" w:hint="eastAsia"/>
          <w:color w:val="000000"/>
          <w:szCs w:val="21"/>
        </w:rPr>
        <w:t>C．②④</w:t>
      </w:r>
      <w:r w:rsidRPr="00E21D2D">
        <w:rPr>
          <w:rFonts w:ascii="宋体" w:hAnsi="宋体" w:cs="宋体"/>
          <w:color w:val="000000"/>
          <w:szCs w:val="21"/>
        </w:rPr>
        <w:t xml:space="preserve">      </w:t>
      </w:r>
      <w:r w:rsidRPr="00E21D2D">
        <w:rPr>
          <w:rFonts w:ascii="宋体" w:hAnsi="宋体" w:cs="宋体" w:hint="eastAsia"/>
          <w:color w:val="000000"/>
          <w:szCs w:val="21"/>
        </w:rPr>
        <w:t>D．③④</w:t>
      </w:r>
    </w:p>
    <w:p w:rsidR="00762FBB" w:rsidRPr="00E21D2D" w:rsidRDefault="00762FBB" w:rsidP="00E21D2D">
      <w:pPr>
        <w:shd w:val="clear" w:color="auto" w:fill="FFFFFF"/>
        <w:spacing w:line="360" w:lineRule="auto"/>
        <w:jc w:val="left"/>
        <w:textAlignment w:val="center"/>
        <w:rPr>
          <w:rFonts w:ascii="宋体" w:hAnsi="宋体" w:cs="宋体"/>
          <w:color w:val="000000"/>
          <w:szCs w:val="21"/>
        </w:rPr>
      </w:pPr>
      <w:r w:rsidRPr="00E21D2D">
        <w:rPr>
          <w:rFonts w:ascii="宋体" w:hAnsi="宋体" w:cs="宋体" w:hint="eastAsia"/>
          <w:color w:val="000000"/>
          <w:szCs w:val="21"/>
        </w:rPr>
        <w:t>5．地球有多重？以前，我们这样说：地球重达60</w:t>
      </w:r>
      <w:proofErr w:type="gramStart"/>
      <w:r w:rsidRPr="00E21D2D">
        <w:rPr>
          <w:rFonts w:ascii="宋体" w:hAnsi="宋体" w:cs="宋体" w:hint="eastAsia"/>
          <w:color w:val="000000"/>
          <w:szCs w:val="21"/>
        </w:rPr>
        <w:t>万亿亿</w:t>
      </w:r>
      <w:proofErr w:type="gramEnd"/>
      <w:r w:rsidRPr="00E21D2D">
        <w:rPr>
          <w:rFonts w:ascii="宋体" w:hAnsi="宋体" w:cs="宋体" w:hint="eastAsia"/>
          <w:color w:val="000000"/>
          <w:szCs w:val="21"/>
        </w:rPr>
        <w:t>吨。如今，我们可以说：地球重约6ronna克。地球并没有“瘦身”，只是计数单位有了变化。国际单位制新增4个计量前缀，代表目前人类已测量过的最大和最小数据，以应对数据存储和科学进步的需求。从微、毫、百、千、兆……到今天的</w:t>
      </w:r>
      <w:proofErr w:type="spellStart"/>
      <w:r w:rsidRPr="00E21D2D">
        <w:rPr>
          <w:rFonts w:ascii="宋体" w:hAnsi="宋体" w:cs="宋体" w:hint="eastAsia"/>
          <w:color w:val="000000"/>
          <w:szCs w:val="21"/>
        </w:rPr>
        <w:t>ronna</w:t>
      </w:r>
      <w:proofErr w:type="spellEnd"/>
      <w:r w:rsidRPr="00E21D2D">
        <w:rPr>
          <w:rFonts w:ascii="宋体" w:hAnsi="宋体" w:cs="宋体" w:hint="eastAsia"/>
          <w:color w:val="000000"/>
          <w:szCs w:val="21"/>
        </w:rPr>
        <w:t>、</w:t>
      </w:r>
      <w:proofErr w:type="spellStart"/>
      <w:r w:rsidRPr="00E21D2D">
        <w:rPr>
          <w:rFonts w:ascii="宋体" w:hAnsi="宋体" w:cs="宋体" w:hint="eastAsia"/>
          <w:color w:val="000000"/>
          <w:szCs w:val="21"/>
        </w:rPr>
        <w:t>quetta</w:t>
      </w:r>
      <w:proofErr w:type="spellEnd"/>
      <w:r w:rsidRPr="00E21D2D">
        <w:rPr>
          <w:rFonts w:ascii="宋体" w:hAnsi="宋体" w:cs="宋体" w:hint="eastAsia"/>
          <w:color w:val="000000"/>
          <w:szCs w:val="21"/>
        </w:rPr>
        <w:t>、</w:t>
      </w:r>
      <w:proofErr w:type="spellStart"/>
      <w:r w:rsidRPr="00E21D2D">
        <w:rPr>
          <w:rFonts w:ascii="宋体" w:hAnsi="宋体" w:cs="宋体" w:hint="eastAsia"/>
          <w:color w:val="000000"/>
          <w:szCs w:val="21"/>
        </w:rPr>
        <w:t>ronto</w:t>
      </w:r>
      <w:proofErr w:type="spellEnd"/>
      <w:r w:rsidRPr="00E21D2D">
        <w:rPr>
          <w:rFonts w:ascii="宋体" w:hAnsi="宋体" w:cs="宋体" w:hint="eastAsia"/>
          <w:color w:val="000000"/>
          <w:szCs w:val="21"/>
        </w:rPr>
        <w:t>和</w:t>
      </w:r>
      <w:proofErr w:type="spellStart"/>
      <w:r w:rsidRPr="00E21D2D">
        <w:rPr>
          <w:rFonts w:ascii="宋体" w:hAnsi="宋体" w:cs="宋体" w:hint="eastAsia"/>
          <w:color w:val="000000"/>
          <w:szCs w:val="21"/>
        </w:rPr>
        <w:t>queCto</w:t>
      </w:r>
      <w:proofErr w:type="spellEnd"/>
      <w:r w:rsidRPr="00E21D2D">
        <w:rPr>
          <w:rFonts w:ascii="宋体" w:hAnsi="宋体" w:cs="宋体" w:hint="eastAsia"/>
          <w:color w:val="000000"/>
          <w:szCs w:val="21"/>
        </w:rPr>
        <w:t>，计数单位的变化</w:t>
      </w:r>
    </w:p>
    <w:p w:rsidR="00762FBB" w:rsidRPr="00E21D2D" w:rsidRDefault="00762FBB" w:rsidP="00E21D2D">
      <w:pPr>
        <w:shd w:val="clear" w:color="auto" w:fill="FFFFFF"/>
        <w:spacing w:line="360" w:lineRule="auto"/>
        <w:jc w:val="left"/>
        <w:textAlignment w:val="center"/>
        <w:rPr>
          <w:rFonts w:ascii="宋体" w:hAnsi="宋体" w:cs="宋体"/>
          <w:color w:val="000000"/>
          <w:szCs w:val="21"/>
        </w:rPr>
      </w:pPr>
      <w:r w:rsidRPr="00E21D2D">
        <w:rPr>
          <w:rFonts w:ascii="宋体" w:hAnsi="宋体" w:cs="宋体" w:hint="eastAsia"/>
          <w:noProof/>
          <w:color w:val="000000"/>
          <w:szCs w:val="21"/>
        </w:rPr>
        <w:drawing>
          <wp:inline distT="0" distB="0" distL="114300" distR="114300" wp14:anchorId="0F630BA4" wp14:editId="65C24B26">
            <wp:extent cx="1675765" cy="1683385"/>
            <wp:effectExtent l="0" t="0" r="63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2"/>
                    <a:stretch>
                      <a:fillRect/>
                    </a:stretch>
                  </pic:blipFill>
                  <pic:spPr>
                    <a:xfrm>
                      <a:off x="0" y="0"/>
                      <a:ext cx="1675765" cy="1683385"/>
                    </a:xfrm>
                    <a:prstGeom prst="rect">
                      <a:avLst/>
                    </a:prstGeom>
                  </pic:spPr>
                </pic:pic>
              </a:graphicData>
            </a:graphic>
          </wp:inline>
        </w:drawing>
      </w:r>
    </w:p>
    <w:p w:rsidR="00762FBB" w:rsidRPr="00E21D2D" w:rsidRDefault="00762FBB" w:rsidP="00E21D2D">
      <w:pPr>
        <w:shd w:val="clear" w:color="auto" w:fill="FFFFFF"/>
        <w:spacing w:line="360" w:lineRule="auto"/>
        <w:jc w:val="left"/>
        <w:textAlignment w:val="center"/>
        <w:rPr>
          <w:rFonts w:ascii="宋体" w:hAnsi="宋体" w:cs="宋体"/>
          <w:color w:val="000000"/>
          <w:szCs w:val="21"/>
        </w:rPr>
      </w:pPr>
      <w:r w:rsidRPr="00E21D2D">
        <w:rPr>
          <w:rFonts w:ascii="宋体" w:hAnsi="宋体" w:cs="宋体" w:hint="eastAsia"/>
          <w:color w:val="000000"/>
          <w:szCs w:val="21"/>
        </w:rPr>
        <w:t>A．源于人类对数字计量的需求，是人们主观刻画的产物</w:t>
      </w:r>
    </w:p>
    <w:p w:rsidR="00762FBB" w:rsidRPr="00E21D2D" w:rsidRDefault="00762FBB" w:rsidP="00E21D2D">
      <w:pPr>
        <w:shd w:val="clear" w:color="auto" w:fill="FFFFFF"/>
        <w:spacing w:line="360" w:lineRule="auto"/>
        <w:jc w:val="left"/>
        <w:textAlignment w:val="center"/>
        <w:rPr>
          <w:rFonts w:ascii="宋体" w:hAnsi="宋体" w:cs="宋体"/>
          <w:color w:val="000000"/>
          <w:szCs w:val="21"/>
        </w:rPr>
      </w:pPr>
      <w:r w:rsidRPr="00E21D2D">
        <w:rPr>
          <w:rFonts w:ascii="宋体" w:hAnsi="宋体" w:cs="宋体" w:hint="eastAsia"/>
          <w:color w:val="000000"/>
          <w:szCs w:val="21"/>
        </w:rPr>
        <w:t>B．是一种渐进的连续的变化，扩大了人类实践对象的范围</w:t>
      </w:r>
    </w:p>
    <w:p w:rsidR="00762FBB" w:rsidRPr="00E21D2D" w:rsidRDefault="00762FBB" w:rsidP="00E21D2D">
      <w:pPr>
        <w:shd w:val="clear" w:color="auto" w:fill="FFFFFF"/>
        <w:spacing w:line="360" w:lineRule="auto"/>
        <w:jc w:val="left"/>
        <w:textAlignment w:val="center"/>
        <w:rPr>
          <w:rFonts w:ascii="宋体" w:hAnsi="宋体" w:cs="宋体"/>
          <w:color w:val="000000"/>
          <w:szCs w:val="21"/>
        </w:rPr>
      </w:pPr>
      <w:r w:rsidRPr="00E21D2D">
        <w:rPr>
          <w:rFonts w:ascii="宋体" w:hAnsi="宋体" w:cs="宋体" w:hint="eastAsia"/>
          <w:color w:val="000000"/>
          <w:szCs w:val="21"/>
        </w:rPr>
        <w:t>C．对原计数单位既肯定又否定，实现了新事物与旧事物的相互转化</w:t>
      </w:r>
    </w:p>
    <w:p w:rsidR="00762FBB" w:rsidRPr="00E21D2D" w:rsidRDefault="00762FBB" w:rsidP="00E21D2D">
      <w:pPr>
        <w:shd w:val="clear" w:color="auto" w:fill="FFFFFF"/>
        <w:spacing w:line="360" w:lineRule="auto"/>
        <w:jc w:val="left"/>
        <w:textAlignment w:val="center"/>
        <w:rPr>
          <w:rFonts w:ascii="宋体" w:hAnsi="宋体" w:cs="宋体"/>
          <w:color w:val="000000"/>
          <w:szCs w:val="21"/>
        </w:rPr>
      </w:pPr>
      <w:r w:rsidRPr="00E21D2D">
        <w:rPr>
          <w:rFonts w:ascii="宋体" w:hAnsi="宋体" w:cs="宋体" w:hint="eastAsia"/>
          <w:color w:val="000000"/>
          <w:szCs w:val="21"/>
        </w:rPr>
        <w:t>D．使数量表达更加简洁、精准，彰显了意识活动的目的性和创造性</w:t>
      </w:r>
    </w:p>
    <w:p w:rsidR="00762FBB" w:rsidRPr="00E21D2D" w:rsidRDefault="00762FBB" w:rsidP="00E21D2D">
      <w:pPr>
        <w:shd w:val="clear" w:color="auto" w:fill="FFFFFF"/>
        <w:spacing w:line="360" w:lineRule="auto"/>
        <w:jc w:val="left"/>
        <w:textAlignment w:val="center"/>
        <w:rPr>
          <w:rFonts w:ascii="宋体" w:hAnsi="宋体" w:cs="宋体"/>
          <w:color w:val="000000"/>
          <w:szCs w:val="21"/>
        </w:rPr>
      </w:pPr>
      <w:r w:rsidRPr="00E21D2D">
        <w:rPr>
          <w:rFonts w:ascii="宋体" w:hAnsi="宋体" w:cs="宋体" w:hint="eastAsia"/>
          <w:color w:val="000000"/>
          <w:szCs w:val="21"/>
        </w:rPr>
        <w:t>6．力戒形式主义、官僚主义是加强作风建设的重要任务。根治形式主义、官僚主义这一“疾”，既要“对症下药”，又要“辨证施治”。必须直面问题、认清实质，突出重点、抓住关键，全面治理、齐抓共管，方可见成效。可见，根治形式主义要</w:t>
      </w:r>
    </w:p>
    <w:p w:rsidR="00762FBB" w:rsidRPr="00E21D2D" w:rsidRDefault="00762FBB" w:rsidP="00E21D2D">
      <w:pPr>
        <w:shd w:val="clear" w:color="auto" w:fill="FFFFFF"/>
        <w:spacing w:line="360" w:lineRule="auto"/>
        <w:jc w:val="left"/>
        <w:textAlignment w:val="center"/>
        <w:rPr>
          <w:rFonts w:ascii="宋体" w:hAnsi="宋体" w:cs="宋体"/>
          <w:color w:val="000000"/>
          <w:szCs w:val="21"/>
        </w:rPr>
      </w:pPr>
      <w:r w:rsidRPr="00E21D2D">
        <w:rPr>
          <w:rFonts w:ascii="宋体" w:hAnsi="宋体" w:cs="宋体" w:hint="eastAsia"/>
          <w:color w:val="000000"/>
          <w:szCs w:val="21"/>
        </w:rPr>
        <w:t>①找准症结，做到对具体问题作具体分析</w:t>
      </w:r>
    </w:p>
    <w:p w:rsidR="00762FBB" w:rsidRPr="00E21D2D" w:rsidRDefault="00762FBB" w:rsidP="00E21D2D">
      <w:pPr>
        <w:shd w:val="clear" w:color="auto" w:fill="FFFFFF"/>
        <w:spacing w:line="360" w:lineRule="auto"/>
        <w:jc w:val="left"/>
        <w:textAlignment w:val="center"/>
        <w:rPr>
          <w:rFonts w:ascii="宋体" w:hAnsi="宋体" w:cs="宋体"/>
          <w:color w:val="000000"/>
          <w:szCs w:val="21"/>
        </w:rPr>
      </w:pPr>
      <w:r w:rsidRPr="00E21D2D">
        <w:rPr>
          <w:rFonts w:ascii="宋体" w:hAnsi="宋体" w:cs="宋体" w:hint="eastAsia"/>
          <w:color w:val="000000"/>
          <w:szCs w:val="21"/>
        </w:rPr>
        <w:t>②找准突破口，坚持前进性与曲折性的统一</w:t>
      </w:r>
    </w:p>
    <w:p w:rsidR="00762FBB" w:rsidRPr="00E21D2D" w:rsidRDefault="00762FBB" w:rsidP="00E21D2D">
      <w:pPr>
        <w:shd w:val="clear" w:color="auto" w:fill="FFFFFF"/>
        <w:spacing w:line="360" w:lineRule="auto"/>
        <w:jc w:val="left"/>
        <w:textAlignment w:val="center"/>
        <w:rPr>
          <w:rFonts w:ascii="宋体" w:hAnsi="宋体" w:cs="宋体"/>
          <w:color w:val="000000"/>
          <w:szCs w:val="21"/>
        </w:rPr>
      </w:pPr>
      <w:r w:rsidRPr="00E21D2D">
        <w:rPr>
          <w:rFonts w:ascii="宋体" w:hAnsi="宋体" w:cs="宋体" w:hint="eastAsia"/>
          <w:color w:val="000000"/>
          <w:szCs w:val="21"/>
        </w:rPr>
        <w:t>③抓典型，通过矛盾的特殊性指导普遍性</w:t>
      </w:r>
    </w:p>
    <w:p w:rsidR="00762FBB" w:rsidRPr="00E21D2D" w:rsidRDefault="00762FBB" w:rsidP="00E21D2D">
      <w:pPr>
        <w:shd w:val="clear" w:color="auto" w:fill="FFFFFF"/>
        <w:spacing w:line="360" w:lineRule="auto"/>
        <w:jc w:val="left"/>
        <w:textAlignment w:val="center"/>
        <w:rPr>
          <w:rFonts w:ascii="宋体" w:hAnsi="宋体" w:cs="宋体"/>
          <w:color w:val="000000"/>
          <w:szCs w:val="21"/>
        </w:rPr>
      </w:pPr>
      <w:r w:rsidRPr="00E21D2D">
        <w:rPr>
          <w:rFonts w:ascii="宋体" w:hAnsi="宋体" w:cs="宋体" w:hint="eastAsia"/>
          <w:color w:val="000000"/>
          <w:szCs w:val="21"/>
        </w:rPr>
        <w:t>④抓主要矛盾，坚持两点论和重点论相统一</w:t>
      </w:r>
    </w:p>
    <w:p w:rsidR="00762FBB" w:rsidRPr="00E21D2D" w:rsidRDefault="00762FBB" w:rsidP="00E21D2D">
      <w:pPr>
        <w:shd w:val="clear" w:color="auto" w:fill="FFFFFF"/>
        <w:spacing w:line="360" w:lineRule="auto"/>
        <w:jc w:val="left"/>
        <w:textAlignment w:val="center"/>
        <w:rPr>
          <w:rFonts w:ascii="宋体" w:hAnsi="宋体" w:cs="宋体"/>
          <w:color w:val="000000"/>
          <w:szCs w:val="21"/>
        </w:rPr>
      </w:pPr>
      <w:r w:rsidRPr="00E21D2D">
        <w:rPr>
          <w:rFonts w:ascii="宋体" w:hAnsi="宋体" w:cs="宋体" w:hint="eastAsia"/>
          <w:color w:val="000000"/>
          <w:szCs w:val="21"/>
        </w:rPr>
        <w:lastRenderedPageBreak/>
        <w:t>A．①②</w:t>
      </w:r>
      <w:r w:rsidRPr="00E21D2D">
        <w:rPr>
          <w:rFonts w:ascii="宋体" w:hAnsi="宋体" w:cs="宋体"/>
          <w:color w:val="000000"/>
          <w:szCs w:val="21"/>
        </w:rPr>
        <w:t xml:space="preserve">      </w:t>
      </w:r>
      <w:r w:rsidRPr="00E21D2D">
        <w:rPr>
          <w:rFonts w:ascii="宋体" w:hAnsi="宋体" w:cs="宋体" w:hint="eastAsia"/>
          <w:color w:val="000000"/>
          <w:szCs w:val="21"/>
        </w:rPr>
        <w:t>B．①④</w:t>
      </w:r>
      <w:r w:rsidRPr="00E21D2D">
        <w:rPr>
          <w:rFonts w:ascii="宋体" w:hAnsi="宋体" w:cs="宋体"/>
          <w:color w:val="000000"/>
          <w:szCs w:val="21"/>
        </w:rPr>
        <w:t xml:space="preserve">      </w:t>
      </w:r>
      <w:r w:rsidRPr="00E21D2D">
        <w:rPr>
          <w:rFonts w:ascii="宋体" w:hAnsi="宋体" w:cs="宋体" w:hint="eastAsia"/>
          <w:color w:val="000000"/>
          <w:szCs w:val="21"/>
        </w:rPr>
        <w:t>C．②③</w:t>
      </w:r>
      <w:r w:rsidRPr="00E21D2D">
        <w:rPr>
          <w:rFonts w:ascii="宋体" w:hAnsi="宋体" w:cs="宋体"/>
          <w:color w:val="000000"/>
          <w:szCs w:val="21"/>
        </w:rPr>
        <w:t xml:space="preserve">      </w:t>
      </w:r>
      <w:r w:rsidRPr="00E21D2D">
        <w:rPr>
          <w:rFonts w:ascii="宋体" w:hAnsi="宋体" w:cs="宋体" w:hint="eastAsia"/>
          <w:color w:val="000000"/>
          <w:szCs w:val="21"/>
        </w:rPr>
        <w:t>D．③④</w:t>
      </w:r>
    </w:p>
    <w:p w:rsidR="00F10D45" w:rsidRPr="00F10D45" w:rsidRDefault="00E21D2D" w:rsidP="00E21D2D">
      <w:pPr>
        <w:adjustRightInd w:val="0"/>
        <w:snapToGrid w:val="0"/>
        <w:spacing w:line="360" w:lineRule="auto"/>
        <w:rPr>
          <w:rFonts w:ascii="楷体" w:eastAsia="楷体" w:hAnsi="楷体" w:cs="楷体"/>
          <w:szCs w:val="21"/>
        </w:rPr>
      </w:pPr>
      <w:r>
        <w:rPr>
          <w:rFonts w:hint="eastAsia"/>
          <w:szCs w:val="21"/>
        </w:rPr>
        <w:t>7</w:t>
      </w:r>
      <w:r w:rsidR="00F10D45" w:rsidRPr="00F10D45">
        <w:rPr>
          <w:szCs w:val="21"/>
        </w:rPr>
        <w:t>．</w:t>
      </w:r>
      <w:r w:rsidR="00F10D45" w:rsidRPr="00F10D45">
        <w:rPr>
          <w:rFonts w:ascii="楷体" w:eastAsia="楷体" w:hAnsi="楷体" w:cs="楷体" w:hint="eastAsia"/>
          <w:szCs w:val="21"/>
        </w:rPr>
        <w:t>同舟共济、万众一心是中华民族的文化基因。团结精神是中华民族五千年生生不息、发展壮大的强大精神动力，也是在未来岁月里薪火相传、继往开来的强大精神动力。</w:t>
      </w:r>
    </w:p>
    <w:p w:rsidR="00F10D45" w:rsidRPr="00F10D45" w:rsidRDefault="00F10D45" w:rsidP="00E21D2D">
      <w:pPr>
        <w:adjustRightInd w:val="0"/>
        <w:snapToGrid w:val="0"/>
        <w:spacing w:line="360" w:lineRule="auto"/>
        <w:rPr>
          <w:rFonts w:ascii="楷体" w:eastAsia="楷体" w:hAnsi="楷体" w:cs="楷体"/>
          <w:szCs w:val="21"/>
        </w:rPr>
      </w:pPr>
      <w:r w:rsidRPr="00F10D45">
        <w:rPr>
          <w:rFonts w:ascii="楷体" w:eastAsia="楷体" w:hAnsi="楷体" w:cs="楷体" w:hint="eastAsia"/>
          <w:szCs w:val="21"/>
        </w:rPr>
        <w:t>◆探寻团结的渊源</w:t>
      </w:r>
    </w:p>
    <w:p w:rsidR="00F10D45" w:rsidRPr="00F10D45" w:rsidRDefault="00F10D45" w:rsidP="00E21D2D">
      <w:pPr>
        <w:adjustRightInd w:val="0"/>
        <w:snapToGrid w:val="0"/>
        <w:spacing w:line="360" w:lineRule="auto"/>
        <w:ind w:firstLineChars="200" w:firstLine="420"/>
        <w:rPr>
          <w:rFonts w:ascii="楷体" w:eastAsia="楷体" w:hAnsi="楷体" w:cs="楷体"/>
          <w:szCs w:val="21"/>
        </w:rPr>
      </w:pPr>
      <w:r w:rsidRPr="00F10D45">
        <w:rPr>
          <w:rFonts w:ascii="楷体" w:eastAsia="楷体" w:hAnsi="楷体" w:cs="楷体" w:hint="eastAsia"/>
          <w:szCs w:val="21"/>
        </w:rPr>
        <w:t>团结奋斗是中国人民的显著精神标识。中国人在讲到家时，经常说：家和万事兴。讲到国时，倡导大公无私，公而忘私，而追求公，就要以团结为基础。</w:t>
      </w:r>
    </w:p>
    <w:p w:rsidR="00F10D45" w:rsidRPr="00F10D45" w:rsidRDefault="00F10D45" w:rsidP="00E21D2D">
      <w:pPr>
        <w:adjustRightInd w:val="0"/>
        <w:snapToGrid w:val="0"/>
        <w:spacing w:line="360" w:lineRule="auto"/>
        <w:rPr>
          <w:rFonts w:ascii="楷体" w:eastAsia="楷体" w:hAnsi="楷体" w:cs="楷体"/>
          <w:szCs w:val="21"/>
        </w:rPr>
      </w:pPr>
      <w:r w:rsidRPr="00F10D45">
        <w:rPr>
          <w:rFonts w:ascii="楷体" w:eastAsia="楷体" w:hAnsi="楷体" w:cs="楷体" w:hint="eastAsia"/>
          <w:szCs w:val="21"/>
        </w:rPr>
        <w:t>马克思毕生追求“每一个人的自由发展”，他认为实现这一目标唯有通过“全世界无产者联合起来"。联合是团结，联合体是团结的共同体。</w:t>
      </w:r>
    </w:p>
    <w:p w:rsidR="00F10D45" w:rsidRPr="00F10D45" w:rsidRDefault="00F10D45" w:rsidP="00E21D2D">
      <w:pPr>
        <w:adjustRightInd w:val="0"/>
        <w:snapToGrid w:val="0"/>
        <w:spacing w:line="360" w:lineRule="auto"/>
        <w:ind w:firstLineChars="200" w:firstLine="420"/>
        <w:rPr>
          <w:rFonts w:ascii="楷体" w:eastAsia="楷体" w:hAnsi="楷体" w:cs="楷体"/>
          <w:szCs w:val="21"/>
        </w:rPr>
      </w:pPr>
      <w:r w:rsidRPr="00F10D45">
        <w:rPr>
          <w:rFonts w:ascii="楷体" w:eastAsia="楷体" w:hAnsi="楷体" w:cs="楷体" w:hint="eastAsia"/>
          <w:szCs w:val="21"/>
        </w:rPr>
        <w:t>讲团结是我们党的优良传统，我国的历代领导人都十分重视团结。习近平总书记在2023年新年贺词中特别强调，"今天的中国，是赓续民族精神的中国""明天的中国，力量源于团结</w:t>
      </w:r>
      <w:proofErr w:type="gramStart"/>
      <w:r w:rsidRPr="00F10D45">
        <w:rPr>
          <w:rFonts w:ascii="楷体" w:eastAsia="楷体" w:hAnsi="楷体" w:cs="楷体" w:hint="eastAsia"/>
          <w:szCs w:val="21"/>
        </w:rPr>
        <w:t>”</w:t>
      </w:r>
      <w:proofErr w:type="gramEnd"/>
      <w:r w:rsidRPr="00F10D45">
        <w:rPr>
          <w:rFonts w:ascii="楷体" w:eastAsia="楷体" w:hAnsi="楷体" w:cs="楷体" w:hint="eastAsia"/>
          <w:szCs w:val="21"/>
        </w:rPr>
        <w:t>。</w:t>
      </w:r>
    </w:p>
    <w:p w:rsidR="00F10D45" w:rsidRPr="00F10D45" w:rsidRDefault="00F10D45" w:rsidP="00E21D2D">
      <w:pPr>
        <w:adjustRightInd w:val="0"/>
        <w:snapToGrid w:val="0"/>
        <w:spacing w:line="360" w:lineRule="auto"/>
        <w:rPr>
          <w:rFonts w:ascii="宋体" w:hAnsi="宋体" w:cs="宋体"/>
          <w:szCs w:val="21"/>
        </w:rPr>
      </w:pPr>
      <w:r w:rsidRPr="00F10D45">
        <w:rPr>
          <w:rFonts w:ascii="宋体" w:hAnsi="宋体" w:cs="宋体" w:hint="eastAsia"/>
          <w:szCs w:val="21"/>
        </w:rPr>
        <w:t>(1)结合材料，运用文化传承与文化创新知识，说明为什么团结奋斗能够成为中国人民的显著精神标识。（6分）</w:t>
      </w:r>
    </w:p>
    <w:p w:rsidR="00F10D45" w:rsidRPr="00F10D45" w:rsidRDefault="00F10D45" w:rsidP="00E21D2D">
      <w:pPr>
        <w:adjustRightInd w:val="0"/>
        <w:snapToGrid w:val="0"/>
        <w:spacing w:line="360" w:lineRule="auto"/>
        <w:rPr>
          <w:rFonts w:ascii="楷体" w:eastAsia="楷体" w:hAnsi="楷体" w:cs="楷体"/>
          <w:szCs w:val="21"/>
        </w:rPr>
      </w:pPr>
    </w:p>
    <w:p w:rsidR="00F10D45" w:rsidRPr="00F10D45" w:rsidRDefault="00F10D45" w:rsidP="00E21D2D">
      <w:pPr>
        <w:adjustRightInd w:val="0"/>
        <w:snapToGrid w:val="0"/>
        <w:spacing w:line="360" w:lineRule="auto"/>
        <w:rPr>
          <w:rFonts w:ascii="楷体" w:eastAsia="楷体" w:hAnsi="楷体" w:cs="楷体"/>
          <w:szCs w:val="21"/>
        </w:rPr>
      </w:pPr>
    </w:p>
    <w:p w:rsidR="00F10D45" w:rsidRDefault="00F10D45" w:rsidP="00E21D2D">
      <w:pPr>
        <w:adjustRightInd w:val="0"/>
        <w:snapToGrid w:val="0"/>
        <w:spacing w:line="360" w:lineRule="auto"/>
        <w:rPr>
          <w:rFonts w:ascii="楷体" w:eastAsia="楷体" w:hAnsi="楷体" w:cs="楷体" w:hint="eastAsia"/>
          <w:szCs w:val="21"/>
        </w:rPr>
      </w:pPr>
    </w:p>
    <w:p w:rsidR="00C46FF6" w:rsidRPr="00F10D45" w:rsidRDefault="00C46FF6" w:rsidP="00E21D2D">
      <w:pPr>
        <w:adjustRightInd w:val="0"/>
        <w:snapToGrid w:val="0"/>
        <w:spacing w:line="360" w:lineRule="auto"/>
        <w:rPr>
          <w:rFonts w:ascii="楷体" w:eastAsia="楷体" w:hAnsi="楷体" w:cs="楷体"/>
          <w:szCs w:val="21"/>
        </w:rPr>
      </w:pPr>
    </w:p>
    <w:p w:rsidR="00F10D45" w:rsidRPr="00F10D45" w:rsidRDefault="00F10D45" w:rsidP="00E21D2D">
      <w:pPr>
        <w:adjustRightInd w:val="0"/>
        <w:snapToGrid w:val="0"/>
        <w:spacing w:line="360" w:lineRule="auto"/>
        <w:rPr>
          <w:rFonts w:ascii="楷体" w:eastAsia="楷体" w:hAnsi="楷体" w:cs="楷体"/>
          <w:szCs w:val="21"/>
        </w:rPr>
      </w:pPr>
    </w:p>
    <w:p w:rsidR="00F10D45" w:rsidRPr="00F10D45" w:rsidRDefault="00F10D45" w:rsidP="00E21D2D">
      <w:pPr>
        <w:adjustRightInd w:val="0"/>
        <w:snapToGrid w:val="0"/>
        <w:spacing w:line="360" w:lineRule="auto"/>
        <w:rPr>
          <w:rFonts w:ascii="楷体" w:eastAsia="楷体" w:hAnsi="楷体" w:cs="楷体"/>
          <w:szCs w:val="21"/>
        </w:rPr>
      </w:pPr>
      <w:r w:rsidRPr="00F10D45">
        <w:rPr>
          <w:rFonts w:ascii="楷体" w:eastAsia="楷体" w:hAnsi="楷体" w:cs="楷体" w:hint="eastAsia"/>
          <w:szCs w:val="21"/>
        </w:rPr>
        <w:t>◆发挥团结的力量</w:t>
      </w:r>
    </w:p>
    <w:p w:rsidR="00F10D45" w:rsidRPr="00F10D45" w:rsidRDefault="00F10D45" w:rsidP="00E21D2D">
      <w:pPr>
        <w:adjustRightInd w:val="0"/>
        <w:snapToGrid w:val="0"/>
        <w:spacing w:line="360" w:lineRule="auto"/>
        <w:ind w:firstLineChars="200" w:firstLine="420"/>
        <w:rPr>
          <w:rFonts w:ascii="楷体" w:eastAsia="楷体" w:hAnsi="楷体" w:cs="楷体"/>
          <w:szCs w:val="21"/>
        </w:rPr>
      </w:pPr>
      <w:r w:rsidRPr="00F10D45">
        <w:rPr>
          <w:rFonts w:ascii="楷体" w:eastAsia="楷体" w:hAnsi="楷体" w:cs="楷体" w:hint="eastAsia"/>
          <w:szCs w:val="21"/>
        </w:rPr>
        <w:t>2022年是党和国家历史上极为重要的一年。面对风高浪急的国际环境和艰巨繁重的国内改革发展稳定任务，在以习近平同志为核心的党中央坚强领导下，全国上下迎难而上、砥砺前行，推动经济社会大局保持和谐稳定，发展取得新的重大成就。在探究中国的成功密码时，有人从制度层面上进行分析，认为社会主义制度的巨大优势是中国成功的关键；有人从精神层面进行分析，认为中国的一切成就和进步都离不开中国人民的团结奋斗。事实上，中国的各项制度安排都</w:t>
      </w:r>
      <w:proofErr w:type="gramStart"/>
      <w:r w:rsidRPr="00F10D45">
        <w:rPr>
          <w:rFonts w:ascii="楷体" w:eastAsia="楷体" w:hAnsi="楷体" w:cs="楷体" w:hint="eastAsia"/>
          <w:szCs w:val="21"/>
        </w:rPr>
        <w:t>内涵着</w:t>
      </w:r>
      <w:proofErr w:type="gramEnd"/>
      <w:r w:rsidRPr="00F10D45">
        <w:rPr>
          <w:rFonts w:ascii="楷体" w:eastAsia="楷体" w:hAnsi="楷体" w:cs="楷体" w:hint="eastAsia"/>
          <w:szCs w:val="21"/>
        </w:rPr>
        <w:t>团结奋斗的精神，能够凝聚磅礴力量，形成同心共圆中国梦的强大合力。</w:t>
      </w:r>
    </w:p>
    <w:p w:rsidR="00F10D45" w:rsidRPr="00F10D45" w:rsidRDefault="00F10D45" w:rsidP="00E21D2D">
      <w:pPr>
        <w:adjustRightInd w:val="0"/>
        <w:snapToGrid w:val="0"/>
        <w:spacing w:line="360" w:lineRule="auto"/>
        <w:rPr>
          <w:rFonts w:ascii="宋体" w:hAnsi="宋体" w:cs="宋体"/>
          <w:szCs w:val="21"/>
        </w:rPr>
      </w:pPr>
      <w:r w:rsidRPr="00F10D45">
        <w:rPr>
          <w:rFonts w:ascii="宋体" w:hAnsi="宋体" w:cs="宋体" w:hint="eastAsia"/>
          <w:szCs w:val="21"/>
        </w:rPr>
        <w:t>(2)结合材料，运用政治与法治知识，谈谈你对“我国的政治制度</w:t>
      </w:r>
      <w:proofErr w:type="gramStart"/>
      <w:r w:rsidRPr="00F10D45">
        <w:rPr>
          <w:rFonts w:ascii="宋体" w:hAnsi="宋体" w:cs="宋体" w:hint="eastAsia"/>
          <w:szCs w:val="21"/>
        </w:rPr>
        <w:t>内涵着</w:t>
      </w:r>
      <w:proofErr w:type="gramEnd"/>
      <w:r w:rsidRPr="00F10D45">
        <w:rPr>
          <w:rFonts w:ascii="宋体" w:hAnsi="宋体" w:cs="宋体" w:hint="eastAsia"/>
          <w:szCs w:val="21"/>
        </w:rPr>
        <w:t>团结奋斗精神”的理解。（6分）</w:t>
      </w:r>
    </w:p>
    <w:p w:rsidR="00F10D45" w:rsidRPr="00F10D45" w:rsidRDefault="00F10D45" w:rsidP="00E21D2D">
      <w:pPr>
        <w:adjustRightInd w:val="0"/>
        <w:snapToGrid w:val="0"/>
        <w:spacing w:line="360" w:lineRule="auto"/>
        <w:rPr>
          <w:rFonts w:ascii="楷体" w:eastAsia="楷体" w:hAnsi="楷体" w:cs="楷体"/>
          <w:szCs w:val="21"/>
        </w:rPr>
      </w:pPr>
    </w:p>
    <w:p w:rsidR="00F10D45" w:rsidRPr="00F10D45" w:rsidRDefault="00F10D45" w:rsidP="00E21D2D">
      <w:pPr>
        <w:adjustRightInd w:val="0"/>
        <w:snapToGrid w:val="0"/>
        <w:spacing w:line="360" w:lineRule="auto"/>
        <w:rPr>
          <w:rFonts w:ascii="楷体" w:eastAsia="楷体" w:hAnsi="楷体" w:cs="楷体"/>
          <w:szCs w:val="21"/>
        </w:rPr>
      </w:pPr>
    </w:p>
    <w:p w:rsidR="00F10D45" w:rsidRDefault="00F10D45" w:rsidP="00E21D2D">
      <w:pPr>
        <w:adjustRightInd w:val="0"/>
        <w:snapToGrid w:val="0"/>
        <w:spacing w:line="360" w:lineRule="auto"/>
        <w:rPr>
          <w:rFonts w:ascii="楷体" w:eastAsia="楷体" w:hAnsi="楷体" w:cs="楷体" w:hint="eastAsia"/>
          <w:szCs w:val="21"/>
        </w:rPr>
      </w:pPr>
    </w:p>
    <w:p w:rsidR="00C46FF6" w:rsidRPr="00F10D45" w:rsidRDefault="00C46FF6" w:rsidP="00E21D2D">
      <w:pPr>
        <w:adjustRightInd w:val="0"/>
        <w:snapToGrid w:val="0"/>
        <w:spacing w:line="360" w:lineRule="auto"/>
        <w:rPr>
          <w:rFonts w:ascii="楷体" w:eastAsia="楷体" w:hAnsi="楷体" w:cs="楷体"/>
          <w:szCs w:val="21"/>
        </w:rPr>
      </w:pPr>
    </w:p>
    <w:p w:rsidR="00F10D45" w:rsidRPr="00F10D45" w:rsidRDefault="00F10D45" w:rsidP="00E21D2D">
      <w:pPr>
        <w:adjustRightInd w:val="0"/>
        <w:snapToGrid w:val="0"/>
        <w:spacing w:line="360" w:lineRule="auto"/>
        <w:rPr>
          <w:rFonts w:ascii="楷体" w:eastAsia="楷体" w:hAnsi="楷体" w:cs="楷体"/>
          <w:szCs w:val="21"/>
        </w:rPr>
      </w:pPr>
    </w:p>
    <w:p w:rsidR="00F10D45" w:rsidRPr="00F10D45" w:rsidRDefault="00F10D45" w:rsidP="00E21D2D">
      <w:pPr>
        <w:adjustRightInd w:val="0"/>
        <w:snapToGrid w:val="0"/>
        <w:spacing w:line="360" w:lineRule="auto"/>
        <w:rPr>
          <w:rFonts w:ascii="楷体" w:eastAsia="楷体" w:hAnsi="楷体" w:cs="楷体"/>
          <w:szCs w:val="21"/>
        </w:rPr>
      </w:pPr>
      <w:r w:rsidRPr="00F10D45">
        <w:rPr>
          <w:rFonts w:ascii="楷体" w:eastAsia="楷体" w:hAnsi="楷体" w:cs="楷体" w:hint="eastAsia"/>
          <w:szCs w:val="21"/>
        </w:rPr>
        <w:t>◆谋求最大公约数</w:t>
      </w:r>
    </w:p>
    <w:p w:rsidR="00F10D45" w:rsidRPr="00F10D45" w:rsidRDefault="00F10D45" w:rsidP="00E21D2D">
      <w:pPr>
        <w:adjustRightInd w:val="0"/>
        <w:snapToGrid w:val="0"/>
        <w:spacing w:line="360" w:lineRule="auto"/>
        <w:ind w:firstLineChars="200" w:firstLine="420"/>
        <w:rPr>
          <w:rFonts w:ascii="楷体" w:eastAsia="楷体" w:hAnsi="楷体" w:cs="楷体"/>
          <w:szCs w:val="21"/>
        </w:rPr>
      </w:pPr>
      <w:r w:rsidRPr="00F10D45">
        <w:rPr>
          <w:rFonts w:ascii="楷体" w:eastAsia="楷体" w:hAnsi="楷体" w:cs="楷体" w:hint="eastAsia"/>
          <w:szCs w:val="21"/>
        </w:rPr>
        <w:t>面对世界百年未有之大变局，2013年3月，习近平主席在俄罗斯莫斯科国际关系学院的演讲中，首次向世界阐述人类命运共同体理念。</w:t>
      </w:r>
    </w:p>
    <w:p w:rsidR="00F10D45" w:rsidRPr="00F10D45" w:rsidRDefault="00F10D45" w:rsidP="00E21D2D">
      <w:pPr>
        <w:adjustRightInd w:val="0"/>
        <w:snapToGrid w:val="0"/>
        <w:spacing w:line="360" w:lineRule="auto"/>
        <w:rPr>
          <w:rFonts w:ascii="楷体" w:eastAsia="楷体" w:hAnsi="楷体" w:cs="楷体"/>
          <w:szCs w:val="21"/>
        </w:rPr>
      </w:pPr>
      <w:r w:rsidRPr="00F10D45">
        <w:rPr>
          <w:rFonts w:ascii="楷体" w:eastAsia="楷体" w:hAnsi="楷体" w:cs="楷体" w:hint="eastAsia"/>
          <w:szCs w:val="21"/>
        </w:rPr>
        <w:t>此后，习近平主席又相继提出共建“一带一路”倡议、全球发展倡议、全球安全倡议、全球文明倡议，丰</w:t>
      </w:r>
      <w:r w:rsidRPr="00F10D45">
        <w:rPr>
          <w:rFonts w:ascii="楷体" w:eastAsia="楷体" w:hAnsi="楷体" w:cs="楷体" w:hint="eastAsia"/>
          <w:szCs w:val="21"/>
        </w:rPr>
        <w:lastRenderedPageBreak/>
        <w:t>富了人类命运共同体理念的内涵和实践路径。</w:t>
      </w:r>
    </w:p>
    <w:p w:rsidR="00F10D45" w:rsidRPr="00F10D45" w:rsidRDefault="00F10D45" w:rsidP="00E21D2D">
      <w:pPr>
        <w:adjustRightInd w:val="0"/>
        <w:snapToGrid w:val="0"/>
        <w:spacing w:line="360" w:lineRule="auto"/>
        <w:ind w:firstLineChars="200" w:firstLine="420"/>
        <w:rPr>
          <w:rFonts w:ascii="楷体" w:eastAsia="楷体" w:hAnsi="楷体" w:cs="楷体"/>
          <w:szCs w:val="21"/>
        </w:rPr>
      </w:pPr>
      <w:r w:rsidRPr="00F10D45">
        <w:rPr>
          <w:rFonts w:ascii="楷体" w:eastAsia="楷体" w:hAnsi="楷体" w:cs="楷体" w:hint="eastAsia"/>
          <w:szCs w:val="21"/>
        </w:rPr>
        <w:t>2022年11月，联合国大会裁军与国际安全委员会表决通过三项决议，其中均写入中国提出的人类命运共同体理念。人类命运共同体理念已连续六年写入联大决议。</w:t>
      </w:r>
    </w:p>
    <w:p w:rsidR="00F10D45" w:rsidRPr="00F10D45" w:rsidRDefault="00F10D45" w:rsidP="00E21D2D">
      <w:pPr>
        <w:adjustRightInd w:val="0"/>
        <w:snapToGrid w:val="0"/>
        <w:spacing w:line="360" w:lineRule="auto"/>
        <w:rPr>
          <w:rFonts w:ascii="宋体" w:hAnsi="宋体" w:cs="宋体"/>
          <w:szCs w:val="21"/>
        </w:rPr>
      </w:pPr>
      <w:r w:rsidRPr="00F10D45">
        <w:rPr>
          <w:rFonts w:ascii="宋体" w:hAnsi="宋体" w:cs="宋体" w:hint="eastAsia"/>
          <w:szCs w:val="21"/>
        </w:rPr>
        <w:t>(3)结合材料，运用中国特色社会主义和当代国际政治与经济知识，以“促进世界团结的中国方案”为主题写一篇短评。（6分）</w:t>
      </w:r>
    </w:p>
    <w:p w:rsidR="00F10D45" w:rsidRPr="00F10D45" w:rsidRDefault="00F10D45" w:rsidP="00E21D2D">
      <w:pPr>
        <w:adjustRightInd w:val="0"/>
        <w:snapToGrid w:val="0"/>
        <w:spacing w:line="360" w:lineRule="auto"/>
        <w:rPr>
          <w:rFonts w:ascii="宋体" w:hAnsi="宋体" w:cs="宋体"/>
          <w:szCs w:val="21"/>
        </w:rPr>
      </w:pPr>
      <w:r w:rsidRPr="00F10D45">
        <w:rPr>
          <w:rFonts w:ascii="宋体" w:hAnsi="宋体" w:cs="宋体" w:hint="eastAsia"/>
          <w:szCs w:val="21"/>
        </w:rPr>
        <w:t>要求：①围绕主题，观点明确；②论证充分，逻辑清晰；③学科术语使用规范；④总字数在250字左右。</w:t>
      </w:r>
    </w:p>
    <w:p w:rsidR="003830A1" w:rsidRPr="00F10D45" w:rsidRDefault="003830A1" w:rsidP="0097229B">
      <w:pPr>
        <w:spacing w:line="360" w:lineRule="auto"/>
        <w:jc w:val="left"/>
        <w:textAlignment w:val="center"/>
      </w:pPr>
    </w:p>
    <w:sectPr w:rsidR="003830A1" w:rsidRPr="00F10D45">
      <w:footerReference w:type="even" r:id="rId13"/>
      <w:footerReference w:type="default" r:id="rId14"/>
      <w:pgSz w:w="11907" w:h="16839"/>
      <w:pgMar w:top="1440" w:right="1080" w:bottom="1440" w:left="1080" w:header="851" w:footer="992" w:gutter="0"/>
      <w:pgNumType w:start="1"/>
      <w:cols w:space="12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A62" w:rsidRDefault="00794A62">
      <w:r>
        <w:separator/>
      </w:r>
    </w:p>
  </w:endnote>
  <w:endnote w:type="continuationSeparator" w:id="0">
    <w:p w:rsidR="00794A62" w:rsidRDefault="0079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_GBK">
    <w:altName w:val="宋体"/>
    <w:charset w:val="86"/>
    <w:family w:val="script"/>
    <w:pitch w:val="default"/>
    <w:sig w:usb0="00000000" w:usb1="00000000" w:usb2="00000010" w:usb3="00000000" w:csb0="0004000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fldSimple w:instr=" sectionpages ">
      <w:r>
        <w:instrText>2</w:instrText>
      </w:r>
    </w:fldSimple>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30A1" w:rsidRDefault="00DD7343">
                          <w:pPr>
                            <w:pStyle w:val="a4"/>
                          </w:pPr>
                          <w:r>
                            <w:fldChar w:fldCharType="begin"/>
                          </w:r>
                          <w:r>
                            <w:instrText xml:space="preserve"> PAGE  \* MERGEFORMAT </w:instrText>
                          </w:r>
                          <w:r>
                            <w:fldChar w:fldCharType="separate"/>
                          </w:r>
                          <w:r w:rsidR="00C46FF6">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830A1" w:rsidRDefault="00DD7343">
                    <w:pPr>
                      <w:pStyle w:val="a4"/>
                    </w:pPr>
                    <w:r>
                      <w:fldChar w:fldCharType="begin"/>
                    </w:r>
                    <w:r>
                      <w:instrText xml:space="preserve"> PAGE  \* MERGEFORMAT </w:instrText>
                    </w:r>
                    <w:r>
                      <w:fldChar w:fldCharType="separate"/>
                    </w:r>
                    <w:r w:rsidR="00C46FF6">
                      <w:rPr>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A62" w:rsidRDefault="00794A62">
      <w:r>
        <w:separator/>
      </w:r>
    </w:p>
  </w:footnote>
  <w:footnote w:type="continuationSeparator" w:id="0">
    <w:p w:rsidR="00794A62" w:rsidRDefault="00794A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C2A39"/>
    <w:multiLevelType w:val="singleLevel"/>
    <w:tmpl w:val="6F7C2A39"/>
    <w:lvl w:ilvl="0">
      <w:start w:val="1"/>
      <w:numFmt w:val="chineseCounting"/>
      <w:suff w:val="space"/>
      <w:lvlText w:val="第%1课"/>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00744"/>
    <w:rsid w:val="00001BE1"/>
    <w:rsid w:val="0003059C"/>
    <w:rsid w:val="000326B1"/>
    <w:rsid w:val="00043B54"/>
    <w:rsid w:val="000729DA"/>
    <w:rsid w:val="000821CB"/>
    <w:rsid w:val="00094B38"/>
    <w:rsid w:val="000E1ADF"/>
    <w:rsid w:val="000F47DA"/>
    <w:rsid w:val="00110AC4"/>
    <w:rsid w:val="001406CB"/>
    <w:rsid w:val="00142DA0"/>
    <w:rsid w:val="00153996"/>
    <w:rsid w:val="00170D9B"/>
    <w:rsid w:val="001809F1"/>
    <w:rsid w:val="00190B42"/>
    <w:rsid w:val="001A363B"/>
    <w:rsid w:val="001B18F8"/>
    <w:rsid w:val="001B3327"/>
    <w:rsid w:val="001C1A9F"/>
    <w:rsid w:val="001C26F9"/>
    <w:rsid w:val="001D02CA"/>
    <w:rsid w:val="001D2DB8"/>
    <w:rsid w:val="001D6489"/>
    <w:rsid w:val="001D7A06"/>
    <w:rsid w:val="001E181C"/>
    <w:rsid w:val="00207F75"/>
    <w:rsid w:val="0025274A"/>
    <w:rsid w:val="00257F56"/>
    <w:rsid w:val="00274730"/>
    <w:rsid w:val="00284433"/>
    <w:rsid w:val="002A1EC6"/>
    <w:rsid w:val="002D092E"/>
    <w:rsid w:val="002D1A95"/>
    <w:rsid w:val="002E035E"/>
    <w:rsid w:val="002E6299"/>
    <w:rsid w:val="00334CC6"/>
    <w:rsid w:val="00346B1F"/>
    <w:rsid w:val="00372A7D"/>
    <w:rsid w:val="003830A1"/>
    <w:rsid w:val="00396766"/>
    <w:rsid w:val="003A52C7"/>
    <w:rsid w:val="003B2D2C"/>
    <w:rsid w:val="003F3CB2"/>
    <w:rsid w:val="00407ADF"/>
    <w:rsid w:val="0041489B"/>
    <w:rsid w:val="00414E41"/>
    <w:rsid w:val="00423599"/>
    <w:rsid w:val="00435049"/>
    <w:rsid w:val="00442CA9"/>
    <w:rsid w:val="00444F8F"/>
    <w:rsid w:val="00456EE0"/>
    <w:rsid w:val="00497536"/>
    <w:rsid w:val="004B066B"/>
    <w:rsid w:val="004D31FB"/>
    <w:rsid w:val="004D7F72"/>
    <w:rsid w:val="00514AB6"/>
    <w:rsid w:val="00514C87"/>
    <w:rsid w:val="00521622"/>
    <w:rsid w:val="00541619"/>
    <w:rsid w:val="00542C2F"/>
    <w:rsid w:val="0055206E"/>
    <w:rsid w:val="0056799D"/>
    <w:rsid w:val="00584931"/>
    <w:rsid w:val="00584C8E"/>
    <w:rsid w:val="00595875"/>
    <w:rsid w:val="005A1E0B"/>
    <w:rsid w:val="005B4FD4"/>
    <w:rsid w:val="005C67A9"/>
    <w:rsid w:val="005E5AF1"/>
    <w:rsid w:val="005F7116"/>
    <w:rsid w:val="00616261"/>
    <w:rsid w:val="006177EB"/>
    <w:rsid w:val="00620A8D"/>
    <w:rsid w:val="00635F14"/>
    <w:rsid w:val="0065035C"/>
    <w:rsid w:val="0065318C"/>
    <w:rsid w:val="00681434"/>
    <w:rsid w:val="00683FCB"/>
    <w:rsid w:val="006B16C5"/>
    <w:rsid w:val="006B597A"/>
    <w:rsid w:val="006B5D67"/>
    <w:rsid w:val="006D141B"/>
    <w:rsid w:val="00700E0B"/>
    <w:rsid w:val="00706EAB"/>
    <w:rsid w:val="00743914"/>
    <w:rsid w:val="00762FBB"/>
    <w:rsid w:val="00775C73"/>
    <w:rsid w:val="00784B95"/>
    <w:rsid w:val="00794A62"/>
    <w:rsid w:val="007B1537"/>
    <w:rsid w:val="007B4EC3"/>
    <w:rsid w:val="007C1790"/>
    <w:rsid w:val="007D4D1E"/>
    <w:rsid w:val="00813D1B"/>
    <w:rsid w:val="008224FB"/>
    <w:rsid w:val="00835081"/>
    <w:rsid w:val="008459A2"/>
    <w:rsid w:val="00850A6E"/>
    <w:rsid w:val="00882A7D"/>
    <w:rsid w:val="00887EEC"/>
    <w:rsid w:val="00894AF2"/>
    <w:rsid w:val="008B31E1"/>
    <w:rsid w:val="00913A39"/>
    <w:rsid w:val="009334FB"/>
    <w:rsid w:val="009435A1"/>
    <w:rsid w:val="0097229B"/>
    <w:rsid w:val="00974472"/>
    <w:rsid w:val="00982D6C"/>
    <w:rsid w:val="009B2A45"/>
    <w:rsid w:val="009B2ED5"/>
    <w:rsid w:val="009B77F3"/>
    <w:rsid w:val="009C746F"/>
    <w:rsid w:val="009D332A"/>
    <w:rsid w:val="009F3169"/>
    <w:rsid w:val="00A07AFA"/>
    <w:rsid w:val="00A13053"/>
    <w:rsid w:val="00A206CA"/>
    <w:rsid w:val="00A400A8"/>
    <w:rsid w:val="00A41D9A"/>
    <w:rsid w:val="00A42957"/>
    <w:rsid w:val="00A5509B"/>
    <w:rsid w:val="00A73311"/>
    <w:rsid w:val="00AB5662"/>
    <w:rsid w:val="00AC0C5B"/>
    <w:rsid w:val="00AD1DB1"/>
    <w:rsid w:val="00AD5CC5"/>
    <w:rsid w:val="00AD6F90"/>
    <w:rsid w:val="00AE54F3"/>
    <w:rsid w:val="00B55630"/>
    <w:rsid w:val="00B75B09"/>
    <w:rsid w:val="00B96959"/>
    <w:rsid w:val="00BC7275"/>
    <w:rsid w:val="00BF2913"/>
    <w:rsid w:val="00BF535F"/>
    <w:rsid w:val="00C46FF6"/>
    <w:rsid w:val="00C610E9"/>
    <w:rsid w:val="00C63501"/>
    <w:rsid w:val="00C806B0"/>
    <w:rsid w:val="00CB22F1"/>
    <w:rsid w:val="00CC541C"/>
    <w:rsid w:val="00D156AB"/>
    <w:rsid w:val="00D420CB"/>
    <w:rsid w:val="00D56EBD"/>
    <w:rsid w:val="00D61178"/>
    <w:rsid w:val="00D65FEC"/>
    <w:rsid w:val="00D66357"/>
    <w:rsid w:val="00D725B4"/>
    <w:rsid w:val="00D76273"/>
    <w:rsid w:val="00D90C9C"/>
    <w:rsid w:val="00DA3074"/>
    <w:rsid w:val="00DC714B"/>
    <w:rsid w:val="00DD7343"/>
    <w:rsid w:val="00DF65CB"/>
    <w:rsid w:val="00E1575D"/>
    <w:rsid w:val="00E21D2D"/>
    <w:rsid w:val="00E3225C"/>
    <w:rsid w:val="00E46116"/>
    <w:rsid w:val="00E5000E"/>
    <w:rsid w:val="00E76E3A"/>
    <w:rsid w:val="00EE17EF"/>
    <w:rsid w:val="00EE18FA"/>
    <w:rsid w:val="00EF035E"/>
    <w:rsid w:val="00F10D45"/>
    <w:rsid w:val="00F44150"/>
    <w:rsid w:val="00F56BCF"/>
    <w:rsid w:val="00F76FEB"/>
    <w:rsid w:val="00F85DE3"/>
    <w:rsid w:val="00FB241E"/>
    <w:rsid w:val="00FC2491"/>
    <w:rsid w:val="00FD5F7E"/>
    <w:rsid w:val="00FD6CAF"/>
    <w:rsid w:val="00FF49BE"/>
    <w:rsid w:val="18FC46FF"/>
    <w:rsid w:val="1D946CBE"/>
    <w:rsid w:val="1E25038F"/>
    <w:rsid w:val="256D069F"/>
    <w:rsid w:val="2C1457EC"/>
    <w:rsid w:val="2C4A22D3"/>
    <w:rsid w:val="33E819A0"/>
    <w:rsid w:val="36BF2817"/>
    <w:rsid w:val="38684451"/>
    <w:rsid w:val="393C6ED0"/>
    <w:rsid w:val="3BFB756A"/>
    <w:rsid w:val="3CC406EC"/>
    <w:rsid w:val="48825933"/>
    <w:rsid w:val="53D15698"/>
    <w:rsid w:val="5FC91D43"/>
    <w:rsid w:val="631D3054"/>
    <w:rsid w:val="648F7D38"/>
    <w:rsid w:val="6C721525"/>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6784">
      <w:bodyDiv w:val="1"/>
      <w:marLeft w:val="0"/>
      <w:marRight w:val="0"/>
      <w:marTop w:val="0"/>
      <w:marBottom w:val="0"/>
      <w:divBdr>
        <w:top w:val="none" w:sz="0" w:space="0" w:color="auto"/>
        <w:left w:val="none" w:sz="0" w:space="0" w:color="auto"/>
        <w:bottom w:val="none" w:sz="0" w:space="0" w:color="auto"/>
        <w:right w:val="none" w:sz="0" w:space="0" w:color="auto"/>
      </w:divBdr>
    </w:div>
    <w:div w:id="231963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EFDB96-0E7A-426B-B0CA-45E8196BC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11</Pages>
  <Words>1278</Words>
  <Characters>7291</Characters>
  <Application>Microsoft Office Word</Application>
  <DocSecurity>0</DocSecurity>
  <Lines>60</Lines>
  <Paragraphs>17</Paragraphs>
  <ScaleCrop>false</ScaleCrop>
  <Company/>
  <LinksUpToDate>false</LinksUpToDate>
  <CharactersWithSpaces>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107</cp:revision>
  <dcterms:created xsi:type="dcterms:W3CDTF">2017-07-19T12:07:00Z</dcterms:created>
  <dcterms:modified xsi:type="dcterms:W3CDTF">2023-05-19T01:32:00Z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