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5594" w14:textId="77777777" w:rsidR="0038320B" w:rsidRDefault="0038320B" w:rsidP="0038320B">
      <w:pPr>
        <w:spacing w:line="420" w:lineRule="exact"/>
        <w:jc w:val="center"/>
      </w:pPr>
      <w:r>
        <w:rPr>
          <w:rFonts w:eastAsia="方正正中黑简体" w:hint="eastAsia"/>
          <w:sz w:val="28"/>
        </w:rPr>
        <w:t>题型</w:t>
      </w:r>
      <w:r>
        <w:rPr>
          <w:rFonts w:ascii="NEU-HZ-S92" w:hAnsi="NEU-HZ-S92"/>
          <w:sz w:val="28"/>
        </w:rPr>
        <w:t>8</w:t>
      </w:r>
      <w:r>
        <w:rPr>
          <w:sz w:val="28"/>
        </w:rPr>
        <w:t xml:space="preserve">　</w:t>
      </w:r>
      <w:r>
        <w:rPr>
          <w:rFonts w:eastAsia="方正正中黑简体" w:hint="eastAsia"/>
          <w:sz w:val="28"/>
        </w:rPr>
        <w:t>观点评析类主观题</w:t>
      </w:r>
    </w:p>
    <w:p w14:paraId="42D6D174" w14:textId="77777777" w:rsidR="0038320B" w:rsidRDefault="0038320B" w:rsidP="0038320B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3F262868" wp14:editId="35E9003D">
            <wp:extent cx="752760" cy="243720"/>
            <wp:effectExtent l="0" t="0" r="0" b="0"/>
            <wp:docPr id="126" name="题型揭秘.jpg" descr="id:214749418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1BF1" w14:textId="77777777" w:rsidR="0038320B" w:rsidRDefault="0038320B" w:rsidP="0038320B">
      <w:r w:rsidRPr="0038320B">
        <w:rPr>
          <w:rFonts w:eastAsia="方正黑体_GBK" w:hint="eastAsia"/>
          <w:b/>
          <w:bCs/>
        </w:rPr>
        <w:t>题型特点</w:t>
      </w:r>
      <w:r w:rsidRPr="0038320B">
        <w:rPr>
          <w:rFonts w:ascii="方正黑体_GBK" w:hAnsi="方正黑体_GBK"/>
          <w:b/>
          <w:bCs/>
        </w:rPr>
        <w:t>:</w:t>
      </w:r>
      <w:r>
        <w:rPr>
          <w:rFonts w:hint="eastAsia"/>
        </w:rPr>
        <w:t>观点评析类主观题通常是材料先给出一个重大的观点</w:t>
      </w:r>
      <w:r>
        <w:rPr>
          <w:rFonts w:ascii="方正书宋_GBK" w:hAnsi="方正书宋_GBK"/>
        </w:rPr>
        <w:t>(</w:t>
      </w:r>
      <w:r>
        <w:rPr>
          <w:rFonts w:hint="eastAsia"/>
        </w:rPr>
        <w:t>社会现象</w:t>
      </w:r>
      <w:r>
        <w:rPr>
          <w:rFonts w:ascii="方正书宋_GBK" w:hAnsi="方正书宋_GBK"/>
        </w:rPr>
        <w:t>),</w:t>
      </w:r>
      <w:r>
        <w:rPr>
          <w:rFonts w:hint="eastAsia"/>
        </w:rPr>
        <w:t>然后要求学生利用发散性思维</w:t>
      </w:r>
      <w:r>
        <w:rPr>
          <w:rFonts w:ascii="方正书宋_GBK" w:hAnsi="方正书宋_GBK"/>
        </w:rPr>
        <w:t>,</w:t>
      </w:r>
      <w:r>
        <w:rPr>
          <w:rFonts w:hint="eastAsia"/>
        </w:rPr>
        <w:t>运用所学的知识谈谈对这一观点</w:t>
      </w:r>
      <w:r>
        <w:rPr>
          <w:rFonts w:ascii="方正书宋_GBK" w:hAnsi="方正书宋_GBK"/>
        </w:rPr>
        <w:t>(</w:t>
      </w:r>
      <w:r>
        <w:rPr>
          <w:rFonts w:hint="eastAsia"/>
        </w:rPr>
        <w:t>现象</w:t>
      </w:r>
      <w:r>
        <w:rPr>
          <w:rFonts w:ascii="方正书宋_GBK" w:hAnsi="方正书宋_GBK"/>
        </w:rPr>
        <w:t>)</w:t>
      </w:r>
      <w:r>
        <w:rPr>
          <w:rFonts w:hint="eastAsia"/>
        </w:rPr>
        <w:t>的认识</w:t>
      </w:r>
      <w:r>
        <w:rPr>
          <w:rFonts w:ascii="方正书宋_GBK" w:hAnsi="方正书宋_GBK"/>
        </w:rPr>
        <w:t>,</w:t>
      </w:r>
      <w:r>
        <w:rPr>
          <w:rFonts w:hint="eastAsia"/>
        </w:rPr>
        <w:t>常见设问有“如何认识”“如何看待”“谈谈对某一现象的看法”“分析</w:t>
      </w:r>
      <w:r>
        <w:rPr>
          <w:rFonts w:ascii="方正书宋_GBK" w:hAnsi="方正书宋_GBK"/>
        </w:rPr>
        <w:t>(</w:t>
      </w:r>
      <w:r>
        <w:rPr>
          <w:rFonts w:hint="eastAsia"/>
        </w:rPr>
        <w:t>评析</w:t>
      </w:r>
      <w:r>
        <w:rPr>
          <w:rFonts w:ascii="方正书宋_GBK" w:hAnsi="方正书宋_GBK"/>
        </w:rPr>
        <w:t>)</w:t>
      </w:r>
      <w:r>
        <w:rPr>
          <w:rFonts w:hint="eastAsia"/>
        </w:rPr>
        <w:t>某一现象”等。</w:t>
      </w:r>
    </w:p>
    <w:p w14:paraId="71F2CD5B" w14:textId="77777777" w:rsidR="0038320B" w:rsidRPr="0038320B" w:rsidRDefault="0038320B" w:rsidP="0038320B">
      <w:pPr>
        <w:rPr>
          <w:b/>
          <w:bCs/>
        </w:rPr>
      </w:pPr>
      <w:r w:rsidRPr="0038320B">
        <w:rPr>
          <w:rFonts w:eastAsia="方正黑体_GBK" w:hint="eastAsia"/>
          <w:b/>
          <w:bCs/>
        </w:rPr>
        <w:t>解法指导</w:t>
      </w:r>
      <w:r w:rsidRPr="0038320B">
        <w:rPr>
          <w:rFonts w:ascii="方正黑体_GBK" w:hAnsi="方正黑体_GBK"/>
          <w:b/>
          <w:bCs/>
        </w:rPr>
        <w:t>:</w:t>
      </w:r>
    </w:p>
    <w:p w14:paraId="0ABD0FFA" w14:textId="77777777" w:rsidR="0038320B" w:rsidRDefault="0038320B" w:rsidP="0038320B">
      <w:pPr>
        <w:ind w:firstLineChars="200" w:firstLine="36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对错误观点和行为进行驳斥类试题的解题步骤</w:t>
      </w:r>
      <w:r>
        <w:rPr>
          <w:rFonts w:ascii="方正书宋_GBK" w:hAnsi="方正书宋_GBK"/>
        </w:rPr>
        <w:t>:</w:t>
      </w:r>
    </w:p>
    <w:p w14:paraId="121A9D4D" w14:textId="77777777" w:rsidR="0038320B" w:rsidRDefault="0038320B" w:rsidP="0038320B">
      <w:pPr>
        <w:spacing w:line="270" w:lineRule="atLeast"/>
        <w:ind w:firstLineChars="200" w:firstLine="360"/>
        <w:jc w:val="center"/>
      </w:pPr>
      <w:r>
        <w:rPr>
          <w:noProof/>
        </w:rPr>
        <w:drawing>
          <wp:inline distT="0" distB="0" distL="0" distR="0" wp14:anchorId="46BAF190" wp14:editId="0CD1ED25">
            <wp:extent cx="2368440" cy="762120"/>
            <wp:effectExtent l="0" t="0" r="0" b="0"/>
            <wp:docPr id="127" name="22elzz-61.jpg" descr="id:214749418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8440" cy="76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3E49" w14:textId="77777777" w:rsidR="0038320B" w:rsidRDefault="0038320B" w:rsidP="0038320B">
      <w:pPr>
        <w:ind w:firstLineChars="200" w:firstLine="36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对正误混杂类试题</w:t>
      </w:r>
      <w:r>
        <w:rPr>
          <w:rFonts w:ascii="方正书宋_GBK" w:hAnsi="方正书宋_GBK"/>
        </w:rPr>
        <w:t>,</w:t>
      </w:r>
      <w:r>
        <w:rPr>
          <w:rFonts w:hint="eastAsia"/>
        </w:rPr>
        <w:t>要分清观点的正误部分</w:t>
      </w:r>
      <w:r>
        <w:rPr>
          <w:rFonts w:ascii="方正书宋_GBK" w:hAnsi="方正书宋_GBK"/>
        </w:rPr>
        <w:t>,</w:t>
      </w:r>
      <w:r>
        <w:rPr>
          <w:rFonts w:hint="eastAsia"/>
        </w:rPr>
        <w:t>且有理由支撑</w:t>
      </w:r>
      <w:r>
        <w:rPr>
          <w:rFonts w:ascii="方正书宋_GBK" w:hAnsi="方正书宋_GBK"/>
        </w:rPr>
        <w:t>,</w:t>
      </w:r>
      <w:r>
        <w:rPr>
          <w:rFonts w:hint="eastAsia"/>
        </w:rPr>
        <w:t>其具体解题步骤如下</w:t>
      </w:r>
      <w:r>
        <w:rPr>
          <w:rFonts w:ascii="方正书宋_GBK" w:hAnsi="方正书宋_GBK"/>
        </w:rPr>
        <w:t>:</w:t>
      </w:r>
    </w:p>
    <w:p w14:paraId="0A8F298D" w14:textId="77777777" w:rsidR="0038320B" w:rsidRDefault="0038320B" w:rsidP="0038320B">
      <w:pPr>
        <w:spacing w:line="270" w:lineRule="atLeast"/>
        <w:ind w:firstLineChars="200" w:firstLine="360"/>
        <w:jc w:val="center"/>
      </w:pPr>
      <w:r>
        <w:rPr>
          <w:noProof/>
        </w:rPr>
        <w:drawing>
          <wp:inline distT="0" distB="0" distL="0" distR="0" wp14:anchorId="6C835105" wp14:editId="04C82FF2">
            <wp:extent cx="2685240" cy="1423440"/>
            <wp:effectExtent l="0" t="0" r="0" b="0"/>
            <wp:docPr id="128" name="22elzz-62.jpg" descr="id:214749419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240" cy="14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642C8" w14:textId="77777777" w:rsidR="0038320B" w:rsidRDefault="0038320B" w:rsidP="0038320B">
      <w:pPr>
        <w:spacing w:line="270" w:lineRule="atLeast"/>
        <w:ind w:firstLineChars="200" w:firstLine="360"/>
      </w:pPr>
      <w:r>
        <w:rPr>
          <w:noProof/>
        </w:rPr>
        <w:drawing>
          <wp:inline distT="0" distB="0" distL="0" distR="0" wp14:anchorId="55C71A20" wp14:editId="524212F8">
            <wp:extent cx="627120" cy="91080"/>
            <wp:effectExtent l="0" t="0" r="0" b="0"/>
            <wp:docPr id="133" name="答题误区.jpg" descr="id:21474942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120" cy="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F302" w14:textId="77777777" w:rsidR="0038320B" w:rsidRDefault="0038320B" w:rsidP="0038320B">
      <w:pPr>
        <w:ind w:firstLineChars="200" w:firstLine="360"/>
      </w:pPr>
      <w:r>
        <w:t xml:space="preserve">　　</w:t>
      </w:r>
      <w:r>
        <w:rPr>
          <w:rFonts w:eastAsia="方正楷体_GBK" w:hint="eastAsia"/>
        </w:rPr>
        <w:t>不能准确抓住题型特点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对观点不能全面分析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简单</w:t>
      </w:r>
      <w:proofErr w:type="gramStart"/>
      <w:r>
        <w:rPr>
          <w:rFonts w:eastAsia="方正楷体_GBK" w:hint="eastAsia"/>
        </w:rPr>
        <w:t>作出</w:t>
      </w:r>
      <w:proofErr w:type="gramEnd"/>
      <w:r>
        <w:rPr>
          <w:rFonts w:eastAsia="方正楷体_GBK" w:hint="eastAsia"/>
        </w:rPr>
        <w:t>判断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审题时只看到正确的部分或错误的部分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不能准确联系具体的理论知识进行分析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逻辑表达混乱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思维品质不够等。</w:t>
      </w:r>
    </w:p>
    <w:p w14:paraId="1403736A" w14:textId="77777777" w:rsidR="0038320B" w:rsidRPr="0038320B" w:rsidRDefault="0038320B" w:rsidP="0038320B">
      <w:pPr>
        <w:ind w:firstLineChars="200" w:firstLine="360"/>
        <w:rPr>
          <w:b/>
          <w:bCs/>
        </w:rPr>
      </w:pPr>
      <w:proofErr w:type="gramStart"/>
      <w:r w:rsidRPr="0038320B">
        <w:rPr>
          <w:rFonts w:eastAsia="方正黑体_GBK" w:hint="eastAsia"/>
          <w:b/>
          <w:bCs/>
        </w:rPr>
        <w:t>举题悟法</w:t>
      </w:r>
      <w:proofErr w:type="gramEnd"/>
    </w:p>
    <w:p w14:paraId="636F5B42" w14:textId="77777777" w:rsidR="0038320B" w:rsidRDefault="0038320B" w:rsidP="0038320B"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</w:t>
      </w:r>
      <w:proofErr w:type="gramStart"/>
      <w:r>
        <w:rPr>
          <w:rFonts w:eastAsia="方正楷体_GBK" w:hint="eastAsia"/>
        </w:rPr>
        <w:t>锡常镇调研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某班同学在参观张</w:t>
      </w:r>
      <w:proofErr w:type="gramStart"/>
      <w:r>
        <w:rPr>
          <w:rFonts w:hint="eastAsia"/>
        </w:rPr>
        <w:t>謇</w:t>
      </w:r>
      <w:proofErr w:type="gramEnd"/>
      <w:r>
        <w:rPr>
          <w:rFonts w:hint="eastAsia"/>
        </w:rPr>
        <w:t>博物馆时了解到以下信息</w:t>
      </w:r>
      <w:r>
        <w:rPr>
          <w:rFonts w:ascii="方正书宋_GBK" w:hAnsi="方正书宋_GBK"/>
        </w:rPr>
        <w:t>:</w:t>
      </w:r>
    </w:p>
    <w:p w14:paraId="420CE432" w14:textId="77777777" w:rsidR="0038320B" w:rsidRDefault="0038320B" w:rsidP="0038320B">
      <w:r>
        <w:t xml:space="preserve">　　</w:t>
      </w:r>
      <w:r>
        <w:rPr>
          <w:rFonts w:eastAsia="方正楷体_GBK" w:hint="eastAsia"/>
        </w:rPr>
        <w:t>张</w:t>
      </w:r>
      <w:proofErr w:type="gramStart"/>
      <w:r>
        <w:rPr>
          <w:rFonts w:eastAsia="方正楷体_GBK" w:hint="eastAsia"/>
        </w:rPr>
        <w:t>謇</w:t>
      </w:r>
      <w:proofErr w:type="gramEnd"/>
      <w:r>
        <w:t>1853</w:t>
      </w:r>
      <w:r>
        <w:rPr>
          <w:rFonts w:eastAsia="方正楷体_GBK" w:hint="eastAsia"/>
        </w:rPr>
        <w:t>年生于江苏通州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为改变家庭命运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从小被父亲送进私塾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大器晚成的他在</w:t>
      </w:r>
      <w:r>
        <w:t>41</w:t>
      </w:r>
      <w:r>
        <w:rPr>
          <w:rFonts w:eastAsia="方正楷体_GBK" w:hint="eastAsia"/>
        </w:rPr>
        <w:t>岁时高中状元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被授予翰林院修撰。中日甲午战争后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张</w:t>
      </w:r>
      <w:proofErr w:type="gramStart"/>
      <w:r>
        <w:rPr>
          <w:rFonts w:eastAsia="方正楷体_GBK" w:hint="eastAsia"/>
        </w:rPr>
        <w:t>謇</w:t>
      </w:r>
      <w:proofErr w:type="gramEnd"/>
      <w:r>
        <w:rPr>
          <w:rFonts w:eastAsia="方正楷体_GBK" w:hint="eastAsia"/>
        </w:rPr>
        <w:t>不满足于自己做官却无助于救国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毅然放弃功名仕途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回到家乡创办南通大生纱厂。创业实践中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他采用新工艺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尝试并完善股份制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延聘国内外人才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依靠产品质量打造民族品牌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又把大生等企业的产品送展至世界博览会。随着纱厂的规模不断扩大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他又陆续创办垦牧公司以保证原料供应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创办轮船公司以保障物流运输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最终形成了以棉纺织业为核心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农牧、运输、仓储、电力、金融等相互衔接的产业格局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大大推动近代中国民族工业的发展。</w:t>
      </w:r>
      <w:r>
        <w:rPr>
          <w:rFonts w:eastAsia="方正楷体_GBK" w:hint="eastAsia"/>
        </w:rPr>
        <w:t xml:space="preserve"> </w:t>
      </w:r>
    </w:p>
    <w:p w14:paraId="039B1741" w14:textId="77777777" w:rsidR="0038320B" w:rsidRDefault="0038320B" w:rsidP="0038320B">
      <w:r>
        <w:t xml:space="preserve">　　</w:t>
      </w:r>
      <w:r>
        <w:rPr>
          <w:rFonts w:eastAsia="方正楷体_GBK" w:hint="eastAsia"/>
        </w:rPr>
        <w:t>“大生”源自《易经》</w:t>
      </w:r>
      <w:r>
        <w:rPr>
          <w:rFonts w:ascii="方正楷体_GBK" w:hAnsi="方正楷体_GBK"/>
        </w:rPr>
        <w:t>:</w:t>
      </w:r>
      <w:r>
        <w:rPr>
          <w:rFonts w:eastAsia="方正楷体_GBK" w:hint="eastAsia"/>
        </w:rPr>
        <w:t>“天地之大德曰生”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寓意天地间最大的政治是国计民生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也是张</w:t>
      </w:r>
      <w:proofErr w:type="gramStart"/>
      <w:r>
        <w:rPr>
          <w:rFonts w:eastAsia="方正楷体_GBK" w:hint="eastAsia"/>
        </w:rPr>
        <w:t>謇</w:t>
      </w:r>
      <w:proofErr w:type="gramEnd"/>
      <w:r>
        <w:rPr>
          <w:rFonts w:eastAsia="方正楷体_GBK" w:hint="eastAsia"/>
        </w:rPr>
        <w:t>一生的不懈追求。他在</w:t>
      </w:r>
      <w:proofErr w:type="gramStart"/>
      <w:r>
        <w:rPr>
          <w:rFonts w:eastAsia="方正楷体_GBK" w:hint="eastAsia"/>
        </w:rPr>
        <w:t>践行</w:t>
      </w:r>
      <w:proofErr w:type="gramEnd"/>
      <w:r>
        <w:rPr>
          <w:rFonts w:eastAsia="方正楷体_GBK" w:hint="eastAsia"/>
        </w:rPr>
        <w:t>产业报国的同时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又把从商的红利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全部用于发展教育、慈善等公益事业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创办各类学校</w:t>
      </w:r>
      <w:r>
        <w:t>370</w:t>
      </w:r>
      <w:r>
        <w:rPr>
          <w:rFonts w:eastAsia="方正楷体_GBK" w:hint="eastAsia"/>
        </w:rPr>
        <w:t>所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用其一生所获的财富造福乡</w:t>
      </w:r>
      <w:proofErr w:type="gramStart"/>
      <w:r>
        <w:rPr>
          <w:rFonts w:eastAsia="方正楷体_GBK" w:hint="eastAsia"/>
        </w:rPr>
        <w:t>梓</w:t>
      </w:r>
      <w:proofErr w:type="gramEnd"/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帮助群众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为国育才。习近平总书记盛赞他是“中国民营企业家的先贤与楷模”。</w:t>
      </w:r>
      <w:r>
        <w:rPr>
          <w:rFonts w:eastAsia="方正楷体_GBK" w:hint="eastAsia"/>
        </w:rPr>
        <w:t xml:space="preserve"> </w:t>
      </w:r>
    </w:p>
    <w:p w14:paraId="6FD7B7DB" w14:textId="77777777" w:rsidR="0038320B" w:rsidRDefault="0038320B" w:rsidP="0038320B">
      <w:r>
        <w:rPr>
          <w:rFonts w:hint="eastAsia"/>
        </w:rPr>
        <w:t>在学习张</w:t>
      </w:r>
      <w:proofErr w:type="gramStart"/>
      <w:r>
        <w:rPr>
          <w:rFonts w:hint="eastAsia"/>
        </w:rPr>
        <w:t>謇</w:t>
      </w:r>
      <w:proofErr w:type="gramEnd"/>
      <w:r>
        <w:rPr>
          <w:rFonts w:hint="eastAsia"/>
        </w:rPr>
        <w:t>的事迹后</w:t>
      </w:r>
      <w:r>
        <w:rPr>
          <w:rFonts w:ascii="方正书宋_GBK" w:hAnsi="方正书宋_GBK"/>
        </w:rPr>
        <w:t>,</w:t>
      </w:r>
      <w:r>
        <w:rPr>
          <w:rFonts w:hint="eastAsia"/>
        </w:rPr>
        <w:t>有人认为</w:t>
      </w:r>
      <w:r>
        <w:rPr>
          <w:rFonts w:ascii="方正书宋_GBK" w:hAnsi="方正书宋_GBK"/>
        </w:rPr>
        <w:t>,</w:t>
      </w:r>
      <w:r>
        <w:rPr>
          <w:rFonts w:hint="eastAsia"/>
        </w:rPr>
        <w:t>“作为社会个体</w:t>
      </w:r>
      <w:r>
        <w:rPr>
          <w:rFonts w:ascii="方正书宋_GBK" w:hAnsi="方正书宋_GBK"/>
        </w:rPr>
        <w:t>,</w:t>
      </w:r>
      <w:r>
        <w:rPr>
          <w:rFonts w:hint="eastAsia"/>
        </w:rPr>
        <w:t>是在原有的社会结构下参与新的社会建构活动并推动历史的发展”。结合材料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运用历史唯物主义的知识</w:t>
      </w:r>
      <w:r>
        <w:rPr>
          <w:rFonts w:ascii="方正书宋_GBK" w:hAnsi="方正书宋_GBK"/>
        </w:rPr>
        <w:t>,</w:t>
      </w:r>
      <w:r>
        <w:rPr>
          <w:rFonts w:hint="eastAsia"/>
        </w:rPr>
        <w:t>评析上述观点。</w:t>
      </w:r>
      <w:r>
        <w:rPr>
          <w:rFonts w:ascii="方正楷体_GBK" w:hAnsi="方正楷体_GBK"/>
        </w:rPr>
        <w:t>(</w:t>
      </w:r>
      <w:r>
        <w:t>9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41B542F2" w14:textId="77777777" w:rsidR="0038320B" w:rsidRDefault="0038320B" w:rsidP="0038320B"/>
    <w:p w14:paraId="61D61774" w14:textId="77777777" w:rsidR="0038320B" w:rsidRDefault="0038320B" w:rsidP="0038320B"/>
    <w:p w14:paraId="6D4E994D" w14:textId="77777777" w:rsidR="0038320B" w:rsidRDefault="0038320B" w:rsidP="0038320B"/>
    <w:p w14:paraId="7B5C08D8" w14:textId="77777777" w:rsidR="0038320B" w:rsidRDefault="0038320B" w:rsidP="0038320B"/>
    <w:p w14:paraId="14CC39A3" w14:textId="77777777" w:rsidR="0038320B" w:rsidRDefault="0038320B" w:rsidP="0038320B"/>
    <w:p w14:paraId="79CBDCBB" w14:textId="77777777" w:rsidR="0038320B" w:rsidRDefault="0038320B" w:rsidP="0038320B">
      <w:pPr>
        <w:spacing w:line="270" w:lineRule="atLeast"/>
        <w:jc w:val="center"/>
      </w:pPr>
      <w:r>
        <w:rPr>
          <w:noProof/>
        </w:rPr>
        <w:drawing>
          <wp:inline distT="0" distB="0" distL="0" distR="0" wp14:anchorId="4BDE89A9" wp14:editId="335402DE">
            <wp:extent cx="752760" cy="243720"/>
            <wp:effectExtent l="0" t="0" r="0" b="0"/>
            <wp:docPr id="134" name="举题固法.jpg" descr="id:21474942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760" cy="24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FECD2" w14:textId="77777777" w:rsidR="0038320B" w:rsidRDefault="0038320B" w:rsidP="0038320B"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扬州考前调研</w:t>
      </w:r>
      <w:r>
        <w:rPr>
          <w:rFonts w:ascii="方正楷体_GBK" w:hAnsi="方正楷体_GBK"/>
        </w:rPr>
        <w:t>)</w:t>
      </w:r>
      <w:r>
        <w:t>2021</w:t>
      </w:r>
      <w:r>
        <w:rPr>
          <w:rFonts w:eastAsia="方正楷体_GBK" w:hint="eastAsia"/>
        </w:rPr>
        <w:t>年</w:t>
      </w:r>
      <w:r>
        <w:t>5</w:t>
      </w:r>
      <w:r>
        <w:rPr>
          <w:rFonts w:eastAsia="方正楷体_GBK" w:hint="eastAsia"/>
        </w:rPr>
        <w:t>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教育部部署在大</w:t>
      </w:r>
      <w:proofErr w:type="gramStart"/>
      <w:r>
        <w:rPr>
          <w:rFonts w:eastAsia="方正楷体_GBK" w:hint="eastAsia"/>
        </w:rPr>
        <w:t>中小学思政课中</w:t>
      </w:r>
      <w:proofErr w:type="gramEnd"/>
      <w:r>
        <w:rPr>
          <w:rFonts w:eastAsia="方正楷体_GBK" w:hint="eastAsia"/>
        </w:rPr>
        <w:t>加强以党史教育为重点的“四史”教育。某校高三</w:t>
      </w:r>
      <w:r>
        <w:rPr>
          <w:rFonts w:ascii="方正楷体_GBK" w:hAnsi="方正楷体_GBK"/>
        </w:rPr>
        <w:t>(</w:t>
      </w:r>
      <w:r>
        <w:t>1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>班团支部积极响应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开展系列活动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推动学好党史、新中国史、改革开放史和社会主义发展史。具体安排如下</w:t>
      </w:r>
      <w:r>
        <w:rPr>
          <w:rFonts w:ascii="方正楷体_GBK" w:hAnsi="方正楷体_GBK"/>
        </w:rPr>
        <w:t>:</w:t>
      </w:r>
    </w:p>
    <w:tbl>
      <w:tblPr>
        <w:tblW w:w="5000" w:type="pct"/>
        <w:jc w:val="center"/>
        <w:tblBorders>
          <w:top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08"/>
      </w:tblGrid>
      <w:tr w:rsidR="0038320B" w14:paraId="28670FE4" w14:textId="77777777" w:rsidTr="00F526EE">
        <w:trPr>
          <w:jc w:val="center"/>
        </w:trPr>
        <w:tc>
          <w:tcPr>
            <w:tcW w:w="90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8CE391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lastRenderedPageBreak/>
              <w:t>活动方式</w:t>
            </w:r>
          </w:p>
        </w:tc>
        <w:tc>
          <w:tcPr>
            <w:tcW w:w="845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03231F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活动内容</w:t>
            </w:r>
          </w:p>
        </w:tc>
      </w:tr>
      <w:tr w:rsidR="0038320B" w14:paraId="7FDBD2B2" w14:textId="77777777" w:rsidTr="00F526EE">
        <w:trPr>
          <w:jc w:val="center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D95714" w14:textId="77777777" w:rsidR="0038320B" w:rsidRDefault="0038320B" w:rsidP="00F526EE">
            <w:pPr>
              <w:jc w:val="center"/>
            </w:pPr>
            <w:r>
              <w:t>VR</w:t>
            </w:r>
            <w:r>
              <w:rPr>
                <w:rFonts w:eastAsia="方正楷体_GBK" w:hint="eastAsia"/>
              </w:rPr>
              <w:t>体验</w:t>
            </w:r>
          </w:p>
        </w:tc>
        <w:tc>
          <w:tcPr>
            <w:tcW w:w="8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70EE450C" w14:textId="77777777" w:rsidR="0038320B" w:rsidRDefault="0038320B" w:rsidP="00F526EE">
            <w:r>
              <w:t>VR</w:t>
            </w:r>
            <w:r>
              <w:rPr>
                <w:rFonts w:eastAsia="方正楷体_GBK" w:hint="eastAsia"/>
              </w:rPr>
              <w:t>云参观红色教育基地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重温党的光辉历程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体验共产党人的初心使命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深刻认识红色政权来之不易</w:t>
            </w:r>
          </w:p>
        </w:tc>
      </w:tr>
      <w:tr w:rsidR="0038320B" w14:paraId="769755A9" w14:textId="77777777" w:rsidTr="00F526EE">
        <w:trPr>
          <w:jc w:val="center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F2EE1E3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作品征集</w:t>
            </w:r>
          </w:p>
        </w:tc>
        <w:tc>
          <w:tcPr>
            <w:tcW w:w="8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349C989C" w14:textId="77777777" w:rsidR="0038320B" w:rsidRDefault="0038320B" w:rsidP="00F526EE">
            <w:r>
              <w:rPr>
                <w:rFonts w:eastAsia="方正楷体_GBK" w:hint="eastAsia"/>
              </w:rPr>
              <w:t>以英雄模范事迹为主题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制作微视频、微电影、动漫、摄影、网文、公益广告、音频、校园歌曲等网络创新作品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深刻反映中国特色社会主义来之不易</w:t>
            </w:r>
          </w:p>
        </w:tc>
      </w:tr>
      <w:tr w:rsidR="0038320B" w14:paraId="08D011F8" w14:textId="77777777" w:rsidTr="00F526EE">
        <w:trPr>
          <w:jc w:val="center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BE2F0E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影视观赏</w:t>
            </w:r>
          </w:p>
        </w:tc>
        <w:tc>
          <w:tcPr>
            <w:tcW w:w="8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691FECE6" w14:textId="77777777" w:rsidR="0038320B" w:rsidRDefault="0038320B" w:rsidP="00F526EE">
            <w:pPr>
              <w:spacing w:line="27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8FEDCC2" wp14:editId="2467DDB6">
                  <wp:extent cx="887040" cy="713160"/>
                  <wp:effectExtent l="0" t="0" r="0" b="0"/>
                  <wp:docPr id="135" name="22elzz-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37.jpe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40" cy="71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B163C9" wp14:editId="134DF99A">
                  <wp:extent cx="963000" cy="713160"/>
                  <wp:effectExtent l="0" t="0" r="0" b="0"/>
                  <wp:docPr id="136" name="22elzz-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38.jpe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000" cy="71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6D4BC8" wp14:editId="49011265">
                  <wp:extent cx="795600" cy="713160"/>
                  <wp:effectExtent l="0" t="0" r="0" b="0"/>
                  <wp:docPr id="137" name="22elzz-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39.jpe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71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92B8542" wp14:editId="25A40347">
                  <wp:extent cx="914400" cy="713160"/>
                  <wp:effectExtent l="0" t="0" r="0" b="0"/>
                  <wp:docPr id="138" name="22elzz-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40.jpe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1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1E8D84" wp14:editId="4F27C8CF">
                  <wp:extent cx="682920" cy="713160"/>
                  <wp:effectExtent l="0" t="0" r="0" b="0"/>
                  <wp:docPr id="139" name="22elzz-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41.jpe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20" cy="71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20B" w14:paraId="730632A9" w14:textId="77777777" w:rsidTr="00F526EE">
        <w:trPr>
          <w:jc w:val="center"/>
        </w:trPr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4E057A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读书</w:t>
            </w:r>
          </w:p>
          <w:p w14:paraId="1934DD82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报告会</w:t>
            </w:r>
          </w:p>
        </w:tc>
        <w:tc>
          <w:tcPr>
            <w:tcW w:w="8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14:paraId="1C2282F2" w14:textId="77777777" w:rsidR="0038320B" w:rsidRDefault="0038320B" w:rsidP="00F526EE">
            <w:r>
              <w:rPr>
                <w:rFonts w:eastAsia="方正楷体_GBK" w:hint="eastAsia"/>
              </w:rPr>
              <w:t>学习《社会主义从空想到科学的发展》《共产党宣言》《习近平新时代中国特色社会主义思想》等经典作品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深刻认识中国特色社会主义对世界社会主义运动的重大贡献</w:t>
            </w:r>
          </w:p>
        </w:tc>
      </w:tr>
      <w:tr w:rsidR="0038320B" w14:paraId="5871309B" w14:textId="77777777" w:rsidTr="00F526EE">
        <w:trPr>
          <w:jc w:val="center"/>
        </w:trPr>
        <w:tc>
          <w:tcPr>
            <w:tcW w:w="9357" w:type="dxa"/>
            <w:gridSpan w:val="2"/>
            <w:tcBorders>
              <w:top w:val="single" w:sz="0" w:space="0" w:color="000000"/>
              <w:right w:val="non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FD278CD" w14:textId="77777777" w:rsidR="0038320B" w:rsidRDefault="0038320B" w:rsidP="00F526EE">
            <w:pPr>
              <w:jc w:val="center"/>
            </w:pPr>
          </w:p>
        </w:tc>
      </w:tr>
    </w:tbl>
    <w:p w14:paraId="096285E0" w14:textId="77777777" w:rsidR="0038320B" w:rsidRDefault="0038320B" w:rsidP="0038320B">
      <w:r>
        <w:t xml:space="preserve">　　</w:t>
      </w:r>
      <w:r>
        <w:rPr>
          <w:rFonts w:eastAsia="方正楷体_GBK" w:hint="eastAsia"/>
        </w:rPr>
        <w:t>历史是最好的“清醒剂”。通过“四史”学习活动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同学们了解历史进程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明确初心之美、来路之</w:t>
      </w:r>
      <w:proofErr w:type="gramStart"/>
      <w:r>
        <w:rPr>
          <w:rFonts w:eastAsia="方正楷体_GBK" w:hint="eastAsia"/>
        </w:rPr>
        <w:t>艰</w:t>
      </w:r>
      <w:proofErr w:type="gramEnd"/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做到了学史而惜今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感悟历史成就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明确信仰之力、理想之光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做到了知史而自信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分析把握时代方位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明确使命之重、担当之要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做到了信史而笃行。</w:t>
      </w:r>
    </w:p>
    <w:p w14:paraId="23B69481" w14:textId="77777777" w:rsidR="0038320B" w:rsidRDefault="0038320B" w:rsidP="0038320B">
      <w:r>
        <w:rPr>
          <w:rFonts w:hint="eastAsia"/>
        </w:rPr>
        <w:t>在学习活动中</w:t>
      </w:r>
      <w:r>
        <w:rPr>
          <w:rFonts w:ascii="方正书宋_GBK" w:hAnsi="方正书宋_GBK"/>
        </w:rPr>
        <w:t>,</w:t>
      </w:r>
      <w:r>
        <w:rPr>
          <w:rFonts w:hint="eastAsia"/>
        </w:rPr>
        <w:t>有同学认为</w:t>
      </w:r>
      <w:r>
        <w:rPr>
          <w:rFonts w:ascii="方正书宋_GBK" w:hAnsi="方正书宋_GBK"/>
        </w:rPr>
        <w:t>,</w:t>
      </w:r>
      <w:r>
        <w:rPr>
          <w:rFonts w:hint="eastAsia"/>
        </w:rPr>
        <w:t>学好“四史”</w:t>
      </w:r>
      <w:r>
        <w:rPr>
          <w:rFonts w:ascii="方正书宋_GBK" w:hAnsi="方正书宋_GBK"/>
        </w:rPr>
        <w:t>,</w:t>
      </w:r>
      <w:r>
        <w:rPr>
          <w:rFonts w:hint="eastAsia"/>
        </w:rPr>
        <w:t>就是要做好“四史”的传播者。请运用《文化生活》知识评析该同学的观点。</w:t>
      </w:r>
      <w:r>
        <w:rPr>
          <w:rFonts w:ascii="方正楷体_GBK" w:hAnsi="方正楷体_GBK"/>
        </w:rPr>
        <w:t>(</w:t>
      </w:r>
      <w:r>
        <w:t>9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2E6BE032" w14:textId="77777777" w:rsidR="0038320B" w:rsidRDefault="0038320B" w:rsidP="0038320B"/>
    <w:p w14:paraId="7B84B501" w14:textId="77777777" w:rsidR="0038320B" w:rsidRDefault="0038320B" w:rsidP="0038320B"/>
    <w:p w14:paraId="2D20D536" w14:textId="77777777" w:rsidR="0038320B" w:rsidRDefault="0038320B" w:rsidP="0038320B"/>
    <w:p w14:paraId="5FA0372E" w14:textId="77777777" w:rsidR="0038320B" w:rsidRDefault="0038320B" w:rsidP="0038320B"/>
    <w:p w14:paraId="2071D341" w14:textId="77777777" w:rsidR="0038320B" w:rsidRDefault="0038320B" w:rsidP="0038320B"/>
    <w:p w14:paraId="49C21B89" w14:textId="77777777" w:rsidR="0038320B" w:rsidRDefault="0038320B" w:rsidP="0038320B"/>
    <w:p w14:paraId="36A73614" w14:textId="77777777" w:rsidR="0038320B" w:rsidRDefault="0038320B" w:rsidP="0038320B"/>
    <w:p w14:paraId="47D278E7" w14:textId="77777777" w:rsidR="0038320B" w:rsidRDefault="0038320B" w:rsidP="0038320B"/>
    <w:p w14:paraId="70751560" w14:textId="77777777" w:rsidR="0038320B" w:rsidRDefault="0038320B" w:rsidP="0038320B"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扬州</w:t>
      </w:r>
      <w:proofErr w:type="gramStart"/>
      <w:r>
        <w:rPr>
          <w:rFonts w:eastAsia="方正楷体_GBK" w:hint="eastAsia"/>
        </w:rPr>
        <w:t>一</w:t>
      </w:r>
      <w:proofErr w:type="gramEnd"/>
      <w:r>
        <w:rPr>
          <w:rFonts w:eastAsia="方正楷体_GBK" w:hint="eastAsia"/>
        </w:rPr>
        <w:t>模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>“嫦娥五号”成功落月、“奋斗者”号万米海试、“天问一号”成功发射、北斗全球组</w:t>
      </w:r>
      <w:proofErr w:type="gramStart"/>
      <w:r>
        <w:rPr>
          <w:rFonts w:eastAsia="方正楷体_GBK" w:hint="eastAsia"/>
        </w:rPr>
        <w:t>网成功</w:t>
      </w:r>
      <w:proofErr w:type="gramEnd"/>
      <w:r>
        <w:rPr>
          <w:rFonts w:eastAsia="方正楷体_GBK" w:hint="eastAsia"/>
        </w:rPr>
        <w:t>……重大科技突破的背后是政府、企业、科研机构、用户等的协同攻关。党的十九届五中全会明确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要“健全社会主义市场经济条件下新型举国体制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打好关键核心技术攻坚战”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国家重</w:t>
      </w:r>
      <w:proofErr w:type="gramStart"/>
      <w:r>
        <w:rPr>
          <w:rFonts w:eastAsia="方正楷体_GBK" w:hint="eastAsia"/>
        </w:rPr>
        <w:t>启集中</w:t>
      </w:r>
      <w:proofErr w:type="gramEnd"/>
      <w:r>
        <w:rPr>
          <w:rFonts w:eastAsia="方正楷体_GBK" w:hint="eastAsia"/>
        </w:rPr>
        <w:t>力量精诚合作的新型举国体制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助力科技创新。</w:t>
      </w:r>
    </w:p>
    <w:p w14:paraId="56C1ED73" w14:textId="77777777" w:rsidR="0038320B" w:rsidRDefault="0038320B" w:rsidP="0038320B">
      <w:pPr>
        <w:ind w:firstLineChars="200" w:firstLine="360"/>
      </w:pPr>
      <w:r>
        <w:rPr>
          <w:rFonts w:eastAsia="方正楷体_GBK" w:hint="eastAsia"/>
        </w:rPr>
        <w:t>新型举国体制是在社会主义市场经济条件下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构建科技、产业、金融、人才、知识产权等统筹衔接的举国科技创新政策体系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以实现国家安全和综合国力提高。某校研究性学习小组通过搜集资料把了解到的情况汇成下表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请你参与有关问题的讨论。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408"/>
        <w:gridCol w:w="5103"/>
      </w:tblGrid>
      <w:tr w:rsidR="0038320B" w14:paraId="226BEDCB" w14:textId="77777777" w:rsidTr="00F526EE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68BF2C11" w14:textId="77777777" w:rsidR="0038320B" w:rsidRDefault="0038320B" w:rsidP="00F526EE">
            <w:pPr>
              <w:jc w:val="center"/>
            </w:pPr>
          </w:p>
        </w:tc>
        <w:tc>
          <w:tcPr>
            <w:tcW w:w="2700" w:type="dxa"/>
            <w:tcMar>
              <w:left w:w="105" w:type="dxa"/>
              <w:right w:w="105" w:type="dxa"/>
            </w:tcMar>
            <w:vAlign w:val="center"/>
          </w:tcPr>
          <w:p w14:paraId="090A7979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传统举国机制</w:t>
            </w:r>
          </w:p>
        </w:tc>
        <w:tc>
          <w:tcPr>
            <w:tcW w:w="5757" w:type="dxa"/>
            <w:tcMar>
              <w:left w:w="105" w:type="dxa"/>
              <w:right w:w="105" w:type="dxa"/>
            </w:tcMar>
            <w:vAlign w:val="center"/>
          </w:tcPr>
          <w:p w14:paraId="71E2BCA5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新型举国机制</w:t>
            </w:r>
          </w:p>
        </w:tc>
      </w:tr>
      <w:tr w:rsidR="0038320B" w14:paraId="1C856B77" w14:textId="77777777" w:rsidTr="00F526EE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218E554C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时代背景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  <w:vAlign w:val="center"/>
          </w:tcPr>
          <w:p w14:paraId="6C6B0233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百废待兴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立国强基</w:t>
            </w:r>
          </w:p>
        </w:tc>
        <w:tc>
          <w:tcPr>
            <w:tcW w:w="5757" w:type="dxa"/>
            <w:tcMar>
              <w:left w:w="105" w:type="dxa"/>
              <w:right w:w="105" w:type="dxa"/>
            </w:tcMar>
            <w:vAlign w:val="center"/>
          </w:tcPr>
          <w:p w14:paraId="60404434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攻坚克难</w:t>
            </w:r>
          </w:p>
        </w:tc>
      </w:tr>
      <w:tr w:rsidR="0038320B" w14:paraId="05D74E9E" w14:textId="77777777" w:rsidTr="00F526EE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45786F46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重点领域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  <w:vAlign w:val="center"/>
          </w:tcPr>
          <w:p w14:paraId="3851AF5D" w14:textId="77777777" w:rsidR="0038320B" w:rsidRDefault="0038320B" w:rsidP="00F526EE">
            <w:r>
              <w:rPr>
                <w:rFonts w:eastAsia="方正楷体_GBK" w:hint="eastAsia"/>
              </w:rPr>
              <w:t>多个领域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主要是工业化建设</w:t>
            </w:r>
          </w:p>
        </w:tc>
        <w:tc>
          <w:tcPr>
            <w:tcW w:w="5757" w:type="dxa"/>
            <w:tcMar>
              <w:left w:w="105" w:type="dxa"/>
              <w:right w:w="105" w:type="dxa"/>
            </w:tcMar>
            <w:vAlign w:val="center"/>
          </w:tcPr>
          <w:p w14:paraId="30C161F2" w14:textId="77777777" w:rsidR="0038320B" w:rsidRDefault="0038320B" w:rsidP="00F526EE">
            <w:r>
              <w:rPr>
                <w:rFonts w:eastAsia="方正楷体_GBK" w:hint="eastAsia"/>
              </w:rPr>
              <w:t>科技创新领域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聚焦关键核心技术攻关</w:t>
            </w:r>
          </w:p>
        </w:tc>
      </w:tr>
      <w:tr w:rsidR="0038320B" w14:paraId="2980C37D" w14:textId="77777777" w:rsidTr="00F526EE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2FEFC4BD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主体结构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  <w:vAlign w:val="center"/>
          </w:tcPr>
          <w:p w14:paraId="1C5B4920" w14:textId="77777777" w:rsidR="0038320B" w:rsidRDefault="0038320B" w:rsidP="00F526EE">
            <w:r>
              <w:rPr>
                <w:rFonts w:eastAsia="方正楷体_GBK" w:hint="eastAsia"/>
              </w:rPr>
              <w:t>政府主导作用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全能政府模式</w:t>
            </w:r>
          </w:p>
        </w:tc>
        <w:tc>
          <w:tcPr>
            <w:tcW w:w="5757" w:type="dxa"/>
            <w:tcMar>
              <w:left w:w="105" w:type="dxa"/>
              <w:right w:w="105" w:type="dxa"/>
            </w:tcMar>
            <w:vAlign w:val="center"/>
          </w:tcPr>
          <w:p w14:paraId="75110885" w14:textId="77777777" w:rsidR="0038320B" w:rsidRDefault="0038320B" w:rsidP="00F526EE">
            <w:r>
              <w:rPr>
                <w:rFonts w:eastAsia="方正楷体_GBK" w:hint="eastAsia"/>
              </w:rPr>
              <w:t>以市场为导向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企业为主体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政策的引导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推进政、产、学、</w:t>
            </w:r>
            <w:proofErr w:type="gramStart"/>
            <w:r>
              <w:rPr>
                <w:rFonts w:eastAsia="方正楷体_GBK" w:hint="eastAsia"/>
              </w:rPr>
              <w:t>研</w:t>
            </w:r>
            <w:proofErr w:type="gramEnd"/>
            <w:r>
              <w:rPr>
                <w:rFonts w:eastAsia="方正楷体_GBK" w:hint="eastAsia"/>
              </w:rPr>
              <w:t>、用、创紧密结合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研发管理向抓政策、抓服务转变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充分释放多元主体创造活力</w:t>
            </w:r>
          </w:p>
        </w:tc>
      </w:tr>
      <w:tr w:rsidR="0038320B" w14:paraId="53A994C2" w14:textId="77777777" w:rsidTr="00F526EE">
        <w:trPr>
          <w:jc w:val="center"/>
        </w:trPr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4BD85EE9" w14:textId="77777777" w:rsidR="0038320B" w:rsidRDefault="0038320B" w:rsidP="00F526EE">
            <w:pPr>
              <w:jc w:val="center"/>
            </w:pPr>
            <w:r>
              <w:rPr>
                <w:rFonts w:eastAsia="方正楷体_GBK" w:hint="eastAsia"/>
              </w:rPr>
              <w:t>技术支撑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  <w:vAlign w:val="center"/>
          </w:tcPr>
          <w:p w14:paraId="46BDFBF1" w14:textId="77777777" w:rsidR="0038320B" w:rsidRDefault="0038320B" w:rsidP="00F526EE">
            <w:r>
              <w:rPr>
                <w:rFonts w:eastAsia="方正楷体_GBK" w:hint="eastAsia"/>
              </w:rPr>
              <w:t>主要依靠行政命令和行政指导保障体制运行</w:t>
            </w:r>
          </w:p>
        </w:tc>
        <w:tc>
          <w:tcPr>
            <w:tcW w:w="5757" w:type="dxa"/>
            <w:tcMar>
              <w:left w:w="105" w:type="dxa"/>
              <w:right w:w="105" w:type="dxa"/>
            </w:tcMar>
            <w:vAlign w:val="center"/>
          </w:tcPr>
          <w:p w14:paraId="01772A97" w14:textId="77777777" w:rsidR="0038320B" w:rsidRDefault="0038320B" w:rsidP="00F526EE">
            <w:r>
              <w:t>5G</w:t>
            </w:r>
            <w:r>
              <w:rPr>
                <w:rFonts w:eastAsia="方正楷体_GBK" w:hint="eastAsia"/>
              </w:rPr>
              <w:t>、大数据、</w:t>
            </w:r>
            <w:proofErr w:type="gramStart"/>
            <w:r>
              <w:rPr>
                <w:rFonts w:eastAsia="方正楷体_GBK" w:hint="eastAsia"/>
              </w:rPr>
              <w:t>云计算</w:t>
            </w:r>
            <w:proofErr w:type="gramEnd"/>
            <w:r>
              <w:rPr>
                <w:rFonts w:eastAsia="方正楷体_GBK" w:hint="eastAsia"/>
              </w:rPr>
              <w:t>等技术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在组织关键力量统筹产业发展中助力效率提升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保障体制运行</w:t>
            </w:r>
          </w:p>
        </w:tc>
      </w:tr>
    </w:tbl>
    <w:p w14:paraId="2BBCAF45" w14:textId="77777777" w:rsidR="0038320B" w:rsidRDefault="0038320B" w:rsidP="0038320B"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在讨论中</w:t>
      </w:r>
      <w:r>
        <w:rPr>
          <w:rFonts w:ascii="方正书宋_GBK" w:hAnsi="方正书宋_GBK"/>
        </w:rPr>
        <w:t>,</w:t>
      </w:r>
      <w:r>
        <w:rPr>
          <w:rFonts w:hint="eastAsia"/>
        </w:rPr>
        <w:t>有人认为</w:t>
      </w:r>
      <w:r>
        <w:rPr>
          <w:rFonts w:ascii="方正书宋_GBK" w:hAnsi="方正书宋_GBK"/>
        </w:rPr>
        <w:t>,</w:t>
      </w:r>
      <w:r>
        <w:rPr>
          <w:rFonts w:hint="eastAsia"/>
        </w:rPr>
        <w:t>新型举国体制是实现关键核心技术突破的催化剂</w:t>
      </w:r>
      <w:r>
        <w:rPr>
          <w:rFonts w:ascii="方正书宋_GBK" w:hAnsi="方正书宋_GBK"/>
        </w:rPr>
        <w:t>,</w:t>
      </w:r>
      <w:r>
        <w:rPr>
          <w:rFonts w:hint="eastAsia"/>
        </w:rPr>
        <w:t>请从“创新意识与社会进步”的角度分析该观点的合理性。</w:t>
      </w:r>
      <w:r>
        <w:rPr>
          <w:rFonts w:ascii="方正楷体_GBK" w:hAnsi="方正楷体_GBK"/>
        </w:rPr>
        <w:t>(</w:t>
      </w:r>
      <w:r>
        <w:t>8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009CB260" w14:textId="77777777" w:rsidR="0038320B" w:rsidRDefault="0038320B" w:rsidP="0038320B"/>
    <w:p w14:paraId="1673CB38" w14:textId="77777777" w:rsidR="0038320B" w:rsidRDefault="0038320B" w:rsidP="0038320B"/>
    <w:p w14:paraId="7347DB9D" w14:textId="77777777" w:rsidR="0038320B" w:rsidRDefault="0038320B" w:rsidP="0038320B"/>
    <w:p w14:paraId="26C10B30" w14:textId="77777777" w:rsidR="0038320B" w:rsidRDefault="0038320B" w:rsidP="0038320B"/>
    <w:p w14:paraId="56D6F6F2" w14:textId="77777777" w:rsidR="0038320B" w:rsidRDefault="0038320B" w:rsidP="0038320B"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运用《政治生活》知识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围绕“集中力量</w:t>
      </w:r>
      <w:r>
        <w:rPr>
          <w:rFonts w:ascii="方正书宋_GBK" w:hAnsi="方正书宋_GBK"/>
        </w:rPr>
        <w:t>,</w:t>
      </w:r>
      <w:r>
        <w:rPr>
          <w:rFonts w:hint="eastAsia"/>
        </w:rPr>
        <w:t>提升核心关键技术攻关能力”这一主题</w:t>
      </w:r>
      <w:r>
        <w:rPr>
          <w:rFonts w:ascii="方正书宋_GBK" w:hAnsi="方正书宋_GBK"/>
        </w:rPr>
        <w:t>,</w:t>
      </w:r>
      <w:r>
        <w:rPr>
          <w:rFonts w:hint="eastAsia"/>
        </w:rPr>
        <w:t>写一篇研究性报告提纲。</w:t>
      </w:r>
      <w:r>
        <w:rPr>
          <w:rFonts w:ascii="方正楷体_GBK" w:hAnsi="方正楷体_GBK"/>
        </w:rPr>
        <w:t>(</w:t>
      </w:r>
      <w:r>
        <w:t>8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0FCC78D6" w14:textId="77777777" w:rsidR="0038320B" w:rsidRDefault="0038320B" w:rsidP="0038320B"/>
    <w:p w14:paraId="418C0098" w14:textId="77777777" w:rsidR="00305226" w:rsidRPr="0038320B" w:rsidRDefault="00305226" w:rsidP="0038320B">
      <w:pPr>
        <w:rPr>
          <w:rFonts w:hint="eastAsia"/>
        </w:rPr>
      </w:pPr>
    </w:p>
    <w:sectPr w:rsidR="00305226" w:rsidRPr="0038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0F96" w14:textId="77777777" w:rsidR="00525D9B" w:rsidRDefault="00525D9B" w:rsidP="0038320B">
      <w:pPr>
        <w:spacing w:line="240" w:lineRule="auto"/>
      </w:pPr>
      <w:r>
        <w:separator/>
      </w:r>
    </w:p>
  </w:endnote>
  <w:endnote w:type="continuationSeparator" w:id="0">
    <w:p w14:paraId="0AB96DC9" w14:textId="77777777" w:rsidR="00525D9B" w:rsidRDefault="00525D9B" w:rsidP="00383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正中黑简体">
    <w:altName w:val="宋体"/>
    <w:panose1 w:val="00000000000000000000"/>
    <w:charset w:val="86"/>
    <w:family w:val="roman"/>
    <w:notTrueType/>
    <w:pitch w:val="default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8837" w14:textId="77777777" w:rsidR="00525D9B" w:rsidRDefault="00525D9B" w:rsidP="0038320B">
      <w:pPr>
        <w:spacing w:line="240" w:lineRule="auto"/>
      </w:pPr>
      <w:r>
        <w:separator/>
      </w:r>
    </w:p>
  </w:footnote>
  <w:footnote w:type="continuationSeparator" w:id="0">
    <w:p w14:paraId="6A047FA3" w14:textId="77777777" w:rsidR="00525D9B" w:rsidRDefault="00525D9B" w:rsidP="003832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F2"/>
    <w:rsid w:val="00305226"/>
    <w:rsid w:val="0038320B"/>
    <w:rsid w:val="00525D9B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EC4A2"/>
  <w15:chartTrackingRefBased/>
  <w15:docId w15:val="{C5B18A7B-F507-486A-8E6D-9C96F72D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0B"/>
    <w:pPr>
      <w:spacing w:line="270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0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3832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20B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383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2021-10-28T03:38:00Z</dcterms:created>
  <dcterms:modified xsi:type="dcterms:W3CDTF">2021-10-28T03:40:00Z</dcterms:modified>
</cp:coreProperties>
</file>