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202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eastAsia="黑体" w:cs="黑体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</w:rPr>
        <w:t>第1讲　静电场中力的性质</w:t>
      </w:r>
      <w:r>
        <w:rPr>
          <w:rFonts w:hint="eastAsia" w:ascii="黑体" w:eastAsia="黑体" w:cs="黑体"/>
          <w:bCs/>
          <w:color w:val="000000"/>
          <w:kern w:val="0"/>
          <w:sz w:val="24"/>
          <w:szCs w:val="24"/>
        </w:rPr>
        <w:t>（第2课时）</w:t>
      </w:r>
    </w:p>
    <w:p>
      <w:pPr>
        <w:widowControl/>
        <w:spacing w:line="270" w:lineRule="atLeast"/>
        <w:jc w:val="center"/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lang w:val="en-US" w:eastAsia="zh-CN"/>
        </w:rPr>
        <w:t>姜玉琳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 xml:space="preserve">    审核人：</w:t>
      </w:r>
      <w:r>
        <w:rPr>
          <w:rFonts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熊小燕</w:t>
      </w:r>
    </w:p>
    <w:p>
      <w:pPr>
        <w:widowControl/>
        <w:spacing w:line="270" w:lineRule="atLeast"/>
        <w:jc w:val="center"/>
        <w:rPr>
          <w:rFonts w:hint="default" w:asci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姓名：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学号：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.9.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10</w:t>
      </w:r>
    </w:p>
    <w:p>
      <w:pPr>
        <w:widowControl/>
        <w:adjustRightInd w:val="0"/>
        <w:snapToGrid w:val="0"/>
        <w:spacing w:line="240" w:lineRule="atLeast"/>
        <w:rPr>
          <w:rFonts w:ascii="宋体" w:eastAsia="宋体" w:cs="宋体"/>
          <w:color w:val="000000"/>
          <w:szCs w:val="21"/>
        </w:rPr>
      </w:pPr>
      <w:r>
        <w:rPr>
          <w:rFonts w:hint="eastAsia" w:ascii="宋体" w:cs="宋体"/>
          <w:b/>
          <w:bCs/>
          <w:szCs w:val="21"/>
        </w:rPr>
        <w:t>【课程标准】</w:t>
      </w:r>
    </w:p>
    <w:p>
      <w:pPr>
        <w:ind w:right="90" w:firstLine="420" w:firstLineChars="200"/>
        <w:jc w:val="left"/>
        <w:rPr>
          <w:rFonts w:hint="eastAsia" w:ascii="宋体" w:cs="宋体"/>
          <w:color w:val="FF0000"/>
          <w:kern w:val="0"/>
          <w:szCs w:val="21"/>
        </w:rPr>
      </w:pPr>
      <w:r>
        <w:rPr>
          <w:rFonts w:hint="eastAsia" w:ascii="宋体" w:cs="宋体"/>
          <w:color w:val="FF0000"/>
          <w:kern w:val="0"/>
          <w:szCs w:val="21"/>
        </w:rPr>
        <w:t>知道点电荷模型。知道两个点电荷间相互作用的规律。体会探究库仑定律过程中的科学思想和方法。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cs="宋体"/>
          <w:color w:val="FF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【自主导学】</w:t>
      </w:r>
      <w:bookmarkStart w:id="0" w:name="_GoBack"/>
      <w:bookmarkEnd w:id="0"/>
    </w:p>
    <w:p>
      <w:pPr>
        <w:pStyle w:val="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六种典型电场的电场线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  <w:r>
        <w:rPr>
          <w:rFonts w:hint="eastAsia" w:ascii="Times New Roman" w:hAnsi="Times New Roman" w:eastAsia="黑体"/>
        </w:rPr>
        <w:t>2、</w:t>
      </w:r>
      <w:r>
        <w:rPr>
          <w:rFonts w:ascii="Times New Roman" w:hAnsi="Times New Roman" w:eastAsia="黑体"/>
        </w:rPr>
        <w:t>两种等量点电荷的电场分析</w:t>
      </w:r>
    </w:p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【重点导思】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  <w:r>
        <w:rPr>
          <w:rFonts w:ascii="Times New Roman" w:hAnsi="Times New Roman" w:eastAsia="隶书"/>
        </w:rPr>
        <w:t>考点</w:t>
      </w:r>
      <w:r>
        <w:rPr>
          <w:rFonts w:hint="eastAsia" w:ascii="Times New Roman" w:hAnsi="Times New Roman" w:eastAsia="隶书"/>
          <w:lang w:eastAsia="zh-CN"/>
        </w:rPr>
        <w:t>一</w:t>
      </w:r>
      <w:r>
        <w:rPr>
          <w:rFonts w:ascii="Times New Roman" w:hAnsi="Times New Roman" w:eastAsia="隶书"/>
        </w:rPr>
        <w:t>　电场线的理解与应用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571500</wp:posOffset>
            </wp:positionV>
            <wp:extent cx="1440180" cy="967740"/>
            <wp:effectExtent l="0" t="0" r="21" b="15"/>
            <wp:wrapSquare wrapText="bothSides"/>
            <wp:docPr id="1" name="_x0000_s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s11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79" cy="9677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4" name="_x0000_i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0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例1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7" name="_x0000_i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i10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如图所示是一对不等量异种点电荷的电场线分布图，带电荷量大小分别为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和2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，两点电荷间的距离为2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两点关于两电荷连线对称，静电力常量为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.由图可知(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两点的电场强度相同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点的电场强度小于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点的电场强度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C．右边的小球带电荷量为－2</w:t>
      </w:r>
      <w:r>
        <w:rPr>
          <w:rFonts w:ascii="Times New Roman" w:hAnsi="Times New Roman" w:cs="Times New Roman"/>
          <w:i/>
        </w:rPr>
        <w:t>q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宋体-方正超大字符集" w:eastAsia="宋体-方正超大字符集" w:cs="宋体-方正超大字符集"/>
        </w:rPr>
      </w:pPr>
      <w:r>
        <w:rPr>
          <w:rFonts w:ascii="Times New Roman" w:hAnsi="Times New Roman" w:cs="Times New Roman"/>
        </w:rPr>
        <w:t>D．两点电荷连线的中点处的电场强度大小为3</w:t>
      </w:r>
      <w:r>
        <w:rPr>
          <w:rFonts w:ascii="Times New Roman" w:hAnsi="Times New Roman" w:cs="Times New Roman"/>
          <w:i/>
        </w:rPr>
        <w:t>k</w:t>
      </w:r>
      <w:r>
        <w:rPr>
          <w:rFonts w:hint="eastAsia" w:ascii="宋体-方正超大字符集" w:eastAsia="宋体-方正超大字符集" w:cs="宋体-方正超大字符集"/>
        </w:rPr>
        <w:t>qr2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336550</wp:posOffset>
            </wp:positionV>
            <wp:extent cx="838200" cy="906780"/>
            <wp:effectExtent l="0" t="0" r="13" b="13"/>
            <wp:wrapSquare wrapText="bothSides"/>
            <wp:docPr id="10" name="_x0000_s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s11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0677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13" name="_x0000_i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i10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例2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15" name="_x0000_i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i10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某静电场的电场线如图中实线所示，虚线是某个带电粒子仅在静电力作用下的运动轨迹，下列说法正确的是(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A．粒子一定带负电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B．粒子在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点的加速度小于在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点的加速度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C．粒子在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点的动能大于在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点的动能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D．粒子一定从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点运动到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581025</wp:posOffset>
            </wp:positionV>
            <wp:extent cx="2811780" cy="1173480"/>
            <wp:effectExtent l="0" t="0" r="35" b="18"/>
            <wp:wrapSquare wrapText="bothSides"/>
            <wp:docPr id="17" name="_x0000_s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s11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1778" cy="11734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20" name="_x0000_i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_i10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例3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0480" cy="106680"/>
            <wp:effectExtent l="0" t="0" r="1" b="2"/>
            <wp:docPr id="22" name="_x0000_i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i10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66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电场线能直观地反映电场的分布情况．如图甲是等量异号点电荷形成电场的电场线，图乙是电场中的一些点；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是电荷连线的中点，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是连线中垂线上关于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对称的两点，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是两电荷连线上关于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对称的两点．则(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三点中，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点电场强度最小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两点电场强度不同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三点中，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点电场强度最小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点向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点运动的电子加速度逐渐增大</w:t>
      </w:r>
    </w:p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cs="宋体"/>
          <w:b/>
          <w:bCs/>
          <w:szCs w:val="21"/>
        </w:rPr>
      </w:pPr>
      <w:r>
        <w:rPr>
          <w:rFonts w:hint="eastAsia" w:ascii="宋体" w:eastAsia="宋体" w:cs="宋体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88900</wp:posOffset>
            </wp:positionV>
            <wp:extent cx="1685925" cy="897890"/>
            <wp:effectExtent l="0" t="0" r="0" b="0"/>
            <wp:wrapTight wrapText="bothSides">
              <wp:wrapPolygon>
                <wp:start x="0" y="0"/>
                <wp:lineTo x="0" y="21386"/>
                <wp:lineTo x="21478" y="21386"/>
                <wp:lineTo x="21478" y="0"/>
                <wp:lineTo x="0" y="0"/>
              </wp:wrapPolygon>
            </wp:wrapTight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4" cy="89788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bCs/>
          <w:szCs w:val="21"/>
        </w:rPr>
        <w:t>【随堂导练】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hint="eastAsia" w:ascii="宋体" w:eastAsia="宋体" w:cs="宋体"/>
        </w:rPr>
      </w:pPr>
      <w:r>
        <w:rPr>
          <w:rFonts w:hint="eastAsia" w:ascii="宋体" w:eastAsia="宋体" w:cs="宋体"/>
          <w:lang w:val="en-US" w:eastAsia="zh-CN"/>
        </w:rPr>
        <w:t>1</w:t>
      </w:r>
      <w:r>
        <w:rPr>
          <w:rFonts w:hint="eastAsia" w:ascii="宋体" w:eastAsia="宋体" w:cs="宋体"/>
        </w:rPr>
        <w:t>.一个原来不带电的半径为r的金属球放在绝缘支架上，左侧放一个电荷量为＋Q的点电荷．周围的电场线分布如图所示，金属球外表面为等势面．下列说法正确的是(　　)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A．金属球右侧感应出负电荷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B．此时金属球所带电荷量为Q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C．P点电场方向向右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ascii="宋体" w:eastAsia="宋体" w:cs="宋体"/>
        </w:rPr>
      </w:pPr>
      <w:r>
        <w:rPr>
          <w:rFonts w:hint="eastAsia" w:ascii="宋体" w:eastAsia="宋体" w:cs="宋体"/>
        </w:rPr>
        <w:t>D．感应电荷在金属球球心处产生的电场场强大小为kQr2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eastAsia="宋体" w:cs="宋体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hint="eastAsia" w:ascii="宋体" w:eastAsia="宋体" w:cs="宋体"/>
        </w:rPr>
      </w:pPr>
      <w:r>
        <w:rPr>
          <w:rFonts w:hint="eastAsia" w:ascii="宋体" w:eastAsia="宋体" w:cs="宋体"/>
          <w:lang w:val="en-US" w:eastAsia="zh-CN"/>
        </w:rPr>
        <w:t>2</w:t>
      </w:r>
      <w:r>
        <w:rPr>
          <w:rFonts w:hint="eastAsia" w:ascii="宋体" w:eastAsia="宋体" w:cs="宋体"/>
        </w:rPr>
        <w:t>.如图所示，一个两端封闭的玻璃管内壁光滑且绝缘管内装有A、B两带电小球(可视为点电荷)，质量分别为m和5m，当管水平放置时，A对管左端的压力为2mg，当管竖直放置时(　　)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A．若A球在底部，则B球停在管中央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69850</wp:posOffset>
            </wp:positionV>
            <wp:extent cx="1718310" cy="518795"/>
            <wp:effectExtent l="0" t="0" r="0" b="0"/>
            <wp:wrapTight wrapText="bothSides">
              <wp:wrapPolygon>
                <wp:start x="0" y="0"/>
                <wp:lineTo x="0" y="21151"/>
                <wp:lineTo x="21392" y="21151"/>
                <wp:lineTo x="21392" y="0"/>
                <wp:lineTo x="0" y="0"/>
              </wp:wrapPolygon>
            </wp:wrapTight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51879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eastAsia="宋体" w:cs="宋体"/>
        </w:rPr>
        <w:t>B．若A球在底部，则A对管底的压力为8mg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C．若B球在底部，则B对管底的压力为7mg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0" w:firstLineChars="200"/>
        <w:rPr>
          <w:rFonts w:ascii="宋体" w:eastAsia="宋体" w:cs="宋体"/>
        </w:rPr>
      </w:pPr>
      <w:r>
        <w:rPr>
          <w:rFonts w:hint="eastAsia" w:ascii="宋体" w:eastAsia="宋体" w:cs="宋体"/>
        </w:rPr>
        <w:t>D．若B球在底部，则B对管底的压力为6mg</w:t>
      </w:r>
    </w:p>
    <w:p>
      <w:pPr>
        <w:pStyle w:val="5"/>
        <w:tabs>
          <w:tab w:val="left" w:pos="3402"/>
        </w:tabs>
        <w:snapToGrid w:val="0"/>
        <w:spacing w:line="360" w:lineRule="auto"/>
        <w:ind w:firstLine="422" w:firstLineChars="200"/>
        <w:rPr>
          <w:rFonts w:ascii="宋体" w:cs="宋体"/>
          <w:b/>
          <w:bCs/>
          <w:szCs w:val="21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4766945</wp:posOffset>
            </wp:positionH>
            <wp:positionV relativeFrom="paragraph">
              <wp:posOffset>679450</wp:posOffset>
            </wp:positionV>
            <wp:extent cx="967740" cy="624840"/>
            <wp:effectExtent l="0" t="0" r="15" b="10"/>
            <wp:wrapSquare wrapText="bothSides"/>
            <wp:docPr id="30" name="_x0000_s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_x0000_s11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6248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3、</w:t>
      </w:r>
      <w:r>
        <w:rPr>
          <w:rFonts w:ascii="Times New Roman" w:hAnsi="Times New Roman" w:cs="Times New Roman"/>
        </w:rPr>
        <w:t>如图所示，电荷均匀分布在半球面上，它在这半球的中心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处电场强度大小等于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，两个通过同一条直径的平面夹角为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，从半球中分出夹角为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的这部分球面，则所分出的这部分球面上(在</w:t>
      </w:r>
      <w:r>
        <w:rPr>
          <w:rFonts w:cs="Times New Roman"/>
        </w:rPr>
        <w:t>“</w:t>
      </w:r>
      <w:r>
        <w:rPr>
          <w:rFonts w:ascii="Times New Roman" w:hAnsi="Times New Roman" w:cs="Times New Roman"/>
        </w:rPr>
        <w:t>小瓣</w:t>
      </w:r>
      <w:r>
        <w:rPr>
          <w:rFonts w:cs="Times New Roman"/>
        </w:rPr>
        <w:t>”</w:t>
      </w:r>
      <w:r>
        <w:rPr>
          <w:rFonts w:ascii="Times New Roman" w:hAnsi="Times New Roman" w:cs="Times New Roman"/>
        </w:rPr>
        <w:t>上)的电荷在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处的电场强度大小为(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α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cos</w:t>
      </w:r>
      <w:r>
        <w:rPr>
          <w:rFonts w:hint="eastAsia" w:ascii="宋体-方正超大字符集" w:eastAsia="宋体-方正超大字符集" w:cs="宋体-方正超大字符集"/>
        </w:rPr>
        <w:t>α2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sin</w:t>
      </w:r>
      <w:r>
        <w:rPr>
          <w:rFonts w:hint="eastAsia" w:ascii="宋体-方正超大字符集" w:eastAsia="宋体-方正超大字符集" w:cs="宋体-方正超大字符集"/>
        </w:rPr>
        <w:t>α2</w:t>
      </w:r>
    </w:p>
    <w:p>
      <w:pPr>
        <w:widowControl/>
        <w:spacing w:line="278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hint="eastAsia" w:ascii="宋体" w:cs="宋体"/>
          <w:color w:val="1E1E1E"/>
          <w:szCs w:val="21"/>
          <w:shd w:val="clear" w:color="auto" w:fill="FFFFFF"/>
        </w:rPr>
      </w:pPr>
      <w:r>
        <w:rPr>
          <w:rFonts w:hint="eastAsia" w:ascii="宋体" w:cs="宋体"/>
          <w:b/>
          <w:bCs/>
          <w:szCs w:val="21"/>
        </w:rPr>
        <w:t>【导学感悟】</w:t>
      </w:r>
      <w:r>
        <w:rPr>
          <w:rFonts w:hint="eastAsia" w:asci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8" w:lineRule="atLeast"/>
        <w:jc w:val="left"/>
        <w:rPr>
          <w:rFonts w:hint="eastAsia" w:asci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8" w:lineRule="atLeast"/>
        <w:jc w:val="left"/>
        <w:rPr>
          <w:rFonts w:hint="eastAsia" w:ascii="宋体" w:cs="宋体"/>
          <w:color w:val="1E1E1E"/>
          <w:szCs w:val="21"/>
          <w:shd w:val="clear" w:color="auto" w:fill="FFFFFF"/>
        </w:rPr>
      </w:pPr>
    </w:p>
    <w:p>
      <w:pPr>
        <w:widowControl/>
        <w:spacing w:line="270" w:lineRule="atLeast"/>
        <w:rPr>
          <w:rFonts w:cs="宋体"/>
          <w:b/>
          <w:bCs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</w:t>
      </w: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hint="eastAsia" w:cs="宋体"/>
          <w:b/>
          <w:bCs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hint="eastAsia" w:cs="宋体"/>
          <w:b/>
          <w:bCs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hint="eastAsia" w:cs="宋体"/>
          <w:b/>
          <w:bCs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【导思总结】</w:t>
      </w: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电场线与轨迹问题判断方法</w:t>
      </w:r>
    </w:p>
    <w:p>
      <w:pPr>
        <w:widowControl/>
        <w:spacing w:line="270" w:lineRule="exact"/>
        <w:jc w:val="left"/>
        <w:rPr>
          <w:rFonts w:ascii="宋体" w:cs="宋体"/>
          <w:szCs w:val="21"/>
          <w:u w:val="single"/>
        </w:rPr>
      </w:pPr>
      <w:r>
        <w:rPr>
          <w:rFonts w:ascii="Times New Roman" w:hAnsi="Times New Roman" w:eastAsia="黑体"/>
        </w:rPr>
        <w:t>带电体在电场中力电综合问题的分析思路</w:t>
      </w: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cs="宋体"/>
          <w:b/>
          <w:bCs/>
          <w:szCs w:val="21"/>
        </w:rPr>
        <w:t>【导练巩固】</w:t>
      </w:r>
      <w:r>
        <w:rPr>
          <w:rFonts w:hint="eastAsia" w:ascii="宋体" w:cs="宋体"/>
          <w:b/>
          <w:bCs/>
          <w:szCs w:val="21"/>
          <w:lang w:val="en-US" w:eastAsia="zh-CN"/>
        </w:rPr>
        <w:t>见附页</w:t>
      </w:r>
    </w:p>
    <w:p/>
    <w:sectPr>
      <w:pgSz w:w="11906" w:h="16838"/>
      <w:pgMar w:top="1134" w:right="1134" w:bottom="1134" w:left="113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Microsoft YaHei UI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cwYzQ2YmQxYTBmODQ3ZGJjNjRkOWJkY2NhMWU0YzIifQ=="/>
  </w:docVars>
  <w:rsids>
    <w:rsidRoot w:val="00000000"/>
    <w:rsid w:val="27220408"/>
    <w:rsid w:val="39B3310B"/>
    <w:rsid w:val="69046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cs="Courier New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1091</Words>
  <Characters>1226</Characters>
  <Lines>0</Lines>
  <Paragraphs>64</Paragraphs>
  <TotalTime>0</TotalTime>
  <ScaleCrop>false</ScaleCrop>
  <LinksUpToDate>false</LinksUpToDate>
  <CharactersWithSpaces>1282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2021-09-24T08:48:00Z</dcterms:created>
  <dc:creator>PC</dc:creator>
  <cp:lastModifiedBy>Administrator</cp:lastModifiedBy>
  <dcterms:modified xsi:type="dcterms:W3CDTF">2024-09-10T06:41:14Z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19CE92C38AEB43E29A01308C18F51DA8</vt:lpwstr>
  </property>
</Properties>
</file>