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07D" w:rsidRDefault="00000000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BD6210">
        <w:rPr>
          <w:rFonts w:ascii="黑体" w:eastAsia="黑体" w:hAnsi="宋体" w:cs="MT Extr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BD6210">
        <w:rPr>
          <w:rFonts w:ascii="黑体" w:eastAsia="黑体" w:hAnsi="宋体" w:cs="MT Extr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学年度第一学期高三物理学科导学案</w:t>
      </w:r>
    </w:p>
    <w:p w:rsidR="006F407D" w:rsidRDefault="00000000" w:rsidP="00361989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基础回归模块二</w:t>
      </w:r>
      <w:r w:rsidR="00BD6210">
        <w:rPr>
          <w:rFonts w:ascii="黑体" w:eastAsia="黑体" w:hAnsi="黑体" w:hint="eastAsia"/>
          <w:b/>
          <w:sz w:val="24"/>
          <w:szCs w:val="24"/>
        </w:rPr>
        <w:t>：</w:t>
      </w:r>
      <w:r>
        <w:rPr>
          <w:rFonts w:ascii="黑体" w:eastAsia="黑体" w:hAnsi="黑体" w:hint="eastAsia"/>
          <w:b/>
          <w:sz w:val="24"/>
          <w:szCs w:val="24"/>
        </w:rPr>
        <w:t>机械振动与机械波 电磁振荡与电磁波</w:t>
      </w:r>
    </w:p>
    <w:p w:rsidR="006F407D" w:rsidRPr="00BD6210" w:rsidRDefault="00000000" w:rsidP="00361989">
      <w:pPr>
        <w:widowControl/>
        <w:spacing w:line="360" w:lineRule="auto"/>
        <w:jc w:val="center"/>
        <w:rPr>
          <w:rFonts w:ascii="楷体" w:eastAsia="楷体" w:hAnsi="楷体" w:cs="楷体_GB2312"/>
          <w:color w:val="000000"/>
          <w:kern w:val="0"/>
          <w:sz w:val="24"/>
          <w:szCs w:val="24"/>
        </w:rPr>
      </w:pPr>
      <w:r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研制人：</w:t>
      </w:r>
      <w:r w:rsidR="00BD6210"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郭云松</w:t>
      </w:r>
      <w:r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审核人：倪富昌</w:t>
      </w:r>
    </w:p>
    <w:p w:rsidR="006F407D" w:rsidRPr="00BD6210" w:rsidRDefault="00000000" w:rsidP="00361989">
      <w:pPr>
        <w:widowControl/>
        <w:spacing w:line="360" w:lineRule="auto"/>
        <w:jc w:val="center"/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</w:pPr>
      <w:r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班级：</w:t>
      </w:r>
      <w:r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姓名：</w:t>
      </w:r>
      <w:r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学号：</w:t>
      </w:r>
      <w:r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</w:t>
      </w:r>
      <w:r w:rsidRPr="00BD621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授课日期：</w:t>
      </w:r>
      <w:r w:rsidRPr="00BD6210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202</w:t>
      </w:r>
      <w:r w:rsidR="002D1B0D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3</w:t>
      </w:r>
      <w:r w:rsidRPr="00BD6210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.</w:t>
      </w:r>
      <w:r w:rsidR="00BD6210" w:rsidRPr="00BD6210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4</w:t>
      </w:r>
      <w:r w:rsidRPr="00BD6210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.</w:t>
      </w:r>
      <w:r w:rsidR="00BD6210" w:rsidRPr="00BD6210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27</w:t>
      </w:r>
    </w:p>
    <w:p w:rsidR="006F407D" w:rsidRPr="00BD6210" w:rsidRDefault="00000000">
      <w:pPr>
        <w:widowControl/>
        <w:adjustRightInd w:val="0"/>
        <w:jc w:val="left"/>
        <w:rPr>
          <w:rFonts w:asciiTheme="minorEastAsia" w:eastAsiaTheme="minorEastAsia" w:hAnsiTheme="minorEastAsia" w:cs="宋体"/>
          <w:b/>
          <w:bCs/>
          <w:szCs w:val="21"/>
        </w:rPr>
      </w:pPr>
      <w:r w:rsidRPr="00BD6210">
        <w:rPr>
          <w:rFonts w:asciiTheme="minorEastAsia" w:eastAsiaTheme="minorEastAsia" w:hAnsiTheme="minorEastAsia" w:cs="宋体"/>
          <w:b/>
          <w:bCs/>
          <w:szCs w:val="21"/>
        </w:rPr>
        <w:t>课程标准：</w:t>
      </w:r>
    </w:p>
    <w:p w:rsidR="006F407D" w:rsidRPr="00361989" w:rsidRDefault="00000000" w:rsidP="00361989">
      <w:pPr>
        <w:widowControl/>
        <w:wordWrap w:val="0"/>
        <w:ind w:firstLineChars="200" w:firstLine="420"/>
        <w:jc w:val="left"/>
        <w:rPr>
          <w:rFonts w:ascii="宋体" w:hAnsi="宋体" w:cs="宋体" w:hint="eastAsia"/>
          <w:kern w:val="0"/>
        </w:rPr>
      </w:pPr>
      <w:r w:rsidRPr="00BD6210">
        <w:rPr>
          <w:rFonts w:cs="宋体" w:hint="eastAsia"/>
          <w:kern w:val="0"/>
          <w:szCs w:val="21"/>
        </w:rPr>
        <w:t>通过观察和分析，理解简谐运动的特征。能用公式和图象描述简谐运动的特征。通过实验，探究单摆的周期与摆长的关系。知道单摆周期与摆长、重力加速度的关系。会用单摆测定重力加速度。通过实验，认识受迫振动的特点。了解产生共振的条件以及在技术上的应用。</w:t>
      </w:r>
    </w:p>
    <w:p w:rsidR="006F407D" w:rsidRDefault="0000000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6F407D" w:rsidRDefault="00000000">
      <w:pPr>
        <w:pStyle w:val="a3"/>
        <w:tabs>
          <w:tab w:val="left" w:pos="4680"/>
        </w:tabs>
        <w:snapToGrid w:val="0"/>
        <w:ind w:firstLineChars="200" w:firstLine="420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</w:rPr>
        <w:t>1．理解简谐运动</w:t>
      </w:r>
      <w:r>
        <w:rPr>
          <w:rFonts w:ascii="楷体" w:eastAsia="楷体" w:hAnsi="楷体" w:cs="Times New Roman"/>
        </w:rPr>
        <w:t>的特征</w:t>
      </w:r>
    </w:p>
    <w:p w:rsidR="006F407D" w:rsidRDefault="00000000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2．理解单摆</w:t>
      </w:r>
      <w:r>
        <w:rPr>
          <w:rFonts w:ascii="楷体" w:eastAsia="楷体" w:hAnsi="楷体"/>
          <w:szCs w:val="21"/>
        </w:rPr>
        <w:t>的周期与摆长的关系</w:t>
      </w:r>
      <w:r>
        <w:rPr>
          <w:rFonts w:ascii="楷体" w:eastAsia="楷体" w:hAnsi="楷体" w:hint="eastAsia"/>
          <w:szCs w:val="21"/>
        </w:rPr>
        <w:t>。</w:t>
      </w:r>
    </w:p>
    <w:p w:rsidR="006F407D" w:rsidRDefault="00000000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3．了解受迫振动以及</w:t>
      </w:r>
      <w:r>
        <w:rPr>
          <w:rFonts w:ascii="楷体" w:eastAsia="楷体" w:hAnsi="楷体"/>
          <w:szCs w:val="21"/>
        </w:rPr>
        <w:t>共振</w:t>
      </w:r>
    </w:p>
    <w:p w:rsidR="006F407D" w:rsidRDefault="00000000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6F407D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命题点</w:t>
      </w:r>
      <w:proofErr w:type="gramStart"/>
      <w:r>
        <w:rPr>
          <w:rFonts w:ascii="Times New Roman" w:eastAsia="隶书" w:hAnsi="Times New Roman" w:cs="Times New Roman" w:hint="eastAsia"/>
        </w:rPr>
        <w:t>一</w:t>
      </w:r>
      <w:proofErr w:type="gramEnd"/>
      <w:r>
        <w:rPr>
          <w:rFonts w:ascii="Times New Roman" w:eastAsia="隶书" w:hAnsi="Times New Roman" w:cs="Times New Roman" w:hint="eastAsia"/>
        </w:rPr>
        <w:t xml:space="preserve">　简谐运动的规律</w:t>
      </w:r>
    </w:p>
    <w:p w:rsidR="006F407D" w:rsidRDefault="00000000">
      <w:pPr>
        <w:ind w:left="315" w:hangingChars="150" w:hanging="315"/>
        <w:rPr>
          <w:snapToGrid w:val="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388781</wp:posOffset>
            </wp:positionV>
            <wp:extent cx="3376930" cy="1104265"/>
            <wp:effectExtent l="0" t="0" r="13970" b="635"/>
            <wp:wrapNone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</w:t>
      </w:r>
      <w:r>
        <w:rPr>
          <w:rFonts w:hAnsi="宋体" w:cs="宋体" w:hint="eastAsia"/>
        </w:rPr>
        <w:t>1</w:t>
      </w:r>
      <w:r>
        <w:rPr>
          <w:rFonts w:ascii="Times New Roman" w:hAnsi="Times New Roman"/>
        </w:rPr>
        <w:t>．</w:t>
      </w:r>
      <w:r>
        <w:rPr>
          <w:snapToGrid w:val="0"/>
          <w:kern w:val="0"/>
          <w:szCs w:val="21"/>
        </w:rPr>
        <w:t>如图所示，光滑水平杆</w:t>
      </w:r>
      <w:proofErr w:type="gramStart"/>
      <w:r>
        <w:rPr>
          <w:snapToGrid w:val="0"/>
          <w:kern w:val="0"/>
          <w:szCs w:val="21"/>
        </w:rPr>
        <w:t>上套着</w:t>
      </w:r>
      <w:proofErr w:type="gramEnd"/>
      <w:r>
        <w:rPr>
          <w:snapToGrid w:val="0"/>
          <w:kern w:val="0"/>
          <w:szCs w:val="21"/>
        </w:rPr>
        <w:t>一个小球和一个弹簧，弹簧一端固定，另一端连接在小球上，忽略弹簧质量。小球以点</w:t>
      </w:r>
      <w:r>
        <w:rPr>
          <w:i/>
          <w:iCs/>
          <w:snapToGrid w:val="0"/>
          <w:kern w:val="0"/>
          <w:szCs w:val="21"/>
        </w:rPr>
        <w:t>O</w:t>
      </w:r>
      <w:r>
        <w:rPr>
          <w:snapToGrid w:val="0"/>
          <w:kern w:val="0"/>
          <w:szCs w:val="21"/>
        </w:rPr>
        <w:t>为平衡置，在</w:t>
      </w:r>
      <w:r>
        <w:rPr>
          <w:i/>
          <w:iCs/>
          <w:snapToGrid w:val="0"/>
          <w:kern w:val="0"/>
          <w:szCs w:val="21"/>
        </w:rPr>
        <w:t>A</w:t>
      </w:r>
      <w:r>
        <w:rPr>
          <w:snapToGrid w:val="0"/>
          <w:kern w:val="0"/>
          <w:szCs w:val="21"/>
        </w:rPr>
        <w:t>、</w:t>
      </w:r>
      <w:r>
        <w:rPr>
          <w:i/>
          <w:iCs/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>两点之间做往复运动，它所受的回复力</w:t>
      </w:r>
      <w:r>
        <w:rPr>
          <w:i/>
          <w:iCs/>
          <w:snapToGrid w:val="0"/>
          <w:kern w:val="0"/>
          <w:szCs w:val="21"/>
        </w:rPr>
        <w:t>F</w:t>
      </w:r>
      <w:r>
        <w:rPr>
          <w:snapToGrid w:val="0"/>
          <w:kern w:val="0"/>
          <w:szCs w:val="21"/>
        </w:rPr>
        <w:t>随时间</w:t>
      </w:r>
      <w:r>
        <w:rPr>
          <w:i/>
          <w:iCs/>
          <w:snapToGrid w:val="0"/>
          <w:kern w:val="0"/>
          <w:szCs w:val="21"/>
        </w:rPr>
        <w:t>t</w:t>
      </w:r>
      <w:r>
        <w:rPr>
          <w:snapToGrid w:val="0"/>
          <w:kern w:val="0"/>
          <w:szCs w:val="21"/>
        </w:rPr>
        <w:t>变化的</w:t>
      </w:r>
      <w:proofErr w:type="gramStart"/>
      <w:r>
        <w:rPr>
          <w:snapToGrid w:val="0"/>
          <w:kern w:val="0"/>
          <w:szCs w:val="21"/>
        </w:rPr>
        <w:t>图象</w:t>
      </w:r>
      <w:proofErr w:type="gramEnd"/>
      <w:r>
        <w:rPr>
          <w:snapToGrid w:val="0"/>
          <w:kern w:val="0"/>
          <w:szCs w:val="21"/>
        </w:rPr>
        <w:t>如图，则</w:t>
      </w:r>
      <w:r>
        <w:rPr>
          <w:i/>
          <w:iCs/>
          <w:snapToGrid w:val="0"/>
          <w:kern w:val="0"/>
          <w:szCs w:val="21"/>
        </w:rPr>
        <w:t>t</w:t>
      </w:r>
      <w:r>
        <w:rPr>
          <w:snapToGrid w:val="0"/>
          <w:kern w:val="0"/>
          <w:szCs w:val="21"/>
        </w:rPr>
        <w:t>在</w:t>
      </w:r>
      <w:r>
        <w:rPr>
          <w:snapToGrid w:val="0"/>
          <w:kern w:val="0"/>
          <w:szCs w:val="21"/>
        </w:rPr>
        <w:t>2s~3s</w:t>
      </w:r>
      <w:r>
        <w:rPr>
          <w:snapToGrid w:val="0"/>
          <w:kern w:val="0"/>
          <w:szCs w:val="21"/>
        </w:rPr>
        <w:t>的时间内，振子的动能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k</w:t>
      </w:r>
      <w:r>
        <w:rPr>
          <w:snapToGrid w:val="0"/>
          <w:kern w:val="0"/>
          <w:szCs w:val="21"/>
        </w:rPr>
        <w:t>和势能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p</w:t>
      </w:r>
      <w:r>
        <w:rPr>
          <w:snapToGrid w:val="0"/>
          <w:kern w:val="0"/>
          <w:szCs w:val="21"/>
        </w:rPr>
        <w:t>的变化情况是</w:t>
      </w:r>
    </w:p>
    <w:p w:rsidR="006F407D" w:rsidRDefault="00000000">
      <w:pPr>
        <w:ind w:firstLineChars="200" w:firstLine="420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A</w:t>
      </w:r>
      <w:r>
        <w:rPr>
          <w:snapToGrid w:val="0"/>
          <w:kern w:val="0"/>
          <w:szCs w:val="21"/>
        </w:rPr>
        <w:t>．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k</w:t>
      </w:r>
      <w:r>
        <w:rPr>
          <w:snapToGrid w:val="0"/>
          <w:kern w:val="0"/>
          <w:szCs w:val="21"/>
        </w:rPr>
        <w:t>变小，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p</w:t>
      </w:r>
      <w:r>
        <w:rPr>
          <w:snapToGrid w:val="0"/>
          <w:kern w:val="0"/>
          <w:szCs w:val="21"/>
        </w:rPr>
        <w:t>变大</w:t>
      </w:r>
      <w:r>
        <w:rPr>
          <w:snapToGrid w:val="0"/>
          <w:kern w:val="0"/>
          <w:szCs w:val="21"/>
        </w:rPr>
        <w:t xml:space="preserve">                  </w:t>
      </w:r>
    </w:p>
    <w:p w:rsidR="006F407D" w:rsidRDefault="00000000">
      <w:pPr>
        <w:ind w:firstLineChars="200" w:firstLine="420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>．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k</w:t>
      </w:r>
      <w:r>
        <w:rPr>
          <w:snapToGrid w:val="0"/>
          <w:kern w:val="0"/>
          <w:szCs w:val="21"/>
        </w:rPr>
        <w:t>变大，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p</w:t>
      </w:r>
      <w:r>
        <w:rPr>
          <w:snapToGrid w:val="0"/>
          <w:kern w:val="0"/>
          <w:szCs w:val="21"/>
        </w:rPr>
        <w:t>变小</w:t>
      </w:r>
    </w:p>
    <w:p w:rsidR="006F407D" w:rsidRDefault="00000000">
      <w:pPr>
        <w:ind w:firstLineChars="200" w:firstLine="420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C</w:t>
      </w:r>
      <w:r>
        <w:rPr>
          <w:snapToGrid w:val="0"/>
          <w:kern w:val="0"/>
          <w:szCs w:val="21"/>
        </w:rPr>
        <w:t>．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k</w:t>
      </w:r>
      <w:r>
        <w:rPr>
          <w:snapToGrid w:val="0"/>
          <w:kern w:val="0"/>
          <w:szCs w:val="21"/>
        </w:rPr>
        <w:t>，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p</w:t>
      </w:r>
      <w:r>
        <w:rPr>
          <w:snapToGrid w:val="0"/>
          <w:kern w:val="0"/>
          <w:szCs w:val="21"/>
        </w:rPr>
        <w:t>均变小</w:t>
      </w:r>
      <w:r>
        <w:rPr>
          <w:snapToGrid w:val="0"/>
          <w:kern w:val="0"/>
          <w:szCs w:val="21"/>
        </w:rPr>
        <w:t xml:space="preserve">                    </w:t>
      </w:r>
    </w:p>
    <w:p w:rsidR="006F407D" w:rsidRDefault="00000000">
      <w:pPr>
        <w:ind w:firstLineChars="200" w:firstLine="420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D</w:t>
      </w:r>
      <w:r>
        <w:rPr>
          <w:snapToGrid w:val="0"/>
          <w:kern w:val="0"/>
          <w:szCs w:val="21"/>
        </w:rPr>
        <w:t>．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k</w:t>
      </w:r>
      <w:r>
        <w:rPr>
          <w:snapToGrid w:val="0"/>
          <w:kern w:val="0"/>
          <w:szCs w:val="21"/>
        </w:rPr>
        <w:t>，</w:t>
      </w:r>
      <w:r>
        <w:rPr>
          <w:i/>
          <w:iCs/>
          <w:snapToGrid w:val="0"/>
          <w:kern w:val="0"/>
          <w:szCs w:val="21"/>
        </w:rPr>
        <w:t>E</w:t>
      </w:r>
      <w:r>
        <w:rPr>
          <w:snapToGrid w:val="0"/>
          <w:kern w:val="0"/>
          <w:szCs w:val="21"/>
          <w:vertAlign w:val="subscript"/>
        </w:rPr>
        <w:t>p</w:t>
      </w:r>
      <w:r>
        <w:rPr>
          <w:snapToGrid w:val="0"/>
          <w:kern w:val="0"/>
          <w:szCs w:val="21"/>
        </w:rPr>
        <w:t>均变大</w:t>
      </w:r>
    </w:p>
    <w:p w:rsidR="006F407D" w:rsidRDefault="006F407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6F407D" w:rsidRDefault="00000000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命题点二　简谐运动</w:t>
      </w:r>
      <w:proofErr w:type="gramStart"/>
      <w:r>
        <w:rPr>
          <w:rFonts w:ascii="Times New Roman" w:eastAsia="隶书" w:hAnsi="Times New Roman" w:cs="Times New Roman" w:hint="eastAsia"/>
        </w:rPr>
        <w:t>图象</w:t>
      </w:r>
      <w:proofErr w:type="gramEnd"/>
      <w:r>
        <w:rPr>
          <w:rFonts w:ascii="Times New Roman" w:eastAsia="隶书" w:hAnsi="Times New Roman" w:cs="Times New Roman" w:hint="eastAsia"/>
        </w:rPr>
        <w:t>的理解与应用</w:t>
      </w:r>
    </w:p>
    <w:p w:rsidR="006F407D" w:rsidRDefault="00000000">
      <w:pPr>
        <w:ind w:left="315" w:hangingChars="150" w:hanging="315"/>
        <w:rPr>
          <w:snapToGrid w:val="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342265</wp:posOffset>
            </wp:positionV>
            <wp:extent cx="1529080" cy="897255"/>
            <wp:effectExtent l="0" t="0" r="13970" b="17145"/>
            <wp:wrapNone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rcRect l="19672" t="7729" r="11236" b="17994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</w:t>
      </w:r>
      <w:r>
        <w:rPr>
          <w:rFonts w:hAnsi="宋体" w:cs="宋体" w:hint="eastAsia"/>
        </w:rPr>
        <w:t>2.</w:t>
      </w:r>
      <w:r>
        <w:rPr>
          <w:snapToGrid w:val="0"/>
          <w:kern w:val="0"/>
          <w:szCs w:val="21"/>
        </w:rPr>
        <w:t>沿</w:t>
      </w:r>
      <w:r>
        <w:rPr>
          <w:i/>
          <w:iCs/>
          <w:snapToGrid w:val="0"/>
          <w:kern w:val="0"/>
          <w:szCs w:val="21"/>
        </w:rPr>
        <w:t>x</w:t>
      </w:r>
      <w:r>
        <w:rPr>
          <w:snapToGrid w:val="0"/>
          <w:kern w:val="0"/>
          <w:szCs w:val="21"/>
        </w:rPr>
        <w:t>轴正向传播的一列简</w:t>
      </w:r>
      <w:proofErr w:type="gramStart"/>
      <w:r>
        <w:rPr>
          <w:snapToGrid w:val="0"/>
          <w:kern w:val="0"/>
          <w:szCs w:val="21"/>
        </w:rPr>
        <w:t>谐</w:t>
      </w:r>
      <w:proofErr w:type="gramEnd"/>
      <w:r>
        <w:rPr>
          <w:snapToGrid w:val="0"/>
          <w:kern w:val="0"/>
          <w:szCs w:val="21"/>
        </w:rPr>
        <w:t>横波在</w:t>
      </w:r>
      <w:r>
        <w:rPr>
          <w:i/>
          <w:iCs/>
          <w:snapToGrid w:val="0"/>
          <w:kern w:val="0"/>
          <w:szCs w:val="21"/>
        </w:rPr>
        <w:t>t</w:t>
      </w:r>
      <w:r>
        <w:rPr>
          <w:snapToGrid w:val="0"/>
          <w:kern w:val="0"/>
          <w:szCs w:val="21"/>
        </w:rPr>
        <w:t>=0</w:t>
      </w:r>
      <w:r>
        <w:rPr>
          <w:snapToGrid w:val="0"/>
          <w:kern w:val="0"/>
          <w:szCs w:val="21"/>
        </w:rPr>
        <w:t>时刻的波形如图所示，</w:t>
      </w:r>
      <w:r>
        <w:rPr>
          <w:i/>
          <w:iCs/>
          <w:snapToGrid w:val="0"/>
          <w:kern w:val="0"/>
          <w:szCs w:val="21"/>
        </w:rPr>
        <w:t>M</w:t>
      </w:r>
      <w:r>
        <w:rPr>
          <w:snapToGrid w:val="0"/>
          <w:kern w:val="0"/>
          <w:szCs w:val="21"/>
        </w:rPr>
        <w:t>为介质中的一个质点，该波的传播速度为</w:t>
      </w:r>
      <w:r>
        <w:rPr>
          <w:snapToGrid w:val="0"/>
          <w:kern w:val="0"/>
          <w:szCs w:val="21"/>
        </w:rPr>
        <w:t>40m/s</w:t>
      </w:r>
      <w:r>
        <w:rPr>
          <w:snapToGrid w:val="0"/>
          <w:kern w:val="0"/>
          <w:szCs w:val="21"/>
        </w:rPr>
        <w:t>，则</w:t>
      </w:r>
      <w:r>
        <w:rPr>
          <w:snapToGrid w:val="0"/>
          <w:kern w:val="0"/>
          <w:position w:val="-24"/>
          <w:szCs w:val="21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.2pt" o:ole="">
            <v:imagedata r:id="rId6" o:title=""/>
          </v:shape>
          <o:OLEObject Type="Embed" ProgID="Equation.3" ShapeID="_x0000_i1025" DrawAspect="Content" ObjectID="_1744201659" r:id="rId7"/>
        </w:object>
      </w:r>
      <w:r>
        <w:rPr>
          <w:snapToGrid w:val="0"/>
          <w:kern w:val="0"/>
          <w:szCs w:val="21"/>
        </w:rPr>
        <w:t>时</w:t>
      </w:r>
    </w:p>
    <w:p w:rsidR="006F407D" w:rsidRDefault="00000000">
      <w:pPr>
        <w:ind w:firstLineChars="150" w:firstLine="315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A</w:t>
      </w:r>
      <w:r>
        <w:rPr>
          <w:snapToGrid w:val="0"/>
          <w:kern w:val="0"/>
          <w:szCs w:val="21"/>
        </w:rPr>
        <w:t>．质点</w:t>
      </w:r>
      <w:r>
        <w:rPr>
          <w:i/>
          <w:iCs/>
          <w:snapToGrid w:val="0"/>
          <w:kern w:val="0"/>
          <w:szCs w:val="21"/>
        </w:rPr>
        <w:t>M</w:t>
      </w:r>
      <w:r>
        <w:rPr>
          <w:snapToGrid w:val="0"/>
          <w:kern w:val="0"/>
          <w:szCs w:val="21"/>
        </w:rPr>
        <w:t>对平衡位置的位移一定为负值</w:t>
      </w:r>
    </w:p>
    <w:p w:rsidR="006F407D" w:rsidRDefault="00000000">
      <w:pPr>
        <w:ind w:firstLineChars="150" w:firstLine="315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>．质点</w:t>
      </w:r>
      <w:r>
        <w:rPr>
          <w:i/>
          <w:iCs/>
          <w:snapToGrid w:val="0"/>
          <w:kern w:val="0"/>
          <w:szCs w:val="21"/>
        </w:rPr>
        <w:t>M</w:t>
      </w:r>
      <w:r>
        <w:rPr>
          <w:snapToGrid w:val="0"/>
          <w:kern w:val="0"/>
          <w:szCs w:val="21"/>
        </w:rPr>
        <w:t>的速度方向与对平衡位置的位移方向相同</w:t>
      </w:r>
    </w:p>
    <w:p w:rsidR="006F407D" w:rsidRDefault="00000000">
      <w:pPr>
        <w:ind w:firstLineChars="150" w:firstLine="315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C</w:t>
      </w:r>
      <w:r>
        <w:rPr>
          <w:snapToGrid w:val="0"/>
          <w:kern w:val="0"/>
          <w:szCs w:val="21"/>
        </w:rPr>
        <w:t>．质点</w:t>
      </w:r>
      <w:r>
        <w:rPr>
          <w:i/>
          <w:iCs/>
          <w:snapToGrid w:val="0"/>
          <w:kern w:val="0"/>
          <w:szCs w:val="21"/>
        </w:rPr>
        <w:t>M</w:t>
      </w:r>
      <w:r>
        <w:rPr>
          <w:snapToGrid w:val="0"/>
          <w:kern w:val="0"/>
          <w:szCs w:val="21"/>
        </w:rPr>
        <w:t>的加速度方向与速度方向一定相同</w:t>
      </w:r>
    </w:p>
    <w:p w:rsidR="006F407D" w:rsidRDefault="00000000">
      <w:pPr>
        <w:ind w:firstLineChars="150" w:firstLine="315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D</w:t>
      </w:r>
      <w:r>
        <w:rPr>
          <w:snapToGrid w:val="0"/>
          <w:kern w:val="0"/>
          <w:szCs w:val="21"/>
        </w:rPr>
        <w:t>．质点</w:t>
      </w:r>
      <w:r>
        <w:rPr>
          <w:i/>
          <w:iCs/>
          <w:snapToGrid w:val="0"/>
          <w:kern w:val="0"/>
          <w:szCs w:val="21"/>
        </w:rPr>
        <w:t>M</w:t>
      </w:r>
      <w:r>
        <w:rPr>
          <w:snapToGrid w:val="0"/>
          <w:kern w:val="0"/>
          <w:szCs w:val="21"/>
        </w:rPr>
        <w:t>的加速度方向与对平衡位置的位移方向相同</w:t>
      </w:r>
    </w:p>
    <w:p w:rsidR="006F407D" w:rsidRDefault="006F407D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6F407D" w:rsidRDefault="00361989">
      <w:pPr>
        <w:pStyle w:val="a3"/>
        <w:tabs>
          <w:tab w:val="left" w:pos="4680"/>
        </w:tabs>
        <w:snapToGrid w:val="0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5715</wp:posOffset>
            </wp:positionV>
            <wp:extent cx="1623695" cy="99949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Ansi="宋体" w:cs="宋体" w:hint="eastAsia"/>
        </w:rPr>
        <w:t>例3</w:t>
      </w:r>
      <w:r w:rsidR="00000000">
        <w:rPr>
          <w:rFonts w:ascii="Times New Roman" w:hAnsi="Times New Roman" w:cs="Times New Roman"/>
        </w:rPr>
        <w:t>．</w:t>
      </w:r>
      <w:proofErr w:type="gramStart"/>
      <w:r w:rsidR="00000000">
        <w:rPr>
          <w:rFonts w:ascii="Times New Roman" w:hAnsi="Times New Roman" w:cs="Times New Roman"/>
        </w:rPr>
        <w:t>一</w:t>
      </w:r>
      <w:proofErr w:type="gramEnd"/>
      <w:r w:rsidR="00000000">
        <w:rPr>
          <w:rFonts w:ascii="Times New Roman" w:hAnsi="Times New Roman" w:cs="Times New Roman"/>
        </w:rPr>
        <w:t>竖直悬挂的弹簧振子，下端装有一记录笔，在竖直面内放置有一记录纸</w:t>
      </w:r>
      <w:r w:rsidR="00000000">
        <w:rPr>
          <w:rFonts w:ascii="Times New Roman" w:hAnsi="Times New Roman" w:cs="Times New Roman"/>
        </w:rPr>
        <w:t>.</w:t>
      </w:r>
      <w:r w:rsidR="00000000">
        <w:rPr>
          <w:rFonts w:ascii="Times New Roman" w:hAnsi="Times New Roman" w:cs="Times New Roman"/>
        </w:rPr>
        <w:t>当振子上下振动时，以恒定的速率</w:t>
      </w:r>
      <w:r w:rsidR="00000000">
        <w:rPr>
          <w:rFonts w:ascii="Book Antiqua" w:hAnsi="Book Antiqua" w:cs="Times New Roman"/>
          <w:i/>
        </w:rPr>
        <w:t>v</w:t>
      </w:r>
      <w:r w:rsidR="00000000">
        <w:rPr>
          <w:rFonts w:ascii="Times New Roman" w:hAnsi="Times New Roman" w:cs="Times New Roman"/>
        </w:rPr>
        <w:t>水平向左拉动记录纸，记录笔在纸上留下如图所示的</w:t>
      </w:r>
      <w:proofErr w:type="gramStart"/>
      <w:r w:rsidR="00000000">
        <w:rPr>
          <w:rFonts w:ascii="Times New Roman" w:hAnsi="Times New Roman" w:cs="Times New Roman"/>
        </w:rPr>
        <w:t>图象</w:t>
      </w:r>
      <w:proofErr w:type="gramEnd"/>
      <w:r w:rsidR="00000000">
        <w:rPr>
          <w:rFonts w:ascii="Times New Roman" w:hAnsi="Times New Roman" w:cs="Times New Roman"/>
        </w:rPr>
        <w:t>.</w:t>
      </w:r>
      <w:r w:rsidR="00000000">
        <w:rPr>
          <w:rFonts w:ascii="Times New Roman" w:hAnsi="Times New Roman" w:cs="Times New Roman"/>
          <w:i/>
        </w:rPr>
        <w:t>y</w:t>
      </w:r>
      <w:r w:rsidR="00000000">
        <w:rPr>
          <w:rFonts w:ascii="Times New Roman" w:hAnsi="Times New Roman" w:cs="Times New Roman"/>
          <w:vertAlign w:val="subscript"/>
        </w:rPr>
        <w:t>1</w:t>
      </w:r>
      <w:r w:rsidR="00000000">
        <w:rPr>
          <w:rFonts w:ascii="Times New Roman" w:hAnsi="Times New Roman" w:cs="Times New Roman"/>
        </w:rPr>
        <w:t>、</w:t>
      </w:r>
      <w:r w:rsidR="00000000">
        <w:rPr>
          <w:rFonts w:ascii="Times New Roman" w:hAnsi="Times New Roman" w:cs="Times New Roman"/>
          <w:i/>
        </w:rPr>
        <w:t>y</w:t>
      </w:r>
      <w:r w:rsidR="00000000">
        <w:rPr>
          <w:rFonts w:ascii="Times New Roman" w:hAnsi="Times New Roman" w:cs="Times New Roman"/>
          <w:vertAlign w:val="subscript"/>
        </w:rPr>
        <w:t>2</w:t>
      </w:r>
      <w:r w:rsidR="00000000">
        <w:rPr>
          <w:rFonts w:ascii="Times New Roman" w:hAnsi="Times New Roman" w:cs="Times New Roman"/>
        </w:rPr>
        <w:t>、</w:t>
      </w:r>
      <w:r w:rsidR="00000000">
        <w:rPr>
          <w:rFonts w:ascii="Times New Roman" w:hAnsi="Times New Roman" w:cs="Times New Roman"/>
          <w:i/>
        </w:rPr>
        <w:t>x</w:t>
      </w:r>
      <w:r w:rsidR="00000000">
        <w:rPr>
          <w:rFonts w:ascii="Times New Roman" w:hAnsi="Times New Roman" w:cs="Times New Roman"/>
          <w:vertAlign w:val="subscript"/>
        </w:rPr>
        <w:t>0</w:t>
      </w:r>
      <w:r w:rsidR="00000000">
        <w:rPr>
          <w:rFonts w:ascii="Times New Roman" w:hAnsi="Times New Roman" w:cs="Times New Roman"/>
        </w:rPr>
        <w:t>、</w:t>
      </w:r>
      <w:r w:rsidR="00000000">
        <w:rPr>
          <w:rFonts w:ascii="Times New Roman" w:hAnsi="Times New Roman" w:cs="Times New Roman"/>
        </w:rPr>
        <w:t>2</w:t>
      </w:r>
      <w:r w:rsidR="00000000">
        <w:rPr>
          <w:rFonts w:ascii="Times New Roman" w:hAnsi="Times New Roman" w:cs="Times New Roman"/>
          <w:i/>
        </w:rPr>
        <w:t>x</w:t>
      </w:r>
      <w:r w:rsidR="00000000">
        <w:rPr>
          <w:rFonts w:ascii="Times New Roman" w:hAnsi="Times New Roman" w:cs="Times New Roman"/>
          <w:vertAlign w:val="subscript"/>
        </w:rPr>
        <w:t>0</w:t>
      </w:r>
      <w:r w:rsidR="00000000">
        <w:rPr>
          <w:rFonts w:ascii="Times New Roman" w:hAnsi="Times New Roman" w:cs="Times New Roman"/>
        </w:rPr>
        <w:t>为纸上印迹的位置坐标</w:t>
      </w:r>
      <w:r w:rsidR="00000000">
        <w:rPr>
          <w:rFonts w:ascii="Times New Roman" w:hAnsi="Times New Roman" w:cs="Times New Roman"/>
        </w:rPr>
        <w:t>.</w:t>
      </w:r>
      <w:r w:rsidR="00000000">
        <w:rPr>
          <w:rFonts w:ascii="Times New Roman" w:hAnsi="Times New Roman" w:cs="Times New Roman"/>
        </w:rPr>
        <w:t>由此可知弹簧振子振动的周期</w:t>
      </w:r>
      <w:r w:rsidR="00000000">
        <w:rPr>
          <w:rFonts w:ascii="Times New Roman" w:hAnsi="Times New Roman" w:cs="Times New Roman"/>
          <w:i/>
        </w:rPr>
        <w:t>T</w:t>
      </w:r>
      <w:r w:rsidR="00000000">
        <w:rPr>
          <w:rFonts w:ascii="Times New Roman" w:hAnsi="Times New Roman" w:cs="Times New Roman"/>
        </w:rPr>
        <w:t>＝</w:t>
      </w:r>
      <w:r w:rsidR="00000000">
        <w:rPr>
          <w:rFonts w:ascii="Times New Roman" w:hAnsi="Times New Roman" w:cs="Times New Roman"/>
          <w:u w:val="single"/>
        </w:rPr>
        <w:t xml:space="preserve">        </w:t>
      </w:r>
      <w:r w:rsidR="00000000">
        <w:rPr>
          <w:rFonts w:ascii="Times New Roman" w:hAnsi="Times New Roman" w:cs="Times New Roman"/>
        </w:rPr>
        <w:t>，振幅</w:t>
      </w:r>
      <w:r w:rsidR="00000000">
        <w:rPr>
          <w:rFonts w:ascii="Times New Roman" w:hAnsi="Times New Roman" w:cs="Times New Roman"/>
          <w:i/>
        </w:rPr>
        <w:t>A</w:t>
      </w:r>
      <w:r w:rsidR="00000000">
        <w:rPr>
          <w:rFonts w:ascii="Times New Roman" w:hAnsi="Times New Roman" w:cs="Times New Roman"/>
        </w:rPr>
        <w:t>＝</w:t>
      </w:r>
      <w:r w:rsidR="00000000">
        <w:rPr>
          <w:rFonts w:ascii="Times New Roman" w:hAnsi="Times New Roman" w:cs="Times New Roman"/>
          <w:u w:val="single"/>
        </w:rPr>
        <w:t xml:space="preserve">        </w:t>
      </w:r>
      <w:r w:rsidR="00000000">
        <w:rPr>
          <w:rFonts w:ascii="Times New Roman" w:hAnsi="Times New Roman" w:cs="Times New Roman"/>
        </w:rPr>
        <w:t>.</w:t>
      </w:r>
    </w:p>
    <w:p w:rsidR="006F407D" w:rsidRDefault="006F407D" w:rsidP="00361989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 w:hint="eastAsia"/>
        </w:rPr>
      </w:pPr>
    </w:p>
    <w:p w:rsidR="006F407D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命题点三　受迫振动与共振</w:t>
      </w:r>
    </w:p>
    <w:p w:rsidR="006F407D" w:rsidRDefault="0000000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例4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如图所示是探究单摆共振条件时得到的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，它表示振幅跟驱动力频率之间的关系，请完成：</w:t>
      </w:r>
    </w:p>
    <w:p w:rsidR="006F407D" w:rsidRDefault="00361989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24765</wp:posOffset>
            </wp:positionV>
            <wp:extent cx="970280" cy="91884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/>
          <w:szCs w:val="21"/>
        </w:rPr>
        <w:t>(1)</w:t>
      </w:r>
      <w:r w:rsidR="00000000">
        <w:rPr>
          <w:rFonts w:ascii="Times New Roman" w:hAnsi="Times New Roman"/>
          <w:szCs w:val="21"/>
        </w:rPr>
        <w:t>这个单摆的摆长是多少？</w:t>
      </w:r>
      <w:r w:rsidR="00000000">
        <w:rPr>
          <w:rFonts w:ascii="Times New Roman" w:hAnsi="Times New Roman"/>
          <w:szCs w:val="21"/>
        </w:rPr>
        <w:t>(</w:t>
      </w:r>
      <w:r w:rsidR="00000000">
        <w:rPr>
          <w:rFonts w:ascii="Times New Roman" w:hAnsi="Times New Roman"/>
          <w:szCs w:val="21"/>
        </w:rPr>
        <w:t>取</w:t>
      </w:r>
      <w:r w:rsidR="00000000">
        <w:rPr>
          <w:rFonts w:ascii="Times New Roman" w:hAnsi="Times New Roman"/>
          <w:i/>
          <w:szCs w:val="21"/>
        </w:rPr>
        <w:t>g</w:t>
      </w:r>
      <w:r w:rsidR="00000000">
        <w:rPr>
          <w:rFonts w:ascii="Times New Roman" w:hAnsi="Times New Roman"/>
          <w:szCs w:val="21"/>
        </w:rPr>
        <w:t>＝</w:t>
      </w:r>
      <w:r w:rsidR="00000000">
        <w:rPr>
          <w:rFonts w:ascii="Times New Roman" w:hAnsi="Times New Roman"/>
          <w:szCs w:val="21"/>
        </w:rPr>
        <w:t>10 m/s</w:t>
      </w:r>
      <w:r w:rsidR="00000000">
        <w:rPr>
          <w:rFonts w:ascii="Times New Roman" w:hAnsi="Times New Roman"/>
          <w:szCs w:val="21"/>
          <w:vertAlign w:val="superscript"/>
        </w:rPr>
        <w:t>2</w:t>
      </w:r>
      <w:r w:rsidR="00000000">
        <w:rPr>
          <w:rFonts w:ascii="Times New Roman" w:hAnsi="Times New Roman"/>
          <w:szCs w:val="21"/>
        </w:rPr>
        <w:t>，</w:t>
      </w:r>
      <w:r w:rsidR="00000000">
        <w:rPr>
          <w:rFonts w:ascii="Times New Roman" w:hAnsi="Times New Roman"/>
          <w:szCs w:val="21"/>
        </w:rPr>
        <w:t>π</w:t>
      </w:r>
      <w:r w:rsidR="00000000">
        <w:rPr>
          <w:rFonts w:ascii="Times New Roman" w:hAnsi="Times New Roman"/>
          <w:szCs w:val="21"/>
          <w:vertAlign w:val="superscript"/>
        </w:rPr>
        <w:t>2</w:t>
      </w:r>
      <w:r w:rsidR="00000000">
        <w:rPr>
          <w:rFonts w:ascii="宋体" w:hAnsi="宋体"/>
          <w:szCs w:val="21"/>
        </w:rPr>
        <w:t>≈</w:t>
      </w:r>
      <w:r w:rsidR="00000000">
        <w:rPr>
          <w:rFonts w:ascii="Times New Roman" w:hAnsi="Times New Roman"/>
          <w:szCs w:val="21"/>
        </w:rPr>
        <w:t>10)</w:t>
      </w:r>
    </w:p>
    <w:p w:rsidR="006F407D" w:rsidRDefault="00000000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如果摆长变长一些，画出来的</w:t>
      </w:r>
      <w:proofErr w:type="gramStart"/>
      <w:r>
        <w:rPr>
          <w:rFonts w:ascii="Times New Roman" w:hAnsi="Times New Roman"/>
          <w:szCs w:val="21"/>
        </w:rPr>
        <w:t>图象</w:t>
      </w:r>
      <w:proofErr w:type="gramEnd"/>
      <w:r>
        <w:rPr>
          <w:rFonts w:ascii="Times New Roman" w:hAnsi="Times New Roman"/>
          <w:szCs w:val="21"/>
        </w:rPr>
        <w:t>的高峰将向哪个方向移动？</w:t>
      </w:r>
    </w:p>
    <w:p w:rsidR="00361989" w:rsidRDefault="00361989">
      <w:pPr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6F407D" w:rsidRDefault="0000000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lastRenderedPageBreak/>
        <w:t>【随堂导练】</w:t>
      </w:r>
    </w:p>
    <w:p w:rsidR="006F407D" w:rsidRDefault="0000000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．有一弹簧振子，振幅为</w:t>
      </w:r>
      <w:r>
        <w:rPr>
          <w:rFonts w:ascii="Times New Roman" w:hAnsi="Times New Roman" w:cs="Times New Roman"/>
        </w:rPr>
        <w:t>0.8 cm</w:t>
      </w:r>
      <w:r>
        <w:rPr>
          <w:rFonts w:ascii="Times New Roman" w:hAnsi="Times New Roman" w:cs="Times New Roman"/>
        </w:rPr>
        <w:t>，周期为</w:t>
      </w:r>
      <w:r>
        <w:rPr>
          <w:rFonts w:ascii="Times New Roman" w:hAnsi="Times New Roman" w:cs="Times New Roman"/>
        </w:rPr>
        <w:t>0.5 s</w:t>
      </w:r>
      <w:r>
        <w:rPr>
          <w:rFonts w:ascii="Times New Roman" w:hAnsi="Times New Roman" w:cs="Times New Roman"/>
        </w:rPr>
        <w:t>，初始时具有负方向的最大加速度，则它的振动方程是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F407D" w:rsidRDefault="00000000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sin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b\lc\(\rc\)(\a\vs4\al\co1(4π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         </w:t>
      </w:r>
      <w:proofErr w:type="spellStart"/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sin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b\lc\(\rc\)(\a\vs4\al\co1(4π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</w:t>
      </w:r>
    </w:p>
    <w:p w:rsidR="006F407D" w:rsidRDefault="00000000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sin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b\lc\(\rc\)(\a\vs4\al\co1(π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\f(3π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           </w:t>
      </w:r>
      <w:proofErr w:type="spellStart"/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sin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</w:t>
      </w:r>
    </w:p>
    <w:p w:rsidR="006F407D" w:rsidRDefault="006F407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F407D" w:rsidRDefault="0000000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579120</wp:posOffset>
            </wp:positionV>
            <wp:extent cx="904875" cy="106680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(2018·</w:t>
      </w:r>
      <w:r>
        <w:rPr>
          <w:rFonts w:ascii="Times New Roman" w:hAnsi="Times New Roman" w:cs="Times New Roman"/>
        </w:rPr>
        <w:t>徐州三中月考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所示，在一条张紧的绳子上挂几个摆，其中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的摆长相等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摆振动的时候，通过张紧的绳子给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摆施加驱动力，使其余各摆做受迫振动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观察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摆的振动发现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F407D" w:rsidRDefault="00000000">
      <w:pPr>
        <w:pStyle w:val="a3"/>
        <w:snapToGrid w:val="0"/>
        <w:spacing w:line="360" w:lineRule="auto"/>
        <w:ind w:firstLineChars="150" w:firstLine="3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摆的频率最小</w:t>
      </w:r>
    </w:p>
    <w:p w:rsidR="006F407D" w:rsidRDefault="00000000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摆的周期最大</w:t>
      </w:r>
    </w:p>
    <w:p w:rsidR="006F407D" w:rsidRDefault="00000000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摆的摆角最大</w:t>
      </w:r>
    </w:p>
    <w:p w:rsidR="006F407D" w:rsidRDefault="00000000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的摆角相同</w:t>
      </w:r>
    </w:p>
    <w:p w:rsidR="006F407D" w:rsidRDefault="006F407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F407D" w:rsidRDefault="0000000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334010</wp:posOffset>
            </wp:positionV>
            <wp:extent cx="1418590" cy="1656715"/>
            <wp:effectExtent l="0" t="0" r="1016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．如图甲所示，水平的光</w:t>
      </w:r>
      <w:proofErr w:type="gramStart"/>
      <w:r>
        <w:rPr>
          <w:rFonts w:ascii="Times New Roman" w:hAnsi="Times New Roman" w:cs="Times New Roman"/>
        </w:rPr>
        <w:t>滑杆</w:t>
      </w:r>
      <w:proofErr w:type="gramEnd"/>
      <w:r>
        <w:rPr>
          <w:rFonts w:ascii="Times New Roman" w:hAnsi="Times New Roman" w:cs="Times New Roman"/>
        </w:rPr>
        <w:t>上有一弹簧振子，振子以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点为平衡位置，在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两点之间做简谐运动，取向右为正方向，其振动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如图乙所示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由振动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可以得知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F407D" w:rsidRDefault="00000000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振子的振动周期等于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t xml:space="preserve"> </w:t>
      </w:r>
    </w:p>
    <w:p w:rsidR="006F407D" w:rsidRDefault="00000000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时刻，振子的位置在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</w:t>
      </w:r>
    </w:p>
    <w:p w:rsidR="006F407D" w:rsidRDefault="00000000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时刻，振子的速度为零</w:t>
      </w:r>
    </w:p>
    <w:p w:rsidR="006F407D" w:rsidRDefault="00000000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，振子正从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点运动</w:t>
      </w:r>
    </w:p>
    <w:p w:rsidR="006F407D" w:rsidRDefault="006F407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6F407D" w:rsidRDefault="00000000">
      <w:pPr>
        <w:pStyle w:val="a3"/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hAnsi="宋体" w:cs="宋体" w:hint="eastAsia"/>
          <w:b/>
          <w:bCs/>
        </w:rPr>
        <w:t xml:space="preserve"> </w:t>
      </w:r>
    </w:p>
    <w:p w:rsidR="006F407D" w:rsidRDefault="0000000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实验：单摆的周期与摆长的关系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实验原理</w:t>
      </w:r>
    </w:p>
    <w:p w:rsidR="006F407D" w:rsidRDefault="0000000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当偏角</w:t>
      </w:r>
      <w:proofErr w:type="gramStart"/>
      <w:r>
        <w:rPr>
          <w:rFonts w:ascii="Times New Roman" w:hAnsi="Times New Roman" w:cs="Times New Roman"/>
        </w:rPr>
        <w:t>很</w:t>
      </w:r>
      <w:proofErr w:type="gramEnd"/>
      <w:r>
        <w:rPr>
          <w:rFonts w:ascii="Times New Roman" w:hAnsi="Times New Roman" w:cs="Times New Roman"/>
        </w:rPr>
        <w:t>小时，单摆做简谐运动，其运动周期为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2π</w: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u w:val="single"/>
        </w:rPr>
        <w:instrText>eq \</w:instrText>
      </w:r>
      <w:r>
        <w:rPr>
          <w:rFonts w:ascii="Times New Roman" w:hAnsi="Times New Roman" w:cs="Times New Roman"/>
          <w:u w:val="single"/>
        </w:rPr>
        <w:instrText>r(\f(</w:instrText>
      </w:r>
      <w:r>
        <w:rPr>
          <w:rFonts w:ascii="Times New Roman" w:hAnsi="Times New Roman" w:cs="Times New Roman"/>
          <w:i/>
          <w:u w:val="single"/>
        </w:rPr>
        <w:instrText>l,g</w:instrText>
      </w:r>
      <w:r>
        <w:rPr>
          <w:rFonts w:ascii="Times New Roman" w:hAnsi="Times New Roman" w:cs="Times New Roman"/>
          <w:u w:val="single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end"/>
      </w:r>
      <w:r>
        <w:rPr>
          <w:rFonts w:ascii="Times New Roman" w:hAnsi="Times New Roman" w:cs="Times New Roman"/>
        </w:rPr>
        <w:t>，它与偏角的</w:t>
      </w:r>
      <w:proofErr w:type="gramStart"/>
      <w:r>
        <w:rPr>
          <w:rFonts w:ascii="Times New Roman" w:hAnsi="Times New Roman" w:cs="Times New Roman"/>
        </w:rPr>
        <w:t>大小及摆球</w:t>
      </w:r>
      <w:proofErr w:type="gramEnd"/>
      <w:r>
        <w:rPr>
          <w:rFonts w:ascii="Times New Roman" w:hAnsi="Times New Roman" w:cs="Times New Roman"/>
        </w:rPr>
        <w:t>的质量无关，由此得到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f(4π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l,T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因此，只要测出摆长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和振动周期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，就可以求出当地的重力加速度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.</w:t>
      </w:r>
    </w:p>
    <w:p w:rsidR="006F407D" w:rsidRDefault="0000000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 w:hint="eastAsia"/>
        </w:rPr>
        <w:t>、</w:t>
      </w:r>
      <w:r>
        <w:rPr>
          <w:rFonts w:ascii="Times New Roman" w:eastAsia="黑体" w:hAnsi="Times New Roman" w:cs="Times New Roman"/>
        </w:rPr>
        <w:t>造成波动问题多解的主要因素：</w:t>
      </w:r>
    </w:p>
    <w:p w:rsidR="006F407D" w:rsidRDefault="0000000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周期性</w:t>
      </w:r>
      <w:r>
        <w:rPr>
          <w:rFonts w:ascii="Times New Roman" w:hAnsi="Times New Roman" w:cs="Times New Roman" w:hint="eastAsia"/>
        </w:rPr>
        <w:t>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时间周期性：时间间隔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>与周期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的关系不明确</w:t>
      </w:r>
      <w:r>
        <w:rPr>
          <w:rFonts w:ascii="Times New Roman" w:hAnsi="Times New Roman" w:cs="Times New Roman"/>
        </w:rPr>
        <w:t>.</w:t>
      </w:r>
    </w:p>
    <w:p w:rsidR="006F407D" w:rsidRDefault="00000000">
      <w:pPr>
        <w:pStyle w:val="a3"/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空间周期性：波传播距离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与波长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的关系不明确</w:t>
      </w:r>
      <w:r>
        <w:rPr>
          <w:rFonts w:ascii="Times New Roman" w:hAnsi="Times New Roman" w:cs="Times New Roman"/>
        </w:rPr>
        <w:t>.</w:t>
      </w:r>
    </w:p>
    <w:p w:rsidR="006F407D" w:rsidRDefault="0000000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(2)</w:t>
      </w:r>
      <w:r>
        <w:rPr>
          <w:rFonts w:ascii="Times New Roman" w:hAnsi="Times New Roman" w:cs="Times New Roman"/>
        </w:rPr>
        <w:t>两质点间的波形不确定形成多解</w:t>
      </w:r>
      <w:r>
        <w:rPr>
          <w:rFonts w:ascii="Times New Roman" w:hAnsi="Times New Roman" w:cs="Times New Roman"/>
        </w:rPr>
        <w:t>.</w:t>
      </w:r>
    </w:p>
    <w:p w:rsidR="006F407D" w:rsidRDefault="006F407D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6F407D" w:rsidRDefault="00000000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6F407D" w:rsidRDefault="00000000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6F407D" w:rsidRDefault="006F407D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6F407D" w:rsidRDefault="006F407D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6F407D" w:rsidRDefault="00000000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sectPr w:rsidR="006F40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366C4"/>
    <w:rsid w:val="0004445F"/>
    <w:rsid w:val="00063AA9"/>
    <w:rsid w:val="00067E5C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283106"/>
    <w:rsid w:val="002D1B0D"/>
    <w:rsid w:val="00361989"/>
    <w:rsid w:val="003671BF"/>
    <w:rsid w:val="003A5FC5"/>
    <w:rsid w:val="00465D01"/>
    <w:rsid w:val="00474E40"/>
    <w:rsid w:val="00491013"/>
    <w:rsid w:val="004A26FD"/>
    <w:rsid w:val="004D10A3"/>
    <w:rsid w:val="005048DD"/>
    <w:rsid w:val="00561D0A"/>
    <w:rsid w:val="005A261D"/>
    <w:rsid w:val="005A41B0"/>
    <w:rsid w:val="005A6E32"/>
    <w:rsid w:val="005D4D01"/>
    <w:rsid w:val="005E7A79"/>
    <w:rsid w:val="00622A28"/>
    <w:rsid w:val="006C3EA7"/>
    <w:rsid w:val="006F407D"/>
    <w:rsid w:val="0070528B"/>
    <w:rsid w:val="00711298"/>
    <w:rsid w:val="00741980"/>
    <w:rsid w:val="007568DE"/>
    <w:rsid w:val="007E5FA0"/>
    <w:rsid w:val="00811938"/>
    <w:rsid w:val="00817A11"/>
    <w:rsid w:val="0084069E"/>
    <w:rsid w:val="008A4BC5"/>
    <w:rsid w:val="00933890"/>
    <w:rsid w:val="00936371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BD6210"/>
    <w:rsid w:val="00C104C4"/>
    <w:rsid w:val="00C77CB3"/>
    <w:rsid w:val="00C92C02"/>
    <w:rsid w:val="00CD16D5"/>
    <w:rsid w:val="00CE4AAB"/>
    <w:rsid w:val="00CE799F"/>
    <w:rsid w:val="00D1130F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F032C9"/>
    <w:rsid w:val="00F30AB8"/>
    <w:rsid w:val="00F87AC3"/>
    <w:rsid w:val="07FE159B"/>
    <w:rsid w:val="0F8B6771"/>
    <w:rsid w:val="17323110"/>
    <w:rsid w:val="19AB0599"/>
    <w:rsid w:val="1C7D76DB"/>
    <w:rsid w:val="2E3F00A3"/>
    <w:rsid w:val="310D00D4"/>
    <w:rsid w:val="3DEC6250"/>
    <w:rsid w:val="3F402E74"/>
    <w:rsid w:val="40FF267C"/>
    <w:rsid w:val="4E157E6D"/>
    <w:rsid w:val="509B108E"/>
    <w:rsid w:val="509B1BCB"/>
    <w:rsid w:val="5E2B20D5"/>
    <w:rsid w:val="63485072"/>
    <w:rsid w:val="645D4A57"/>
    <w:rsid w:val="6EA0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00C717"/>
  <w15:docId w15:val="{F431EB08-1DC7-46A4-AD52-FFE6D429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file:///E:\&#26472;&#33829;\2019\&#22823;&#19968;&#36718;\&#29289;&#29702;\&#29289;&#29702;&#27743;&#33487;\word\14-23.TI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file:///E:\&#26472;&#33829;\2019\&#22823;&#19968;&#36718;\&#29289;&#29702;\&#29289;&#29702;&#27743;&#33487;\word\14-16.tif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file:///E:\&#26472;&#33829;\2019\&#22823;&#19968;&#36718;\&#29289;&#29702;\&#29289;&#29702;&#27743;&#33487;\word\14-14.TIF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1709</Characters>
  <Application>Microsoft Office Word</Application>
  <DocSecurity>0</DocSecurity>
  <Lines>14</Lines>
  <Paragraphs>4</Paragraphs>
  <ScaleCrop>false</ScaleCrop>
  <Company>江苏省仪征中学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5</cp:revision>
  <dcterms:created xsi:type="dcterms:W3CDTF">2021-11-03T12:00:00Z</dcterms:created>
  <dcterms:modified xsi:type="dcterms:W3CDTF">2023-04-28T07:41:00Z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C8685ACABB9F40BB9A93EB97C7619866</vt:lpwstr>
  </property>
</Properties>
</file>