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43" w:rsidRDefault="008420B9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D55FAF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D55FAF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D55FAF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3C7343" w:rsidRDefault="008420B9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光的折射</w:t>
      </w:r>
      <w:r w:rsidR="00BD5565">
        <w:rPr>
          <w:rFonts w:ascii="黑体" w:eastAsia="黑体" w:hAnsi="黑体" w:hint="eastAsia"/>
          <w:b/>
          <w:sz w:val="24"/>
          <w:szCs w:val="24"/>
        </w:rPr>
        <w:t>、全反射（一）</w:t>
      </w:r>
      <w:r>
        <w:rPr>
          <w:rFonts w:ascii="黑体" w:eastAsia="黑体" w:hAnsi="黑体" w:hint="eastAsia"/>
          <w:b/>
          <w:sz w:val="24"/>
          <w:szCs w:val="24"/>
        </w:rPr>
        <w:t xml:space="preserve">　</w:t>
      </w:r>
    </w:p>
    <w:p w:rsidR="009E5158" w:rsidRDefault="009E5158" w:rsidP="009E5158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9E5158" w:rsidRDefault="009E5158" w:rsidP="009E5158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7F5A03" w:rsidRPr="00A00277" w:rsidRDefault="007F5A03" w:rsidP="007F5A03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3C7343" w:rsidRDefault="007072B1" w:rsidP="00197936">
      <w:pPr>
        <w:tabs>
          <w:tab w:val="left" w:pos="4680"/>
        </w:tabs>
        <w:spacing w:line="360" w:lineRule="auto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1.</w:t>
      </w:r>
      <w:r w:rsidR="008420B9">
        <w:rPr>
          <w:rFonts w:hint="eastAsia"/>
          <w:color w:val="FF0000"/>
          <w:szCs w:val="21"/>
        </w:rPr>
        <w:t>通过实验，理解光的折射定律．会测量材料的折射率</w:t>
      </w:r>
      <w:r w:rsidR="006A4483">
        <w:rPr>
          <w:rFonts w:hint="eastAsia"/>
          <w:color w:val="FF0000"/>
          <w:szCs w:val="21"/>
        </w:rPr>
        <w:t>．</w:t>
      </w:r>
    </w:p>
    <w:p w:rsidR="007072B1" w:rsidRDefault="007072B1" w:rsidP="007072B1">
      <w:pPr>
        <w:tabs>
          <w:tab w:val="left" w:pos="4680"/>
        </w:tabs>
        <w:spacing w:line="360" w:lineRule="auto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2.</w:t>
      </w:r>
      <w:r>
        <w:rPr>
          <w:rFonts w:hint="eastAsia"/>
          <w:color w:val="FF0000"/>
          <w:szCs w:val="21"/>
        </w:rPr>
        <w:t>知道光的全反射现象及其产生的条件．初步了解光纤的工作原理、光纤技术在生产、生活中的应用．</w:t>
      </w:r>
    </w:p>
    <w:p w:rsidR="003C7343" w:rsidRDefault="008420B9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822E69" w:rsidRDefault="00822E69" w:rsidP="00822E69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1．光的折射与折射率</w:t>
      </w:r>
      <w:r>
        <w:rPr>
          <w:rFonts w:ascii="楷体" w:eastAsia="楷体" w:hAnsi="楷体"/>
          <w:szCs w:val="21"/>
        </w:rPr>
        <w:t>．</w:t>
      </w:r>
    </w:p>
    <w:p w:rsidR="00822E69" w:rsidRDefault="00822E69" w:rsidP="00822E69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2．全反射和光的色散现象</w:t>
      </w:r>
      <w:r>
        <w:rPr>
          <w:rFonts w:ascii="楷体" w:eastAsia="楷体" w:hAnsi="楷体"/>
          <w:szCs w:val="21"/>
        </w:rPr>
        <w:t>．</w:t>
      </w:r>
    </w:p>
    <w:p w:rsidR="003C7343" w:rsidRDefault="008420B9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3C7343" w:rsidRDefault="008420B9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考点一　折射定律和折射率的理解及应用</w:t>
      </w:r>
    </w:p>
    <w:p w:rsidR="003C7343" w:rsidRDefault="008420B9" w:rsidP="00670ED3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830580</wp:posOffset>
            </wp:positionV>
            <wp:extent cx="1043940" cy="1023620"/>
            <wp:effectExtent l="0" t="0" r="381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例1.</w:t>
      </w:r>
      <w:r>
        <w:rPr>
          <w:rFonts w:ascii="Times New Roman" w:hAnsi="Times New Roman" w:cs="Times New Roman" w:hint="eastAsia"/>
        </w:rPr>
        <w:t>如图所示，将半径为</w:t>
      </w:r>
      <w:r w:rsidRPr="00F12BCF"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</w:rPr>
        <w:t>的透明半球体放在水平桌面上方，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为球心，直径恰好水平，轴线</w:t>
      </w:r>
      <w:r>
        <w:rPr>
          <w:rFonts w:ascii="Times New Roman" w:hAnsi="Times New Roman" w:cs="Times New Roman" w:hint="eastAsia"/>
        </w:rPr>
        <w:t>OO</w:t>
      </w:r>
      <w:r>
        <w:rPr>
          <w:rFonts w:ascii="Times New Roman" w:hAnsi="Times New Roman" w:cs="Times New Roman" w:hint="eastAsia"/>
        </w:rPr>
        <w:t>′垂直于水平桌面．位于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点正上方某一高度处的点光源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>发出一束与</w:t>
      </w:r>
      <w:r>
        <w:rPr>
          <w:rFonts w:ascii="Times New Roman" w:hAnsi="Times New Roman" w:cs="Times New Roman" w:hint="eastAsia"/>
        </w:rPr>
        <w:t>OO</w:t>
      </w:r>
      <w:r>
        <w:rPr>
          <w:rFonts w:ascii="Times New Roman" w:hAnsi="Times New Roman" w:cs="Times New Roman" w:hint="eastAsia"/>
        </w:rPr>
        <w:t>′夹角</w:t>
      </w:r>
      <w:r w:rsidRPr="00F12BCF">
        <w:rPr>
          <w:rFonts w:ascii="Times New Roman" w:hAnsi="Times New Roman" w:cs="Times New Roman" w:hint="eastAsia"/>
          <w:i/>
        </w:rPr>
        <w:t>θ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>°的单色光射向半球体上的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点，光线通过半球体后刚好垂直射到桌面上的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点，已知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′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＝</w:t>
      </w:r>
      <w:r w:rsidRPr="00F12BCF"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</w:rPr>
        <w:t>，光在真空中传播速度为</w:t>
      </w:r>
      <w:r w:rsidRPr="00F12BCF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>，不考虑半球体内光的反射，求：</w:t>
      </w:r>
    </w:p>
    <w:p w:rsidR="003C7343" w:rsidRDefault="008420B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(1)</w:t>
      </w:r>
      <w:r>
        <w:rPr>
          <w:rFonts w:ascii="Times New Roman" w:hAnsi="Times New Roman" w:cs="Times New Roman" w:hint="eastAsia"/>
        </w:rPr>
        <w:t>透明半球对该单色光的折射率</w:t>
      </w:r>
      <w:r w:rsidRPr="00F12BCF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</w:rPr>
        <w:t>；</w:t>
      </w:r>
    </w:p>
    <w:p w:rsidR="003C7343" w:rsidRDefault="008420B9">
      <w:pPr>
        <w:pStyle w:val="a3"/>
        <w:tabs>
          <w:tab w:val="left" w:pos="410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 w:hint="eastAsia"/>
        </w:rPr>
        <w:t>该光在半球体内传播的时间．</w:t>
      </w:r>
      <w:r>
        <w:rPr>
          <w:rFonts w:ascii="Times New Roman" w:hAnsi="Times New Roman" w:cs="Times New Roman" w:hint="eastAsia"/>
        </w:rPr>
        <w:tab/>
      </w:r>
    </w:p>
    <w:p w:rsidR="003C7343" w:rsidRDefault="003C734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7343" w:rsidRDefault="003C734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7343" w:rsidRDefault="003C7343">
      <w:pPr>
        <w:pStyle w:val="a3"/>
        <w:snapToGrid w:val="0"/>
        <w:spacing w:line="360" w:lineRule="auto"/>
        <w:ind w:firstLine="853"/>
        <w:rPr>
          <w:rFonts w:ascii="Times New Roman" w:hAnsi="Times New Roman" w:cs="Times New Roman"/>
        </w:rPr>
      </w:pPr>
    </w:p>
    <w:p w:rsidR="003C7343" w:rsidRDefault="003C7343">
      <w:pPr>
        <w:pStyle w:val="a3"/>
        <w:snapToGrid w:val="0"/>
        <w:spacing w:line="360" w:lineRule="auto"/>
        <w:ind w:firstLine="853"/>
        <w:rPr>
          <w:rFonts w:ascii="Times New Roman" w:hAnsi="Times New Roman" w:cs="Times New Roman"/>
        </w:rPr>
      </w:pPr>
    </w:p>
    <w:p w:rsidR="003C7343" w:rsidRDefault="003C7343">
      <w:pPr>
        <w:pStyle w:val="a3"/>
        <w:snapToGrid w:val="0"/>
        <w:spacing w:line="360" w:lineRule="auto"/>
        <w:ind w:firstLine="853"/>
        <w:rPr>
          <w:rFonts w:ascii="Times New Roman" w:hAnsi="Times New Roman" w:cs="Times New Roman"/>
        </w:rPr>
      </w:pPr>
    </w:p>
    <w:p w:rsidR="00330ADE" w:rsidRDefault="00330ADE">
      <w:pPr>
        <w:pStyle w:val="a3"/>
        <w:snapToGrid w:val="0"/>
        <w:spacing w:line="360" w:lineRule="auto"/>
        <w:ind w:firstLine="853"/>
        <w:rPr>
          <w:rFonts w:ascii="Times New Roman" w:hAnsi="Times New Roman" w:cs="Times New Roman"/>
        </w:rPr>
      </w:pPr>
    </w:p>
    <w:p w:rsidR="003C7343" w:rsidRDefault="003C7343">
      <w:pPr>
        <w:pStyle w:val="a3"/>
        <w:snapToGrid w:val="0"/>
        <w:spacing w:line="360" w:lineRule="auto"/>
        <w:ind w:firstLine="853"/>
        <w:rPr>
          <w:rFonts w:ascii="Times New Roman" w:hAnsi="Times New Roman" w:cs="Times New Roman"/>
        </w:rPr>
      </w:pPr>
    </w:p>
    <w:p w:rsidR="003C7343" w:rsidRDefault="008420B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考点二　光的全反射</w:t>
      </w:r>
    </w:p>
    <w:p w:rsidR="003C7343" w:rsidRDefault="008420B9" w:rsidP="00EE6320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643890</wp:posOffset>
            </wp:positionV>
            <wp:extent cx="1364615" cy="682625"/>
            <wp:effectExtent l="0" t="0" r="6985" b="3175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如图，一折射率为的材料制作的三棱镜，其横截面为直角三角形</w:t>
      </w:r>
      <w:r>
        <w:rPr>
          <w:rFonts w:ascii="Times New Roman" w:hAnsi="Times New Roman" w:cs="Times New Roman" w:hint="eastAsia"/>
        </w:rPr>
        <w:t>ABC</w:t>
      </w:r>
      <w:r>
        <w:rPr>
          <w:rFonts w:ascii="Times New Roman" w:hAnsi="Times New Roman" w:cs="Times New Roman" w:hint="eastAsia"/>
        </w:rPr>
        <w:t>，∠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</w:rPr>
        <w:t>90</w:t>
      </w:r>
      <w:r>
        <w:rPr>
          <w:rFonts w:ascii="Times New Roman" w:hAnsi="Times New Roman" w:cs="Times New Roman" w:hint="eastAsia"/>
        </w:rPr>
        <w:t>°，∠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一束平行光平行于</w:t>
      </w:r>
      <w:r>
        <w:rPr>
          <w:rFonts w:ascii="Times New Roman" w:hAnsi="Times New Roman" w:cs="Times New Roman" w:hint="eastAsia"/>
        </w:rPr>
        <w:t>BC</w:t>
      </w:r>
      <w:r>
        <w:rPr>
          <w:rFonts w:ascii="Times New Roman" w:hAnsi="Times New Roman" w:cs="Times New Roman" w:hint="eastAsia"/>
        </w:rPr>
        <w:t>边从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 w:hint="eastAsia"/>
        </w:rPr>
        <w:t>边射入棱镜，不计光线在棱镜内的多次反射，求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 w:hint="eastAsia"/>
        </w:rPr>
        <w:t>边与</w:t>
      </w:r>
      <w:r>
        <w:rPr>
          <w:rFonts w:ascii="Times New Roman" w:hAnsi="Times New Roman" w:cs="Times New Roman" w:hint="eastAsia"/>
        </w:rPr>
        <w:t>BC</w:t>
      </w:r>
      <w:r>
        <w:rPr>
          <w:rFonts w:ascii="Times New Roman" w:hAnsi="Times New Roman" w:cs="Times New Roman" w:hint="eastAsia"/>
        </w:rPr>
        <w:t>边上有光出射区域的长度的比值．</w:t>
      </w:r>
    </w:p>
    <w:p w:rsidR="003C7343" w:rsidRDefault="003C734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7343" w:rsidRDefault="003C734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7343" w:rsidRDefault="003C734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7343" w:rsidRDefault="003C734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7343" w:rsidRDefault="003C734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C7343" w:rsidRDefault="003C7343">
      <w:pPr>
        <w:pStyle w:val="a3"/>
        <w:snapToGrid w:val="0"/>
        <w:spacing w:line="360" w:lineRule="auto"/>
        <w:ind w:firstLine="785"/>
        <w:rPr>
          <w:rFonts w:ascii="Times New Roman" w:hAnsi="Times New Roman" w:cs="Times New Roman"/>
        </w:rPr>
      </w:pPr>
    </w:p>
    <w:p w:rsidR="003C7343" w:rsidRDefault="003C7343">
      <w:pPr>
        <w:pStyle w:val="a3"/>
        <w:snapToGrid w:val="0"/>
        <w:spacing w:line="360" w:lineRule="auto"/>
        <w:ind w:firstLine="785"/>
        <w:rPr>
          <w:rFonts w:ascii="Times New Roman" w:hAnsi="Times New Roman" w:cs="Times New Roman"/>
        </w:rPr>
      </w:pPr>
    </w:p>
    <w:p w:rsidR="003C7343" w:rsidRDefault="003C7343">
      <w:pPr>
        <w:pStyle w:val="a3"/>
        <w:snapToGrid w:val="0"/>
        <w:spacing w:line="360" w:lineRule="auto"/>
        <w:ind w:firstLine="785"/>
        <w:rPr>
          <w:rFonts w:ascii="Times New Roman" w:hAnsi="Times New Roman" w:cs="Times New Roman"/>
        </w:rPr>
      </w:pP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 w:hint="eastAsia"/>
        </w:rPr>
        <w:lastRenderedPageBreak/>
        <w:t>考点三　光路控制　光的色散现象</w:t>
      </w:r>
    </w:p>
    <w:p w:rsidR="003C7343" w:rsidRDefault="008420B9" w:rsidP="003936A6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例3</w:t>
      </w:r>
      <w:r>
        <w:rPr>
          <w:rFonts w:ascii="Times New Roman" w:hAnsi="Times New Roman"/>
        </w:rPr>
        <w:t>．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光的色散现象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hAnsi="Times New Roman" w:cs="Times New Roman"/>
        </w:rPr>
        <w:t>如图所示，从点光源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发出的一细束白光以一定的角度入射到三棱镜的表面，经过三棱镜的折射后发生色散现象，在光屏的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间形成一条彩色光带．下列说法中不正确的是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134620</wp:posOffset>
            </wp:positionV>
            <wp:extent cx="1175385" cy="632460"/>
            <wp:effectExtent l="19050" t="0" r="5715" b="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侧是红光，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侧是紫光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．在真空中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侧光的波长小于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侧光的波长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．三棱镜对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侧光的折射率大于对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侧光的折射率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．在三棱镜中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侧光的速率比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侧光小</w:t>
      </w:r>
    </w:p>
    <w:p w:rsidR="003936A6" w:rsidRDefault="003936A6" w:rsidP="003936A6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:rsidR="003C7343" w:rsidRDefault="008420B9" w:rsidP="003936A6">
      <w:pPr>
        <w:pStyle w:val="a3"/>
        <w:tabs>
          <w:tab w:val="left" w:pos="4680"/>
        </w:tabs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3C7343" w:rsidRDefault="008420B9" w:rsidP="003936A6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701040</wp:posOffset>
            </wp:positionV>
            <wp:extent cx="1010285" cy="462280"/>
            <wp:effectExtent l="19050" t="0" r="0" b="0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rPr>
          <w:rFonts w:ascii="Times New Roman" w:hAnsi="Times New Roman" w:cs="Times New Roman"/>
        </w:rPr>
        <w:t>．光导纤维是利用光的全反射来传输光信号的，光导纤维由内、外两种材料制成，内芯材料的折射率为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，外层材料的折射率为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，如图所示的一束光信号与界面间的夹角为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，由内芯射向外层，要想在此界面发生全反射，必须满足的条件是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大于某一值　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大于某一值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小于某一值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小于某一值</w:t>
      </w:r>
    </w:p>
    <w:p w:rsidR="003C7343" w:rsidRDefault="003C7343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:rsidR="003C7343" w:rsidRDefault="008420B9" w:rsidP="003936A6">
      <w:pPr>
        <w:pStyle w:val="a3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．一束光由空气射向半圆柱体玻璃砖，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点为该玻璃砖截面的圆心，下图中能正确描述其光路的是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C7343" w:rsidRDefault="00FC6ADD" w:rsidP="003936A6">
      <w:pPr>
        <w:pStyle w:val="a3"/>
        <w:tabs>
          <w:tab w:val="left" w:pos="468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420B9">
        <w:rPr>
          <w:rFonts w:ascii="Times New Roman" w:hAnsi="Times New Roman" w:cs="Times New Roman"/>
        </w:rPr>
        <w:instrText>INCLUDEPICTURE"C171.TIF"</w:instrText>
      </w:r>
      <w:r>
        <w:rPr>
          <w:rFonts w:ascii="Times New Roman" w:hAnsi="Times New Roman" w:cs="Times New Roman"/>
        </w:rPr>
        <w:fldChar w:fldCharType="separate"/>
      </w:r>
      <w:r w:rsidR="008420B9">
        <w:rPr>
          <w:rFonts w:ascii="Times New Roman" w:hAnsi="Times New Roman" w:cs="Times New Roman"/>
          <w:noProof/>
        </w:rPr>
        <w:drawing>
          <wp:inline distT="0" distB="0" distL="114300" distR="114300">
            <wp:extent cx="2601595" cy="626110"/>
            <wp:effectExtent l="0" t="0" r="8255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3C7343" w:rsidRDefault="008420B9" w:rsidP="003936A6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</w:t>
      </w:r>
      <w:r w:rsidR="00173F3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如图所示，两束不同频率的平行单色光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从水射入空气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空气折射率为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发生如图所示的折射现象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48895</wp:posOffset>
            </wp:positionV>
            <wp:extent cx="1383665" cy="755650"/>
            <wp:effectExtent l="19050" t="0" r="6985" b="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．随着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入射角度的逐渐增加，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先发生全反射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．水对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的折射率比水对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的折射率大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．在水中的传播速度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．在空气中的传播速度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</w:p>
    <w:p w:rsidR="003936A6" w:rsidRDefault="003936A6" w:rsidP="003936A6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:rsidR="003C7343" w:rsidRDefault="008420B9" w:rsidP="003936A6">
      <w:pPr>
        <w:pStyle w:val="a3"/>
        <w:tabs>
          <w:tab w:val="left" w:pos="4680"/>
        </w:tabs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</w:p>
    <w:p w:rsidR="003C7343" w:rsidRDefault="003936A6" w:rsidP="003936A6">
      <w:pPr>
        <w:pStyle w:val="a3"/>
        <w:tabs>
          <w:tab w:val="left" w:pos="4680"/>
        </w:tabs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="008420B9">
        <w:rPr>
          <w:rFonts w:ascii="Times New Roman" w:eastAsia="黑体" w:hAnsi="Times New Roman" w:cs="Times New Roman" w:hint="eastAsia"/>
        </w:rPr>
        <w:t>“三步”巧解光的折射问题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(1)</w:t>
      </w:r>
      <w:r>
        <w:rPr>
          <w:rFonts w:ascii="Times New Roman" w:eastAsia="仿宋_GB2312" w:hAnsi="Times New Roman" w:cs="Times New Roman" w:hint="eastAsia"/>
        </w:rPr>
        <w:t>根据题意画出正确的光路图．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(2)</w:t>
      </w:r>
      <w:r>
        <w:rPr>
          <w:rFonts w:ascii="Times New Roman" w:eastAsia="仿宋_GB2312" w:hAnsi="Times New Roman" w:cs="Times New Roman" w:hint="eastAsia"/>
        </w:rPr>
        <w:t>利用几何关系确定光路中的边、角关系，要注意入射角、折射角均以法线为标准．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(3)</w:t>
      </w:r>
      <w:r>
        <w:rPr>
          <w:rFonts w:ascii="Times New Roman" w:eastAsia="仿宋_GB2312" w:hAnsi="Times New Roman" w:cs="Times New Roman" w:hint="eastAsia"/>
        </w:rPr>
        <w:t>利用折射定律、折射率公式求解</w:t>
      </w:r>
    </w:p>
    <w:p w:rsidR="003C7343" w:rsidRDefault="003936A6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r w:rsidR="008420B9">
        <w:rPr>
          <w:rFonts w:ascii="Times New Roman" w:eastAsia="黑体" w:hAnsi="Times New Roman" w:cs="Times New Roman"/>
        </w:rPr>
        <w:t>解答全反射类问题的技巧</w:t>
      </w:r>
    </w:p>
    <w:p w:rsidR="003C7343" w:rsidRDefault="008420B9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解答全反射类问题时，要抓住发生全反射的两个条件．</w:t>
      </w:r>
    </w:p>
    <w:p w:rsidR="003936A6" w:rsidRDefault="003936A6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eastAsia="仿宋_GB2312" w:hAnsi="宋体" w:cs="宋体" w:hint="eastAsia"/>
        </w:rPr>
        <w:t>①</w:t>
      </w:r>
      <w:r>
        <w:rPr>
          <w:rFonts w:ascii="Times New Roman" w:eastAsia="仿宋_GB2312" w:hAnsi="Times New Roman" w:cs="Times New Roman"/>
        </w:rPr>
        <w:t>光必须从光密介质射入光疏介质．</w:t>
      </w:r>
    </w:p>
    <w:p w:rsidR="003936A6" w:rsidRDefault="003936A6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eastAsia="仿宋_GB2312" w:hAnsi="宋体" w:cs="宋体" w:hint="eastAsia"/>
        </w:rPr>
        <w:t>②</w:t>
      </w:r>
      <w:r>
        <w:rPr>
          <w:rFonts w:ascii="Times New Roman" w:eastAsia="仿宋_GB2312" w:hAnsi="Times New Roman" w:cs="Times New Roman"/>
        </w:rPr>
        <w:t>入射角大于或等于临界角．</w:t>
      </w:r>
    </w:p>
    <w:p w:rsidR="003936A6" w:rsidRDefault="003936A6" w:rsidP="003936A6">
      <w:pPr>
        <w:pStyle w:val="a3"/>
        <w:tabs>
          <w:tab w:val="left" w:pos="4680"/>
        </w:tabs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利用好光路图中的临界光线，准确地判断出恰好发生全反射的光路图是解题的关键，且在作光路图</w:t>
      </w:r>
    </w:p>
    <w:p w:rsidR="003936A6" w:rsidRPr="00D03171" w:rsidRDefault="003936A6" w:rsidP="00D03171">
      <w:pPr>
        <w:pStyle w:val="a3"/>
        <w:tabs>
          <w:tab w:val="left" w:pos="4680"/>
        </w:tabs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时尽量与实际相符．</w:t>
      </w:r>
    </w:p>
    <w:p w:rsidR="003C7343" w:rsidRDefault="008420B9" w:rsidP="003936A6">
      <w:pPr>
        <w:widowControl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3C7343" w:rsidRDefault="008420B9" w:rsidP="00D03171">
      <w:pPr>
        <w:widowControl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D03171" w:rsidRPr="00D03171" w:rsidRDefault="00D03171" w:rsidP="00D03171">
      <w:pPr>
        <w:widowControl/>
        <w:rPr>
          <w:rFonts w:ascii="宋体" w:hAnsi="宋体" w:cs="宋体"/>
          <w:b/>
          <w:bCs/>
          <w:szCs w:val="21"/>
        </w:rPr>
      </w:pPr>
    </w:p>
    <w:p w:rsidR="003C7343" w:rsidRDefault="008420B9" w:rsidP="003936A6">
      <w:pPr>
        <w:widowControl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3C7343" w:rsidSect="003C7343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91" w:rsidRDefault="00A91191" w:rsidP="009E5158">
      <w:r>
        <w:separator/>
      </w:r>
    </w:p>
  </w:endnote>
  <w:endnote w:type="continuationSeparator" w:id="1">
    <w:p w:rsidR="00A91191" w:rsidRDefault="00A91191" w:rsidP="009E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341"/>
      <w:docPartObj>
        <w:docPartGallery w:val="Page Numbers (Bottom of Page)"/>
        <w:docPartUnique/>
      </w:docPartObj>
    </w:sdtPr>
    <w:sdtContent>
      <w:p w:rsidR="00993DEC" w:rsidRDefault="00FC6ADD">
        <w:pPr>
          <w:pStyle w:val="a5"/>
          <w:jc w:val="center"/>
        </w:pPr>
        <w:fldSimple w:instr=" PAGE   \* MERGEFORMAT ">
          <w:r w:rsidR="007F5A03" w:rsidRPr="007F5A03">
            <w:rPr>
              <w:noProof/>
              <w:lang w:val="zh-CN"/>
            </w:rPr>
            <w:t>1</w:t>
          </w:r>
        </w:fldSimple>
      </w:p>
    </w:sdtContent>
  </w:sdt>
  <w:p w:rsidR="00993DEC" w:rsidRDefault="00993D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91" w:rsidRDefault="00A91191" w:rsidP="009E5158">
      <w:r>
        <w:separator/>
      </w:r>
    </w:p>
  </w:footnote>
  <w:footnote w:type="continuationSeparator" w:id="1">
    <w:p w:rsidR="00A91191" w:rsidRDefault="00A91191" w:rsidP="009E5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B52FC0"/>
    <w:multiLevelType w:val="singleLevel"/>
    <w:tmpl w:val="8BB52F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561A"/>
    <w:rsid w:val="000366C4"/>
    <w:rsid w:val="00063AA9"/>
    <w:rsid w:val="00067E5C"/>
    <w:rsid w:val="00091C19"/>
    <w:rsid w:val="00111521"/>
    <w:rsid w:val="00131BF4"/>
    <w:rsid w:val="001322E7"/>
    <w:rsid w:val="00173F3A"/>
    <w:rsid w:val="00197936"/>
    <w:rsid w:val="00197D8F"/>
    <w:rsid w:val="001C7D11"/>
    <w:rsid w:val="001E7F51"/>
    <w:rsid w:val="0021505E"/>
    <w:rsid w:val="00233A2B"/>
    <w:rsid w:val="00236586"/>
    <w:rsid w:val="00330ADE"/>
    <w:rsid w:val="003879A3"/>
    <w:rsid w:val="003936A6"/>
    <w:rsid w:val="003A5FC5"/>
    <w:rsid w:val="003C7343"/>
    <w:rsid w:val="00474E40"/>
    <w:rsid w:val="00491013"/>
    <w:rsid w:val="004A26FD"/>
    <w:rsid w:val="004D10A3"/>
    <w:rsid w:val="005048DD"/>
    <w:rsid w:val="005A261D"/>
    <w:rsid w:val="005A6E32"/>
    <w:rsid w:val="005E7A79"/>
    <w:rsid w:val="00622A28"/>
    <w:rsid w:val="0062453B"/>
    <w:rsid w:val="00670ED3"/>
    <w:rsid w:val="006A4483"/>
    <w:rsid w:val="006C3EA7"/>
    <w:rsid w:val="006D53CA"/>
    <w:rsid w:val="007072B1"/>
    <w:rsid w:val="00711298"/>
    <w:rsid w:val="00741980"/>
    <w:rsid w:val="007568DE"/>
    <w:rsid w:val="007671D1"/>
    <w:rsid w:val="00781837"/>
    <w:rsid w:val="007C2964"/>
    <w:rsid w:val="007E5FA0"/>
    <w:rsid w:val="007F5A03"/>
    <w:rsid w:val="00811938"/>
    <w:rsid w:val="00822E69"/>
    <w:rsid w:val="0084069E"/>
    <w:rsid w:val="008420B9"/>
    <w:rsid w:val="00887254"/>
    <w:rsid w:val="00895905"/>
    <w:rsid w:val="008A4BC5"/>
    <w:rsid w:val="008B249E"/>
    <w:rsid w:val="008F6A33"/>
    <w:rsid w:val="0090348D"/>
    <w:rsid w:val="00933890"/>
    <w:rsid w:val="00936371"/>
    <w:rsid w:val="00993DEC"/>
    <w:rsid w:val="009D7082"/>
    <w:rsid w:val="009E5158"/>
    <w:rsid w:val="009F4811"/>
    <w:rsid w:val="00A0465F"/>
    <w:rsid w:val="00A31343"/>
    <w:rsid w:val="00A750E1"/>
    <w:rsid w:val="00A91191"/>
    <w:rsid w:val="00AA37B5"/>
    <w:rsid w:val="00AC1303"/>
    <w:rsid w:val="00AE7E92"/>
    <w:rsid w:val="00B40014"/>
    <w:rsid w:val="00B4655F"/>
    <w:rsid w:val="00BA3694"/>
    <w:rsid w:val="00BC29EF"/>
    <w:rsid w:val="00BD0FF1"/>
    <w:rsid w:val="00BD5565"/>
    <w:rsid w:val="00C01E4F"/>
    <w:rsid w:val="00C104C4"/>
    <w:rsid w:val="00C11A46"/>
    <w:rsid w:val="00C77CB3"/>
    <w:rsid w:val="00C92C02"/>
    <w:rsid w:val="00CA59EE"/>
    <w:rsid w:val="00CD16D5"/>
    <w:rsid w:val="00CD7DDC"/>
    <w:rsid w:val="00CE4AAB"/>
    <w:rsid w:val="00CE799F"/>
    <w:rsid w:val="00D03171"/>
    <w:rsid w:val="00D1130F"/>
    <w:rsid w:val="00D55FAF"/>
    <w:rsid w:val="00D60B91"/>
    <w:rsid w:val="00DA2811"/>
    <w:rsid w:val="00DA5136"/>
    <w:rsid w:val="00DC52B4"/>
    <w:rsid w:val="00DC6BE6"/>
    <w:rsid w:val="00DD09B4"/>
    <w:rsid w:val="00DE61AE"/>
    <w:rsid w:val="00DE6FB6"/>
    <w:rsid w:val="00E24964"/>
    <w:rsid w:val="00E47640"/>
    <w:rsid w:val="00E604A3"/>
    <w:rsid w:val="00E62EE0"/>
    <w:rsid w:val="00EE6320"/>
    <w:rsid w:val="00F03282"/>
    <w:rsid w:val="00F032C9"/>
    <w:rsid w:val="00F12BCF"/>
    <w:rsid w:val="00F34269"/>
    <w:rsid w:val="00F5248E"/>
    <w:rsid w:val="00F87AC3"/>
    <w:rsid w:val="00FC6ADD"/>
    <w:rsid w:val="040B6A41"/>
    <w:rsid w:val="07FE159B"/>
    <w:rsid w:val="17323110"/>
    <w:rsid w:val="3DEC6250"/>
    <w:rsid w:val="4E157E6D"/>
    <w:rsid w:val="56B24E91"/>
    <w:rsid w:val="5E2B20D5"/>
    <w:rsid w:val="645D4A57"/>
    <w:rsid w:val="6CCF00EC"/>
    <w:rsid w:val="6D7B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4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C7343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semiHidden/>
    <w:unhideWhenUsed/>
    <w:rsid w:val="003C7343"/>
    <w:rPr>
      <w:sz w:val="18"/>
      <w:szCs w:val="18"/>
    </w:rPr>
  </w:style>
  <w:style w:type="paragraph" w:styleId="a5">
    <w:name w:val="footer"/>
    <w:basedOn w:val="a"/>
    <w:link w:val="Char0"/>
    <w:uiPriority w:val="99"/>
    <w:rsid w:val="003C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3C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3C734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34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3C734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173.TI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171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L14-77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L14-67.TIF" TargetMode="External"/><Relationship Id="rId10" Type="http://schemas.openxmlformats.org/officeDocument/2006/relationships/image" Target="media/image2.png"/><Relationship Id="rId19" Type="http://schemas.openxmlformats.org/officeDocument/2006/relationships/image" Target="C172.TIF" TargetMode="External"/><Relationship Id="rId4" Type="http://schemas.openxmlformats.org/officeDocument/2006/relationships/settings" Target="settings.xml"/><Relationship Id="rId9" Type="http://schemas.openxmlformats.org/officeDocument/2006/relationships/image" Target="L14-70.TIF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1306</Characters>
  <Application>Microsoft Office Word</Application>
  <DocSecurity>0</DocSecurity>
  <Lines>10</Lines>
  <Paragraphs>3</Paragraphs>
  <ScaleCrop>false</ScaleCrop>
  <Company>江苏省仪征中学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76</cp:revision>
  <dcterms:created xsi:type="dcterms:W3CDTF">2021-11-03T12:00:00Z</dcterms:created>
  <dcterms:modified xsi:type="dcterms:W3CDTF">2022-07-04T07:56:00Z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C8685ACABB9F40BB9A93EB97C7619866</vt:lpwstr>
  </property>
</Properties>
</file>