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 w:cs="MT Extra"/>
          <w:b/>
          <w:sz w:val="28"/>
          <w:szCs w:val="28"/>
          <w:lang w:eastAsia="zh-CN"/>
        </w:rPr>
        <w:t>二</w:t>
      </w:r>
      <w:bookmarkStart w:id="2" w:name="_GoBack"/>
      <w:bookmarkEnd w:id="2"/>
      <w:r>
        <w:rPr>
          <w:rFonts w:hint="eastAsia" w:ascii="黑体" w:hAnsi="宋体" w:eastAsia="黑体" w:cs="MT Extra"/>
          <w:b/>
          <w:sz w:val="28"/>
          <w:szCs w:val="28"/>
        </w:rPr>
        <w:t>学期高三物理学科导学案</w:t>
      </w:r>
    </w:p>
    <w:p>
      <w:pPr>
        <w:ind w:left="840" w:hanging="482" w:hangingChars="200"/>
        <w:jc w:val="center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仪征中学高三物理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考前指导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力学综合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/>
        </w:rPr>
        <w:t>汪厚军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审核人：倪富昌</w:t>
      </w:r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2022.0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19</w:t>
      </w:r>
    </w:p>
    <w:p>
      <w:pPr>
        <w:widowControl/>
        <w:adjustRightInd w:val="0"/>
        <w:jc w:val="left"/>
        <w:rPr>
          <w:rFonts w:cs="宋体" w:asciiTheme="minorEastAsia" w:hAnsiTheme="minorEastAsia" w:eastAsiaTheme="minorEastAsia"/>
          <w:color w:val="000000" w:themeColor="text1"/>
          <w:szCs w:val="21"/>
        </w:rPr>
      </w:pPr>
      <w:r>
        <w:rPr>
          <w:rFonts w:cs="宋体" w:asciiTheme="minorEastAsia" w:hAnsiTheme="minorEastAsia" w:eastAsiaTheme="minorEastAsia"/>
          <w:color w:val="000000" w:themeColor="text1"/>
          <w:szCs w:val="21"/>
        </w:rPr>
        <w:t>课程标准：</w:t>
      </w:r>
    </w:p>
    <w:p>
      <w:pPr>
        <w:tabs>
          <w:tab w:val="left" w:pos="4680"/>
        </w:tabs>
        <w:rPr>
          <w:color w:val="FF0000"/>
          <w:szCs w:val="21"/>
        </w:rPr>
      </w:pPr>
      <w:r>
        <w:rPr>
          <w:color w:val="FF0000"/>
          <w:szCs w:val="21"/>
        </w:rPr>
        <w:t>1．</w:t>
      </w:r>
      <w:r>
        <w:rPr>
          <w:rFonts w:hint="eastAsia"/>
          <w:color w:val="FF0000"/>
          <w:szCs w:val="21"/>
        </w:rPr>
        <w:t>牛顿运动定律与速度分解的综合</w:t>
      </w:r>
      <w:r>
        <w:rPr>
          <w:color w:val="FF0000"/>
          <w:szCs w:val="21"/>
        </w:rPr>
        <w:t xml:space="preserve">． </w:t>
      </w:r>
    </w:p>
    <w:p>
      <w:pPr>
        <w:tabs>
          <w:tab w:val="left" w:pos="4680"/>
        </w:tabs>
        <w:rPr>
          <w:color w:val="FF0000"/>
          <w:szCs w:val="21"/>
        </w:rPr>
      </w:pPr>
      <w:r>
        <w:rPr>
          <w:color w:val="FF0000"/>
          <w:szCs w:val="21"/>
        </w:rPr>
        <w:t xml:space="preserve">2. </w:t>
      </w:r>
      <w:r>
        <w:rPr>
          <w:rFonts w:hint="eastAsia"/>
          <w:color w:val="FF0000"/>
          <w:szCs w:val="21"/>
        </w:rPr>
        <w:t>整体隔离思想的综合应用</w:t>
      </w:r>
      <w:r>
        <w:rPr>
          <w:color w:val="FF0000"/>
          <w:szCs w:val="21"/>
        </w:rPr>
        <w:t>．</w:t>
      </w:r>
    </w:p>
    <w:p>
      <w:pPr>
        <w:widowControl/>
        <w:adjustRightInd w:val="0"/>
        <w:snapToGrid w:val="0"/>
        <w:spacing w:line="240" w:lineRule="atLeast"/>
        <w:rPr>
          <w:rFonts w:asciiTheme="minorEastAsia" w:hAnsiTheme="minorEastAsia" w:eastAsiaTheme="minorEastAsia"/>
          <w:color w:val="FF0000"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3"/>
        <w:tabs>
          <w:tab w:val="left" w:pos="4680"/>
        </w:tabs>
        <w:snapToGrid w:val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1．牛顿运动定律与速度分解</w:t>
      </w:r>
      <w:r>
        <w:rPr>
          <w:rFonts w:ascii="楷体" w:hAnsi="楷体" w:eastAsia="楷体"/>
        </w:rPr>
        <w:t>．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 w:cs="Courier New"/>
          <w:szCs w:val="21"/>
        </w:rPr>
        <w:t>2．整体隔离法</w:t>
      </w:r>
      <w:r>
        <w:rPr>
          <w:rFonts w:hint="eastAsia" w:ascii="楷体" w:hAnsi="楷体" w:eastAsia="楷体"/>
          <w:szCs w:val="21"/>
        </w:rPr>
        <w:t>．</w:t>
      </w:r>
    </w:p>
    <w:p>
      <w:pPr>
        <w:rPr>
          <w:rFonts w:ascii="楷体" w:hAnsi="楷体" w:eastAsia="楷体" w:cs="Courier New"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3"/>
        <w:tabs>
          <w:tab w:val="left" w:pos="4680"/>
        </w:tabs>
        <w:snapToGrid w:val="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</w:rPr>
        <w:t>一</w:t>
      </w:r>
      <w:r>
        <w:rPr>
          <w:rFonts w:ascii="Times New Roman" w:hAnsi="Times New Roman" w:eastAsia="隶书" w:cs="Times New Roman"/>
        </w:rPr>
        <w:t>　　</w:t>
      </w:r>
      <w:r>
        <w:rPr>
          <w:rFonts w:hint="eastAsia" w:ascii="Times New Roman" w:hAnsi="Times New Roman" w:eastAsia="隶书" w:cs="Times New Roman"/>
        </w:rPr>
        <w:t>牛顿运动定律与速度分解的应用</w:t>
      </w: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w:r>
        <w:rPr>
          <w:rFonts w:hint="eastAsia" w:hAnsi="宋体" w:cs="宋体"/>
        </w:rPr>
        <w:t>例1.</w:t>
      </w:r>
      <w:r>
        <w:rPr>
          <w:rFonts w:ascii="Times New Roman" w:hAnsi="Times New Roman"/>
        </w:rPr>
        <w:t xml:space="preserve"> </w:t>
      </w:r>
      <w:bookmarkStart w:id="0" w:name="topic_8a1cc068-b1b7-4487-9c83-1bcb020948"/>
      <w:r>
        <w:rPr>
          <w:rFonts w:ascii="宋体" w:hAnsi="宋体" w:cs="宋体"/>
          <w:kern w:val="0"/>
          <w:szCs w:val="21"/>
        </w:rPr>
        <w:t>左侧竖直墙面上固定半径为</w:t>
      </w:r>
      <m:oMath>
        <m:r>
          <m:rPr/>
          <w:rPr>
            <w:rFonts w:ascii="Cambria Math" w:hAnsi="Cambria Math"/>
          </w:rPr>
          <m:t>R=0.3m</m:t>
        </m:r>
      </m:oMath>
      <w:r>
        <w:rPr>
          <w:rFonts w:ascii="宋体" w:hAnsi="宋体" w:cs="宋体"/>
          <w:kern w:val="0"/>
          <w:szCs w:val="21"/>
        </w:rPr>
        <w:t>的光滑半圆环，右侧竖直墙面上与圆环的圆心</w:t>
      </w:r>
      <m:oMath>
        <m:r>
          <m:rPr/>
          <w:rPr>
            <w:rFonts w:ascii="Cambria Math" w:hAnsi="Cambria Math"/>
          </w:rPr>
          <m:t>O</m:t>
        </m:r>
      </m:oMath>
      <w:r>
        <w:rPr>
          <w:rFonts w:ascii="宋体" w:hAnsi="宋体" w:cs="宋体"/>
          <w:kern w:val="0"/>
          <w:szCs w:val="21"/>
        </w:rPr>
        <w:t>等高处固定一光滑直杆。质量为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=2kg</m:t>
        </m:r>
      </m:oMath>
      <w:r>
        <w:rPr>
          <w:rFonts w:ascii="宋体" w:hAnsi="宋体" w:cs="宋体"/>
          <w:kern w:val="0"/>
          <w:szCs w:val="21"/>
        </w:rPr>
        <w:t>的小球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套在半圆环上，质量为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=1kg</m:t>
        </m:r>
      </m:oMath>
      <w:r>
        <w:rPr>
          <w:rFonts w:ascii="宋体" w:hAnsi="宋体" w:cs="宋体"/>
          <w:kern w:val="0"/>
          <w:szCs w:val="21"/>
        </w:rPr>
        <w:t>的滑块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套在直杆上。二者之间用长为</w:t>
      </w:r>
      <m:oMath>
        <m:r>
          <m:rPr/>
          <w:rPr>
            <w:rFonts w:ascii="Cambria Math" w:hAnsi="Cambria Math"/>
          </w:rPr>
          <m:t>l=0.4m</m:t>
        </m:r>
      </m:oMath>
      <w:r>
        <w:rPr>
          <w:rFonts w:ascii="宋体" w:hAnsi="宋体" w:cs="宋体"/>
          <w:kern w:val="0"/>
          <w:szCs w:val="21"/>
        </w:rPr>
        <w:t>的轻杆通过两铰链连接。现将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从圆环的最高处由静止释放，使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沿圆环自由下滑，不计一切摩擦，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均视为质点，重力加速度</w:t>
      </w:r>
      <m:oMath>
        <m:r>
          <m:rPr/>
          <w:rPr>
            <w:rFonts w:ascii="Cambria Math" w:hAnsi="Cambria Math"/>
          </w:rPr>
          <m:t>g=10m/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.</m:t>
        </m:r>
      </m:oMath>
      <w:r>
        <w:rPr>
          <w:rFonts w:ascii="宋体" w:hAnsi="宋体" w:cs="宋体"/>
          <w:kern w:val="0"/>
          <w:szCs w:val="21"/>
        </w:rPr>
        <w:t>求</w:t>
      </w: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小球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滑到与圆心</w:t>
      </w:r>
      <m:oMath>
        <m:r>
          <m:rPr/>
          <w:rPr>
            <w:rFonts w:ascii="Cambria Math" w:hAnsi="Cambria Math"/>
          </w:rPr>
          <m:t>O</m:t>
        </m:r>
      </m:oMath>
      <w:r>
        <w:rPr>
          <w:rFonts w:ascii="宋体" w:hAnsi="宋体" w:cs="宋体"/>
          <w:kern w:val="0"/>
          <w:szCs w:val="21"/>
        </w:rPr>
        <w:t>等高的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点时速度的大小</w:t>
      </w:r>
      <m:oMath>
        <m:r>
          <m:rPr/>
          <w:rPr>
            <w:rFonts w:ascii="Cambria Math" w:hAnsi="Cambria Math"/>
          </w:rPr>
          <m:t>v</m:t>
        </m:r>
      </m:oMath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小球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从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点下滑至杆与圆环相切的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ascii="宋体" w:hAnsi="宋体" w:cs="宋体"/>
          <w:kern w:val="0"/>
          <w:szCs w:val="21"/>
        </w:rPr>
        <w:t>点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图中未画出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时，小球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与滑块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的速度之比。</w:t>
      </w: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cs="宋体"/>
          <w:kern w:val="0"/>
          <w:szCs w:val="21"/>
        </w:rPr>
        <w:t>小球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从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点下滑至杆与圆环相切的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ascii="宋体" w:hAnsi="宋体" w:cs="宋体"/>
          <w:kern w:val="0"/>
          <w:szCs w:val="21"/>
        </w:rPr>
        <w:t>点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图中未画出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的过程中，杆对滑块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做的功</w:t>
      </w:r>
      <m:oMath>
        <m:r>
          <m:rPr/>
          <w:rPr>
            <w:rFonts w:ascii="Cambria Math" w:hAnsi="Cambria Math"/>
          </w:rPr>
          <m:t>W</m:t>
        </m:r>
      </m:oMath>
      <w:r>
        <w:rPr>
          <w:rFonts w:ascii="宋体" w:hAnsi="宋体" w:cs="宋体"/>
          <w:kern w:val="0"/>
          <w:szCs w:val="21"/>
        </w:rPr>
        <w:t>。</w:t>
      </w:r>
      <w:bookmarkEnd w:id="0"/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4347845</wp:posOffset>
            </wp:positionH>
            <wp:positionV relativeFrom="line">
              <wp:posOffset>114300</wp:posOffset>
            </wp:positionV>
            <wp:extent cx="1771650" cy="1190625"/>
            <wp:effectExtent l="0" t="0" r="0" b="9525"/>
            <wp:wrapTight wrapText="bothSides">
              <wp:wrapPolygon>
                <wp:start x="0" y="0"/>
                <wp:lineTo x="0" y="21427"/>
                <wp:lineTo x="21368" y="21427"/>
                <wp:lineTo x="21368" y="0"/>
                <wp:lineTo x="0" y="0"/>
              </wp:wrapPolygon>
            </wp:wrapTight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</w:p>
    <w:p>
      <w:pPr>
        <w:pStyle w:val="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w:r>
        <w:rPr>
          <w:rFonts w:hint="eastAsia" w:hAnsi="宋体" w:cs="宋体"/>
        </w:rPr>
        <w:t>例2</w:t>
      </w:r>
      <w:r>
        <w:rPr>
          <w:rFonts w:ascii="Times New Roman" w:hAnsi="Times New Roman"/>
        </w:rPr>
        <w:t>．</w:t>
      </w:r>
      <w:bookmarkStart w:id="1" w:name="topic_3b413ad0-7abf-4ad2-b61d-daec214ea0"/>
      <w:r>
        <w:rPr>
          <w:rFonts w:ascii="宋体" w:hAnsi="宋体" w:cs="宋体"/>
          <w:kern w:val="0"/>
          <w:szCs w:val="21"/>
        </w:rPr>
        <w:t>如图所示，足够大的水平光滑圆台中央立着一根光滑的杆，原长为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ascii="宋体" w:hAnsi="宋体" w:cs="宋体"/>
          <w:kern w:val="0"/>
          <w:szCs w:val="21"/>
        </w:rPr>
        <w:t>的轻弹簧套在杆上，质量均为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cs="宋体"/>
          <w:kern w:val="0"/>
          <w:szCs w:val="21"/>
        </w:rPr>
        <w:t>的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三个小球用两根轻杆通过光滑饺链连接，轻杆长也为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球套在竖直杆上，现将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球测在弹簧上端，当系统处于静止状态时，轻杆与竖直方向夹角</w:t>
      </w:r>
      <m:oMath>
        <m:r>
          <m:rPr/>
          <w:rPr>
            <w:rFonts w:ascii="Cambria Math" w:hAnsi="Cambria Math"/>
          </w:rPr>
          <m:t>θ=37°.</m:t>
        </m:r>
      </m:oMath>
      <w:r>
        <w:rPr>
          <w:rFonts w:ascii="宋体" w:hAnsi="宋体" w:cs="宋体"/>
          <w:kern w:val="0"/>
          <w:szCs w:val="21"/>
        </w:rPr>
        <w:t>已知重力加速度为</w:t>
      </w:r>
      <m:oMath>
        <m:r>
          <m:rPr/>
          <w:rPr>
            <w:rFonts w:ascii="Cambria Math" w:hAnsi="Cambria Math"/>
          </w:rPr>
          <m:t>g</m:t>
        </m:r>
      </m:oMath>
      <w:r>
        <w:rPr>
          <w:rFonts w:ascii="宋体" w:hAnsi="宋体" w:cs="宋体"/>
          <w:kern w:val="0"/>
          <w:szCs w:val="21"/>
        </w:rPr>
        <w:t>，弹簧始终在弹性限度内，</w:t>
      </w:r>
      <m:oMath>
        <m:r>
          <m:rPr/>
          <w:rPr>
            <w:rFonts w:ascii="Cambria Math" w:hAnsi="Cambria Math"/>
          </w:rPr>
          <m:t>sin37°=0.6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con37°=0.8</m:t>
        </m:r>
      </m:oMath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求轻杆对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的作用力</w:t>
      </w:r>
      <m:oMath>
        <m:r>
          <m:rPr/>
          <w:rPr>
            <w:rFonts w:ascii="Cambria Math" w:hAnsi="Cambria Math"/>
          </w:rPr>
          <m:t>F</m:t>
        </m:r>
      </m:oMath>
      <w:r>
        <w:rPr>
          <w:rFonts w:ascii="宋体" w:hAnsi="宋体" w:cs="宋体"/>
          <w:kern w:val="0"/>
          <w:szCs w:val="21"/>
        </w:rPr>
        <w:t>和弹簧的劲度系数</w:t>
      </w:r>
      <m:oMath>
        <m:r>
          <m:rPr/>
          <w:rPr>
            <w:rFonts w:ascii="Cambria Math" w:hAnsi="Cambria Math"/>
          </w:rPr>
          <m:t>k</m:t>
        </m:r>
      </m:oMath>
      <w:r>
        <w:rPr>
          <w:rFonts w:ascii="宋体" w:hAnsi="宋体" w:cs="宋体"/>
          <w:kern w:val="0"/>
          <w:szCs w:val="21"/>
        </w:rPr>
        <w:t>；</w:t>
      </w: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让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球以相同的角速度绕竖直杆匀速转动，若转动的角速度为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未知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时，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球刚要脱离圆台，求轻杆与竖直方向夹角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θ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的余弦和角速度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；</w:t>
      </w:r>
    </w:p>
    <w:p>
      <w:pPr>
        <w:widowControl/>
        <w:spacing w:line="24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(3)</m:t>
        </m:r>
      </m:oMath>
      <w:r>
        <w:rPr>
          <w:rFonts w:ascii="宋体" w:hAnsi="宋体" w:cs="宋体"/>
          <w:kern w:val="0"/>
          <w:szCs w:val="21"/>
        </w:rPr>
        <w:t>两杆竖直并拢，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球提升至距圆台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ascii="宋体" w:hAnsi="宋体" w:cs="宋体"/>
          <w:kern w:val="0"/>
          <w:szCs w:val="21"/>
        </w:rPr>
        <w:t>高处静止，受到微小扰动，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球向下运动，同时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球向两侧相反方向在圆台上沿直线滑动，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球始终在同一竖直平面内，观测到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球下降的最大距离为</w:t>
      </w:r>
      <m:oMath>
        <m:r>
          <m:rPr/>
          <w:rPr>
            <w:rFonts w:ascii="Cambria Math" w:hAnsi="Cambria Math"/>
          </w:rPr>
          <m:t>0.4L.A</m:t>
        </m:r>
      </m:oMath>
      <w:r>
        <w:rPr>
          <w:rFonts w:ascii="宋体" w:hAnsi="宋体" w:cs="宋体"/>
          <w:kern w:val="0"/>
          <w:szCs w:val="21"/>
        </w:rPr>
        <w:t>球运动</w:t>
      </w:r>
      <w:r>
        <w:rPr>
          <w:rFonts w:ascii="Times New Roman" w:hAnsi="Times New Roman" w:eastAsia="Times New Roman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4759960</wp:posOffset>
            </wp:positionH>
            <wp:positionV relativeFrom="line">
              <wp:posOffset>125730</wp:posOffset>
            </wp:positionV>
            <wp:extent cx="1438275" cy="1066800"/>
            <wp:effectExtent l="0" t="0" r="9525" b="0"/>
            <wp:wrapTight wrapText="left">
              <wp:wrapPolygon>
                <wp:start x="0" y="0"/>
                <wp:lineTo x="0" y="21214"/>
                <wp:lineTo x="21457" y="21214"/>
                <wp:lineTo x="21457" y="0"/>
                <wp:lineTo x="0" y="0"/>
              </wp:wrapPolygon>
            </wp:wrapTight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Cs w:val="21"/>
        </w:rPr>
        <w:t>到最低点时加速度大小为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，求此时弹簧的弹性势能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以及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球加速度的大小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。</w:t>
      </w:r>
      <w:bookmarkEnd w:id="1"/>
    </w:p>
    <w:p>
      <w:pPr>
        <w:widowControl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br w:type="page"/>
      </w:r>
    </w:p>
    <w:p>
      <w:pPr>
        <w:pStyle w:val="3"/>
        <w:tabs>
          <w:tab w:val="left" w:pos="4680"/>
        </w:tabs>
        <w:snapToGrid w:val="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考点二　</w:t>
      </w:r>
      <w:r>
        <w:rPr>
          <w:rFonts w:hint="eastAsia" w:ascii="Times New Roman" w:hAnsi="Times New Roman" w:eastAsia="隶书" w:cs="Times New Roman"/>
        </w:rPr>
        <w:t xml:space="preserve">  力学结合能量的应用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449580</wp:posOffset>
            </wp:positionV>
            <wp:extent cx="1407795" cy="1673860"/>
            <wp:effectExtent l="0" t="0" r="1905" b="2540"/>
            <wp:wrapTight wrapText="bothSides">
              <wp:wrapPolygon>
                <wp:start x="0" y="0"/>
                <wp:lineTo x="0" y="21387"/>
                <wp:lineTo x="21337" y="21387"/>
                <wp:lineTo x="21337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例3</w:t>
      </w:r>
      <w:r>
        <w:rPr>
          <w:rFonts w:ascii="Times New Roman" w:hAnsi="Times New Roman"/>
        </w:rPr>
        <w:t>．</w:t>
      </w:r>
      <w:r>
        <w:rPr>
          <w:rFonts w:ascii="宋体" w:hAnsi="宋体" w:cs="宋体"/>
          <w:kern w:val="0"/>
          <w:szCs w:val="21"/>
        </w:rPr>
        <w:t>如图为某机械装备中的一种智能减震装置，劲度系数为</w:t>
      </w:r>
      <m:oMath>
        <m:r>
          <m:rPr/>
          <w:rPr>
            <w:rFonts w:ascii="Cambria Math" w:hAnsi="Cambria Math"/>
          </w:rPr>
          <m:t>k</m:t>
        </m:r>
      </m:oMath>
      <w:r>
        <w:rPr>
          <w:rFonts w:ascii="宋体" w:hAnsi="宋体" w:cs="宋体"/>
          <w:kern w:val="0"/>
          <w:szCs w:val="21"/>
        </w:rPr>
        <w:t>的轻质弹簧套在固定于地面的竖直杆上，弹簧上端与质量为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cs="宋体"/>
          <w:kern w:val="0"/>
          <w:szCs w:val="21"/>
        </w:rPr>
        <w:t>的圆环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相连，初始时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处于静止状态，且弹簧弹力等于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的重力，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与杆之间涂有一层能调节阻力的智能材料。在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上方</w:t>
      </w:r>
      <m:oMath>
        <m:r>
          <m:rPr/>
          <w:rPr>
            <w:rFonts w:ascii="Cambria Math" w:hAnsi="Cambria Math"/>
          </w:rPr>
          <m:t>H</m:t>
        </m:r>
      </m:oMath>
      <w:r>
        <w:rPr>
          <w:rFonts w:ascii="宋体" w:hAnsi="宋体" w:cs="宋体"/>
          <w:kern w:val="0"/>
          <w:szCs w:val="21"/>
        </w:rPr>
        <w:t>处将另一质量也为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cs="宋体"/>
          <w:kern w:val="0"/>
          <w:szCs w:val="21"/>
        </w:rPr>
        <w:t>的光滑圆环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ascii="宋体" w:hAnsi="宋体" w:cs="宋体"/>
          <w:kern w:val="0"/>
          <w:szCs w:val="21"/>
        </w:rPr>
        <w:t>由静止释放，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ascii="宋体" w:hAnsi="宋体" w:cs="宋体"/>
          <w:kern w:val="0"/>
          <w:szCs w:val="21"/>
        </w:rPr>
        <w:t>接触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后发生碰撞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碰撞时间极短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并一起做匀减速运动，下移距离为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mg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hAnsi="宋体" w:cs="宋体"/>
          <w:kern w:val="0"/>
          <w:szCs w:val="21"/>
        </w:rPr>
        <w:t>时速度减为</w:t>
      </w:r>
      <m:oMath>
        <m:r>
          <m:rPr/>
          <w:rPr>
            <w:rFonts w:ascii="Cambria Math" w:hAnsi="Cambria Math"/>
          </w:rPr>
          <m:t>0</m:t>
        </m:r>
      </m:oMath>
      <w:r>
        <w:rPr>
          <w:rFonts w:ascii="宋体" w:hAnsi="宋体" w:cs="宋体"/>
          <w:kern w:val="0"/>
          <w:szCs w:val="21"/>
        </w:rPr>
        <w:t>。忽略空气阻力，重力加速度为</w:t>
      </w:r>
      <m:oMath>
        <m:r>
          <m:rPr/>
          <w:rPr>
            <w:rFonts w:ascii="Cambria Math" w:hAnsi="Cambria Math"/>
          </w:rPr>
          <m:t>g</m:t>
        </m:r>
      </m:oMath>
      <w:r>
        <w:rPr>
          <w:rFonts w:ascii="宋体" w:hAnsi="宋体" w:cs="宋体"/>
          <w:kern w:val="0"/>
          <w:szCs w:val="21"/>
        </w:rPr>
        <w:t>。求：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(1)Q</m:t>
        </m:r>
      </m:oMath>
      <w:r>
        <w:rPr>
          <w:rFonts w:ascii="宋体" w:hAnsi="宋体" w:cs="宋体"/>
          <w:kern w:val="0"/>
          <w:szCs w:val="21"/>
        </w:rPr>
        <w:t>与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发生碰撞瞬间时的共同速度的大小；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(2)Q</m:t>
        </m:r>
      </m:oMath>
      <w:r>
        <w:rPr>
          <w:rFonts w:ascii="宋体" w:hAnsi="宋体" w:cs="宋体"/>
          <w:kern w:val="0"/>
          <w:szCs w:val="21"/>
        </w:rPr>
        <w:t>下移距离</w:t>
      </w:r>
      <m:oMath>
        <m:r>
          <m:rPr/>
          <w:rPr>
            <w:rFonts w:ascii="Cambria Math" w:hAnsi="Cambria Math"/>
          </w:rPr>
          <m:t>d(d&lt;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mg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时，智能材料对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阻力的大小；</w:t>
      </w:r>
    </w:p>
    <w:p>
      <w:pPr>
        <w:widowControl/>
        <w:spacing w:line="0" w:lineRule="atLeast"/>
        <w:jc w:val="left"/>
        <w:textAlignment w:val="center"/>
        <w:rPr>
          <w:rFonts w:ascii="宋体" w:hAnsi="宋体" w:cs="宋体"/>
          <w:kern w:val="0"/>
          <w:szCs w:val="21"/>
        </w:rPr>
      </w:pPr>
      <m:oMath>
        <m:r>
          <m:rPr/>
          <w:rPr>
            <w:rFonts w:ascii="Cambria Math" w:hAnsi="Cambria Math"/>
          </w:rPr>
          <m:t>(3)Q</m:t>
        </m:r>
      </m:oMath>
      <w:r>
        <w:rPr>
          <w:rFonts w:ascii="宋体" w:hAnsi="宋体" w:cs="宋体"/>
          <w:kern w:val="0"/>
          <w:szCs w:val="21"/>
        </w:rPr>
        <w:t>下移距离</w:t>
      </w:r>
      <m:oMath>
        <m:r>
          <m:rPr/>
          <w:rPr>
            <w:rFonts w:ascii="Cambria Math" w:hAnsi="Cambria Math"/>
          </w:rPr>
          <m:t>d(d&lt;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mg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过程中，智能材料对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阻力所做的功</w:t>
      </w:r>
      <m:oMath>
        <m:r>
          <m:rPr/>
          <w:rPr>
            <w:rFonts w:ascii="Cambria Math" w:hAnsi="Cambria Math"/>
          </w:rPr>
          <m:t>W</m:t>
        </m:r>
      </m:oMath>
      <w:r>
        <w:rPr>
          <w:rFonts w:ascii="宋体" w:hAnsi="宋体" w:cs="宋体"/>
          <w:kern w:val="0"/>
          <w:szCs w:val="21"/>
        </w:rPr>
        <w:t>。</w:t>
      </w:r>
    </w:p>
    <w:p>
      <w:pPr>
        <w:pStyle w:val="3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3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3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3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3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3"/>
        <w:tabs>
          <w:tab w:val="left" w:pos="4680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textAlignment w:val="auto"/>
      </w:pPr>
      <w:r>
        <w:rPr>
          <w:rFonts w:hint="eastAsia"/>
          <w:lang w:val="en-US" w:eastAsia="zh-CN"/>
        </w:rPr>
        <w:t>1.</w:t>
      </w:r>
      <w:r>
        <w:t xml:space="preserve">  将物体从地面以某一初速度竖直向上抛出，上升的最大高度为</w:t>
      </w:r>
      <m:oMath>
        <m:r>
          <m:rPr/>
          <m:t>H</m:t>
        </m:r>
      </m:oMath>
      <w:r>
        <w:t xml:space="preserve">，运动过程中受到的空气阻力与速度的大小成正比，规定地面为零势面，下列说法中正确的是（        ）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textAlignment w:val="auto"/>
      </w:pPr>
      <w:r>
        <w:t>A.上升过程机械能损失大于下落过程机械能损失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textAlignment w:val="auto"/>
      </w:pPr>
      <w:r>
        <w:t>B.上升过程机械能损失与下落过程机械能损失相等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textAlignment w:val="auto"/>
      </w:pPr>
      <w:r>
        <w:t>C.上升过程中所用时间与下落过程所用时间相等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textAlignment w:val="auto"/>
      </w:pPr>
      <w:r>
        <w:t>D.上升过程与下降过程中动能等于重力势能的位置的高度均大于</w:t>
      </w:r>
      <m:oMath>
        <m:f>
          <m:fPr/>
          <m:num>
            <m:r>
              <m:rPr/>
              <m:t>H</m:t>
            </m:r>
          </m:num>
          <m:den>
            <m:r>
              <m:rPr/>
              <m:t>2</m:t>
            </m:r>
          </m:den>
        </m:f>
      </m:oMath>
    </w:p>
    <w:p>
      <w:pPr>
        <w:keepNext w:val="0"/>
        <w:keepLines w:val="0"/>
        <w:pageBreakBefore w:val="0"/>
        <w:widowControl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szCs w:val="21"/>
        </w:rPr>
        <w:t>如图所示，一小车置于光滑水平面上，轻质弹簧右端固定，左端栓连物块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，小车质量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＝3 kg，</w:t>
      </w:r>
      <w:r>
        <w:rPr>
          <w:rFonts w:ascii="Times New Roman" w:hAnsi="Times New Roman"/>
          <w:i/>
          <w:szCs w:val="21"/>
        </w:rPr>
        <w:t>AO</w:t>
      </w:r>
      <w:r>
        <w:rPr>
          <w:rFonts w:ascii="Times New Roman" w:hAnsi="Times New Roman"/>
          <w:szCs w:val="21"/>
        </w:rPr>
        <w:t>部分粗糙且长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＝2 m，与物块间动摩擦因数</w:t>
      </w:r>
      <w:r>
        <w:rPr>
          <w:rFonts w:ascii="Times New Roman" w:hAnsi="Times New Roman"/>
          <w:i/>
          <w:szCs w:val="21"/>
        </w:rPr>
        <w:t>μ</w:t>
      </w:r>
      <w:r>
        <w:rPr>
          <w:rFonts w:ascii="Times New Roman" w:hAnsi="Times New Roman"/>
          <w:szCs w:val="21"/>
        </w:rPr>
        <w:t>＝0.3，</w:t>
      </w:r>
      <w:r>
        <w:rPr>
          <w:rFonts w:ascii="Times New Roman" w:hAnsi="Times New Roman"/>
          <w:i/>
          <w:szCs w:val="21"/>
        </w:rPr>
        <w:t>OB</w:t>
      </w:r>
      <w:r>
        <w:rPr>
          <w:rFonts w:ascii="Times New Roman" w:hAnsi="Times New Roman"/>
          <w:szCs w:val="21"/>
        </w:rPr>
        <w:t>部分光滑。另一小物块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放在车的最左端，和车一起以</w:t>
      </w:r>
      <w:r>
        <w:rPr>
          <w:rFonts w:ascii="Times New Roman" w:hAnsi="Times New Roman"/>
          <w:i/>
          <w:szCs w:val="21"/>
        </w:rPr>
        <w:t>v</w:t>
      </w:r>
      <w:r>
        <w:rPr>
          <w:rFonts w:ascii="Times New Roman" w:hAnsi="Times New Roman"/>
          <w:szCs w:val="21"/>
          <w:vertAlign w:val="subscript"/>
        </w:rPr>
        <w:t>0</w:t>
      </w:r>
      <w:r>
        <w:rPr>
          <w:rFonts w:ascii="Times New Roman" w:hAnsi="Times New Roman"/>
          <w:szCs w:val="21"/>
        </w:rPr>
        <w:t>＝4 m/s的速度向右匀速运动，车撞到固定挡板后瞬间速度变为零，但不与挡板粘连。已知车</w:t>
      </w:r>
      <w:r>
        <w:rPr>
          <w:rFonts w:ascii="Times New Roman" w:hAnsi="Times New Roman"/>
          <w:i/>
          <w:szCs w:val="21"/>
        </w:rPr>
        <w:t>OB</w:t>
      </w:r>
      <w:r>
        <w:rPr>
          <w:rFonts w:ascii="Times New Roman" w:hAnsi="Times New Roman"/>
          <w:szCs w:val="21"/>
        </w:rPr>
        <w:t>部分的长度大于弹簧的自然长度，弹簧始终处于弹性限度内。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两物块视为质点且质量均为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＝1 kg，碰撞时间极短且不粘连，碰后一起向右运动。(取</w:t>
      </w:r>
      <w:r>
        <w:rPr>
          <w:rFonts w:ascii="Times New Roman" w:hAnsi="Times New Roman"/>
          <w:i/>
          <w:szCs w:val="21"/>
        </w:rPr>
        <w:t>g</w:t>
      </w:r>
      <w:r>
        <w:rPr>
          <w:rFonts w:ascii="Times New Roman" w:hAnsi="Times New Roman"/>
          <w:szCs w:val="21"/>
        </w:rPr>
        <w:t>＝10 m/s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)求：</w:t>
      </w:r>
    </w:p>
    <w:p>
      <w:pPr>
        <w:keepNext w:val="0"/>
        <w:keepLines w:val="0"/>
        <w:pageBreakBefore w:val="0"/>
        <w:widowControl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36195</wp:posOffset>
            </wp:positionV>
            <wp:extent cx="1979930" cy="789305"/>
            <wp:effectExtent l="0" t="0" r="1270" b="10795"/>
            <wp:wrapTight wrapText="bothSides">
              <wp:wrapPolygon>
                <wp:start x="0" y="0"/>
                <wp:lineTo x="0" y="20853"/>
                <wp:lineTo x="21406" y="20853"/>
                <wp:lineTo x="21406" y="0"/>
                <wp:lineTo x="0" y="0"/>
              </wp:wrapPolygon>
            </wp:wrapTight>
            <wp:docPr id="13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(1)物块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碰后的速度大小；</w:t>
      </w:r>
    </w:p>
    <w:p>
      <w:pPr>
        <w:keepNext w:val="0"/>
        <w:keepLines w:val="0"/>
        <w:pageBreakBefore w:val="0"/>
        <w:widowControl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(2)当物块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相对小车静止时小车右端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到挡板的距离；</w:t>
      </w:r>
    </w:p>
    <w:p>
      <w:pPr>
        <w:keepNext w:val="0"/>
        <w:keepLines w:val="0"/>
        <w:pageBreakBefore w:val="0"/>
        <w:widowControl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(3)当物块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相对小车静止时在小车上的位置到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点的距离。</w:t>
      </w:r>
    </w:p>
    <w:p>
      <w:pPr>
        <w:widowControl/>
        <w:spacing w:line="240" w:lineRule="atLeast"/>
        <w:jc w:val="left"/>
        <w:textAlignment w:val="center"/>
        <w:rPr>
          <w:rFonts w:ascii="宋体" w:hAnsi="宋体" w:cs="宋体"/>
          <w:kern w:val="0"/>
          <w:szCs w:val="21"/>
        </w:rPr>
      </w:pPr>
    </w:p>
    <w:p>
      <w:pPr>
        <w:widowControl/>
        <w:spacing w:line="240" w:lineRule="atLeast"/>
        <w:textAlignment w:val="center"/>
        <w:rPr>
          <w:rFonts w:hint="eastAsia" w:ascii="宋体" w:hAnsi="宋体" w:cs="宋体"/>
          <w:kern w:val="0"/>
          <w:szCs w:val="21"/>
          <w:lang w:bidi="ar"/>
        </w:rPr>
      </w:pPr>
    </w:p>
    <w:p>
      <w:pPr>
        <w:widowControl/>
        <w:spacing w:line="240" w:lineRule="atLeast"/>
        <w:textAlignment w:val="center"/>
        <w:rPr>
          <w:rFonts w:hint="eastAsia" w:ascii="宋体" w:hAnsi="宋体" w:cs="宋体"/>
          <w:kern w:val="0"/>
          <w:szCs w:val="21"/>
          <w:lang w:bidi="ar"/>
        </w:rPr>
      </w:pPr>
    </w:p>
    <w:p>
      <w:pPr>
        <w:widowControl/>
        <w:spacing w:line="240" w:lineRule="atLeast"/>
        <w:textAlignment w:val="center"/>
        <w:rPr>
          <w:rFonts w:hint="eastAsia" w:ascii="宋体" w:hAnsi="宋体" w:cs="宋体"/>
          <w:kern w:val="0"/>
          <w:szCs w:val="21"/>
          <w:lang w:bidi="ar"/>
        </w:rPr>
      </w:pPr>
    </w:p>
    <w:p>
      <w:pPr>
        <w:widowControl/>
        <w:spacing w:line="240" w:lineRule="atLeast"/>
        <w:textAlignment w:val="center"/>
        <w:rPr>
          <w:rFonts w:hint="eastAsia" w:ascii="宋体" w:hAnsi="宋体" w:cs="宋体"/>
          <w:kern w:val="0"/>
          <w:szCs w:val="21"/>
          <w:lang w:bidi="ar"/>
        </w:rPr>
      </w:pPr>
    </w:p>
    <w:p>
      <w:pPr>
        <w:pStyle w:val="3"/>
        <w:tabs>
          <w:tab w:val="left" w:pos="4680"/>
        </w:tabs>
        <w:snapToGrid w:val="0"/>
        <w:spacing w:line="360" w:lineRule="auto"/>
        <w:rPr>
          <w:rFonts w:hint="eastAsia" w:hAnsi="宋体" w:eastAsia="宋体" w:cs="宋体"/>
          <w:color w:val="1E1E1E"/>
          <w:shd w:val="clear" w:color="auto" w:fill="FFFFFF"/>
          <w:lang w:eastAsia="zh-CN"/>
        </w:rPr>
      </w:pPr>
      <w:r>
        <w:rPr>
          <w:rFonts w:hAnsi="宋体" w:cs="宋体"/>
          <w:b/>
          <w:bCs/>
        </w:rPr>
        <w:t>【</w:t>
      </w:r>
      <w:r>
        <w:rPr>
          <w:rFonts w:hint="eastAsia" w:hAnsi="宋体" w:cs="宋体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hint="eastAsia" w:hAnsi="宋体" w:cs="宋体"/>
          <w:color w:val="1E1E1E"/>
          <w:shd w:val="clear" w:color="auto" w:fill="FFFFFF"/>
        </w:rPr>
        <w:t>所有的力学综合必须先受力分析，然后分析运动过程，最后分析能量的转化</w:t>
      </w:r>
      <w:r>
        <w:rPr>
          <w:rFonts w:hint="eastAsia" w:hAnsi="宋体" w:cs="宋体"/>
          <w:color w:val="1E1E1E"/>
          <w:shd w:val="clear" w:color="auto" w:fill="FFFFFF"/>
          <w:lang w:eastAsia="zh-CN"/>
        </w:rPr>
        <w:t>，掌握力学解题的三把钥匙，熟练进行列式和计算</w:t>
      </w:r>
    </w:p>
    <w:p>
      <w:pPr>
        <w:widowControl/>
        <w:spacing w:line="278" w:lineRule="atLeast"/>
        <w:rPr>
          <w:rFonts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《力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eastAsia="zh-CN"/>
        </w:rPr>
        <w:t>学综合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专项》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c0YzU0NTJhNDQxNzg0M2Y4MDgwOWU5ZmQ2MzI1MDAifQ=="/>
  </w:docVars>
  <w:rsids>
    <w:rsidRoot w:val="00172A27"/>
    <w:rsid w:val="00001B6E"/>
    <w:rsid w:val="0000561A"/>
    <w:rsid w:val="00030924"/>
    <w:rsid w:val="000366C4"/>
    <w:rsid w:val="00063AA9"/>
    <w:rsid w:val="00067E5C"/>
    <w:rsid w:val="000F4027"/>
    <w:rsid w:val="00126205"/>
    <w:rsid w:val="001322E7"/>
    <w:rsid w:val="00140F4C"/>
    <w:rsid w:val="00153E16"/>
    <w:rsid w:val="00172A27"/>
    <w:rsid w:val="00197D8F"/>
    <w:rsid w:val="001C7D11"/>
    <w:rsid w:val="001E7F51"/>
    <w:rsid w:val="0021505E"/>
    <w:rsid w:val="00233A2B"/>
    <w:rsid w:val="00236586"/>
    <w:rsid w:val="00331A4D"/>
    <w:rsid w:val="00345490"/>
    <w:rsid w:val="003A5FC5"/>
    <w:rsid w:val="003C6648"/>
    <w:rsid w:val="00474E40"/>
    <w:rsid w:val="00491013"/>
    <w:rsid w:val="004A26FD"/>
    <w:rsid w:val="004D10A3"/>
    <w:rsid w:val="005048DD"/>
    <w:rsid w:val="005441EB"/>
    <w:rsid w:val="0055567E"/>
    <w:rsid w:val="005A261D"/>
    <w:rsid w:val="005A6E32"/>
    <w:rsid w:val="005B5456"/>
    <w:rsid w:val="005E7A79"/>
    <w:rsid w:val="00622A28"/>
    <w:rsid w:val="006C3EA7"/>
    <w:rsid w:val="00711298"/>
    <w:rsid w:val="00727DE4"/>
    <w:rsid w:val="00741980"/>
    <w:rsid w:val="007568DE"/>
    <w:rsid w:val="007E5FA0"/>
    <w:rsid w:val="00811938"/>
    <w:rsid w:val="0084069E"/>
    <w:rsid w:val="0084508C"/>
    <w:rsid w:val="00850D7D"/>
    <w:rsid w:val="008A4BC5"/>
    <w:rsid w:val="00931362"/>
    <w:rsid w:val="00933890"/>
    <w:rsid w:val="00936371"/>
    <w:rsid w:val="009473C2"/>
    <w:rsid w:val="009D51B4"/>
    <w:rsid w:val="009D7082"/>
    <w:rsid w:val="00A0465F"/>
    <w:rsid w:val="00A31343"/>
    <w:rsid w:val="00A750E1"/>
    <w:rsid w:val="00AA7BFD"/>
    <w:rsid w:val="00AC1303"/>
    <w:rsid w:val="00AE7E92"/>
    <w:rsid w:val="00B40014"/>
    <w:rsid w:val="00B424E5"/>
    <w:rsid w:val="00B45955"/>
    <w:rsid w:val="00B4655F"/>
    <w:rsid w:val="00BA2C54"/>
    <w:rsid w:val="00BA3694"/>
    <w:rsid w:val="00BB4811"/>
    <w:rsid w:val="00BC29EF"/>
    <w:rsid w:val="00BC3DA9"/>
    <w:rsid w:val="00BD0FF1"/>
    <w:rsid w:val="00C16A32"/>
    <w:rsid w:val="00C77CB3"/>
    <w:rsid w:val="00CD16D5"/>
    <w:rsid w:val="00CE799F"/>
    <w:rsid w:val="00D1130F"/>
    <w:rsid w:val="00D60B91"/>
    <w:rsid w:val="00DA2811"/>
    <w:rsid w:val="00DC52B4"/>
    <w:rsid w:val="00DD09B4"/>
    <w:rsid w:val="00E3418A"/>
    <w:rsid w:val="00E47640"/>
    <w:rsid w:val="00E604A3"/>
    <w:rsid w:val="00E62EE0"/>
    <w:rsid w:val="00EC1819"/>
    <w:rsid w:val="00EE730D"/>
    <w:rsid w:val="00F032C9"/>
    <w:rsid w:val="00F87AC3"/>
    <w:rsid w:val="07FE159B"/>
    <w:rsid w:val="0CF02971"/>
    <w:rsid w:val="102B03B0"/>
    <w:rsid w:val="17323110"/>
    <w:rsid w:val="2D683FBD"/>
    <w:rsid w:val="3927127B"/>
    <w:rsid w:val="3DEC6250"/>
    <w:rsid w:val="40C775C9"/>
    <w:rsid w:val="4E157E6D"/>
    <w:rsid w:val="51CC686D"/>
    <w:rsid w:val="547E5633"/>
    <w:rsid w:val="5E2B20D5"/>
    <w:rsid w:val="645D4A57"/>
    <w:rsid w:val="6A2C4E64"/>
    <w:rsid w:val="70F437E2"/>
    <w:rsid w:val="753243A7"/>
    <w:rsid w:val="7AC05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Compact"/>
    <w:basedOn w:val="2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file:///E:\&#22362;&#26524;&#21516;&#27493;&#30424;\&#12304;2020&#12305;&#39033;&#30446;\&#23398;&#31185;&#32593;-&#26472;&#24070;\ok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1732</Words>
  <Characters>1912</Characters>
  <Lines>13</Lines>
  <Paragraphs>3</Paragraphs>
  <TotalTime>1</TotalTime>
  <ScaleCrop>false</ScaleCrop>
  <LinksUpToDate>false</LinksUpToDate>
  <CharactersWithSpaces>1980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小汪</cp:lastModifiedBy>
  <dcterms:modified xsi:type="dcterms:W3CDTF">2022-05-20T11:33:57Z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C8685ACABB9F40BB9A93EB97C7619866</vt:lpwstr>
  </property>
</Properties>
</file>