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0D683">
      <w:pPr>
        <w:spacing w:line="360" w:lineRule="exact"/>
        <w:jc w:val="center"/>
        <w:rPr>
          <w:rFonts w:hint="eastAsia"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三</w:t>
      </w:r>
      <w:r>
        <w:rPr>
          <w:rFonts w:hint="eastAsia" w:ascii="黑体" w:hAnsi="宋体" w:eastAsia="黑体"/>
          <w:b/>
          <w:sz w:val="28"/>
          <w:szCs w:val="28"/>
        </w:rPr>
        <w:t>语文学科提升性练习</w:t>
      </w:r>
    </w:p>
    <w:p w14:paraId="6221B1B4">
      <w:pPr>
        <w:jc w:val="center"/>
        <w:rPr>
          <w:rFonts w:ascii="楷体" w:hAnsi="楷体" w:eastAsia="楷体" w:cs="宋体"/>
          <w:sz w:val="24"/>
          <w:szCs w:val="24"/>
        </w:rPr>
      </w:pPr>
      <w:r>
        <w:rPr>
          <w:rFonts w:hint="eastAsia" w:ascii="楷体" w:hAnsi="楷体" w:eastAsia="楷体" w:cs="宋体"/>
          <w:sz w:val="24"/>
          <w:szCs w:val="24"/>
        </w:rPr>
        <w:t>研制人：</w:t>
      </w:r>
      <w:r>
        <w:rPr>
          <w:rFonts w:hint="eastAsia" w:ascii="楷体" w:hAnsi="楷体" w:eastAsia="楷体" w:cs="宋体"/>
          <w:sz w:val="24"/>
          <w:szCs w:val="24"/>
          <w:lang w:val="en-US" w:eastAsia="zh-CN"/>
        </w:rPr>
        <w:t>姚祥琳</w:t>
      </w:r>
      <w:r>
        <w:rPr>
          <w:rFonts w:hint="eastAsia" w:ascii="楷体" w:hAnsi="楷体" w:eastAsia="楷体" w:cs="宋体"/>
          <w:sz w:val="24"/>
          <w:szCs w:val="24"/>
        </w:rPr>
        <w:t xml:space="preserve">   审核人：卞文惠</w:t>
      </w:r>
    </w:p>
    <w:p w14:paraId="53B6F514">
      <w:pPr>
        <w:jc w:val="center"/>
        <w:rPr>
          <w:rFonts w:hint="eastAsia" w:ascii="黑体" w:hAnsi="宋体" w:eastAsia="黑体"/>
          <w:b/>
          <w:sz w:val="28"/>
          <w:szCs w:val="28"/>
        </w:rPr>
      </w:pPr>
      <w:r>
        <w:rPr>
          <w:rFonts w:hint="eastAsia" w:ascii="楷体" w:hAnsi="楷体" w:eastAsia="楷体" w:cs="楷体"/>
          <w:bCs/>
          <w:sz w:val="24"/>
        </w:rPr>
        <w:t>姓名：________学号：________时间：</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11.09</w:t>
      </w:r>
      <w:r>
        <w:rPr>
          <w:rFonts w:hint="eastAsia" w:ascii="楷体" w:hAnsi="楷体" w:eastAsia="楷体" w:cs="楷体"/>
          <w:bCs/>
          <w:sz w:val="24"/>
        </w:rPr>
        <w:t>作业时长：</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45</w:t>
      </w:r>
      <w:r>
        <w:rPr>
          <w:rFonts w:hint="eastAsia" w:ascii="楷体" w:hAnsi="楷体" w:eastAsia="楷体" w:cs="楷体"/>
          <w:bCs/>
          <w:sz w:val="24"/>
          <w:u w:val="single"/>
        </w:rPr>
        <w:t xml:space="preserve">分钟 </w:t>
      </w:r>
    </w:p>
    <w:p w14:paraId="54E601CE">
      <w:pPr>
        <w:rPr>
          <w:rFonts w:hint="eastAsia" w:ascii="Times New Roman" w:hAnsi="Times New Roman"/>
          <w:lang w:val="en-US" w:eastAsia="zh-CN"/>
        </w:rPr>
      </w:pPr>
      <w:r>
        <w:rPr>
          <w:rFonts w:hint="eastAsia" w:ascii="Times New Roman" w:hAnsi="Times New Roman"/>
          <w:lang w:val="en-US" w:eastAsia="zh-CN"/>
        </w:rPr>
        <w:t>一、 古代诗文阅读（35分）</w:t>
      </w:r>
    </w:p>
    <w:p w14:paraId="69C7D4CF">
      <w:pPr>
        <w:rPr>
          <w:rFonts w:hint="eastAsia" w:ascii="Times New Roman" w:hAnsi="Times New Roman"/>
          <w:lang w:val="en-US" w:eastAsia="zh-CN"/>
        </w:rPr>
      </w:pPr>
      <w:r>
        <w:rPr>
          <w:rFonts w:hint="eastAsia" w:ascii="Times New Roman" w:hAnsi="Times New Roman"/>
          <w:lang w:val="en-US" w:eastAsia="zh-CN"/>
        </w:rPr>
        <w:t>（一）文言文阅读（本题共5小题，20分）</w:t>
      </w:r>
    </w:p>
    <w:p w14:paraId="7AD049F4">
      <w:pPr>
        <w:widowControl/>
        <w:shd w:val="clear" w:color="auto" w:fill="FFFFFF"/>
        <w:adjustRightInd w:val="0"/>
        <w:snapToGrid w:val="0"/>
        <w:spacing w:line="288" w:lineRule="auto"/>
        <w:ind w:firstLine="484"/>
        <w:rPr>
          <w:rFonts w:hint="eastAsia" w:ascii="宋体" w:hAnsi="宋体" w:cs="宋体"/>
          <w:spacing w:val="8"/>
          <w:kern w:val="0"/>
          <w:szCs w:val="21"/>
        </w:rPr>
      </w:pPr>
      <w:r>
        <w:rPr>
          <w:rFonts w:hint="eastAsia" w:ascii="宋体" w:hAnsi="宋体" w:cs="宋体"/>
          <w:spacing w:val="8"/>
          <w:kern w:val="0"/>
          <w:szCs w:val="21"/>
        </w:rPr>
        <w:t>阅读下面的文言文，完成</w:t>
      </w:r>
      <w:r>
        <w:rPr>
          <w:rFonts w:hint="eastAsia" w:ascii="宋体" w:hAnsi="宋体" w:cs="宋体"/>
          <w:spacing w:val="8"/>
          <w:kern w:val="0"/>
          <w:szCs w:val="21"/>
          <w:lang w:val="en-US" w:eastAsia="zh-CN"/>
        </w:rPr>
        <w:t>1</w:t>
      </w:r>
      <w:r>
        <w:rPr>
          <w:rFonts w:hint="eastAsia" w:ascii="宋体" w:hAnsi="宋体" w:cs="宋体"/>
          <w:spacing w:val="8"/>
          <w:kern w:val="0"/>
          <w:szCs w:val="21"/>
        </w:rPr>
        <w:t>～</w:t>
      </w:r>
      <w:r>
        <w:rPr>
          <w:rFonts w:hint="eastAsia" w:ascii="宋体" w:hAnsi="宋体" w:cs="宋体"/>
          <w:spacing w:val="8"/>
          <w:kern w:val="0"/>
          <w:szCs w:val="21"/>
          <w:lang w:val="en-US" w:eastAsia="zh-CN"/>
        </w:rPr>
        <w:t>5</w:t>
      </w:r>
      <w:r>
        <w:rPr>
          <w:rFonts w:hint="eastAsia" w:ascii="宋体" w:hAnsi="宋体" w:cs="宋体"/>
          <w:spacing w:val="8"/>
          <w:kern w:val="0"/>
          <w:szCs w:val="21"/>
        </w:rPr>
        <w:t>题。</w:t>
      </w:r>
    </w:p>
    <w:p w14:paraId="36DC5718">
      <w:pPr>
        <w:adjustRightInd w:val="0"/>
        <w:snapToGrid w:val="0"/>
        <w:spacing w:line="288" w:lineRule="auto"/>
        <w:ind w:firstLine="420"/>
        <w:jc w:val="left"/>
        <w:textAlignment w:val="center"/>
        <w:rPr>
          <w:rFonts w:hint="eastAsia" w:ascii="楷体" w:hAnsi="楷体" w:eastAsia="楷体" w:cs="楷体"/>
          <w:szCs w:val="21"/>
        </w:rPr>
      </w:pPr>
      <w:r>
        <w:rPr>
          <w:rFonts w:hint="eastAsia" w:ascii="黑体" w:hAnsi="黑体" w:eastAsia="黑体" w:cs="黑体"/>
        </w:rPr>
        <w:t xml:space="preserve">材料一  </w:t>
      </w:r>
      <w:r>
        <w:rPr>
          <w:rFonts w:ascii="楷体" w:hAnsi="楷体" w:eastAsia="楷体" w:cs="楷体"/>
          <w:szCs w:val="21"/>
        </w:rPr>
        <w:t>黯为人性</w:t>
      </w:r>
      <w:r>
        <w:rPr>
          <w:rFonts w:ascii="楷体" w:hAnsi="楷体" w:eastAsia="楷体" w:cs="楷体"/>
          <w:szCs w:val="21"/>
          <w:bdr w:val="single" w:color="auto" w:sz="4" w:space="0"/>
        </w:rPr>
        <w:t>倨</w:t>
      </w:r>
      <w:r>
        <w:rPr>
          <w:rFonts w:ascii="楷体" w:hAnsi="楷体" w:eastAsia="楷体" w:cs="楷体"/>
          <w:szCs w:val="21"/>
        </w:rPr>
        <w:t>，少礼，</w:t>
      </w:r>
      <w:r>
        <w:rPr>
          <w:rFonts w:ascii="楷体" w:hAnsi="楷体" w:eastAsia="楷体" w:cs="楷体"/>
          <w:szCs w:val="21"/>
          <w:bdr w:val="single" w:color="auto" w:sz="4" w:space="0"/>
        </w:rPr>
        <w:t>面折</w:t>
      </w:r>
      <w:r>
        <w:rPr>
          <w:rFonts w:ascii="楷体" w:hAnsi="楷体" w:eastAsia="楷体" w:cs="楷体"/>
          <w:szCs w:val="21"/>
        </w:rPr>
        <w:t>，不能容人之过。合己者善待之，不合</w:t>
      </w:r>
      <w:r>
        <w:rPr>
          <w:rFonts w:hint="eastAsia" w:ascii="楷体" w:hAnsi="楷体" w:eastAsia="楷体" w:cs="楷体"/>
          <w:szCs w:val="21"/>
        </w:rPr>
        <w:t>己</w:t>
      </w:r>
      <w:r>
        <w:rPr>
          <w:rFonts w:ascii="楷体" w:hAnsi="楷体" w:eastAsia="楷体" w:cs="楷体"/>
          <w:szCs w:val="21"/>
        </w:rPr>
        <w:t>者不能</w:t>
      </w:r>
      <w:r>
        <w:rPr>
          <w:rFonts w:ascii="楷体" w:hAnsi="楷体" w:eastAsia="楷体" w:cs="楷体"/>
          <w:szCs w:val="21"/>
          <w:bdr w:val="single" w:color="auto" w:sz="4" w:space="0"/>
        </w:rPr>
        <w:t>忍见</w:t>
      </w:r>
      <w:r>
        <w:rPr>
          <w:rFonts w:ascii="楷体" w:hAnsi="楷体" w:eastAsia="楷体" w:cs="楷体"/>
          <w:szCs w:val="21"/>
        </w:rPr>
        <w:t>，士亦以此不附焉。然好学，</w:t>
      </w:r>
      <w:r>
        <w:rPr>
          <w:rFonts w:ascii="楷体" w:hAnsi="楷体" w:eastAsia="楷体" w:cs="楷体"/>
          <w:szCs w:val="21"/>
          <w:bdr w:val="single" w:color="auto" w:sz="4" w:space="0"/>
        </w:rPr>
        <w:t>游侠</w:t>
      </w:r>
      <w:r>
        <w:rPr>
          <w:rFonts w:ascii="楷体" w:hAnsi="楷体" w:eastAsia="楷体" w:cs="楷体"/>
          <w:szCs w:val="21"/>
        </w:rPr>
        <w:t>，</w:t>
      </w:r>
      <w:r>
        <w:rPr>
          <w:rFonts w:ascii="楷体" w:hAnsi="楷体" w:eastAsia="楷体" w:cs="楷体"/>
          <w:szCs w:val="21"/>
          <w:bdr w:val="single" w:color="auto" w:sz="4" w:space="0"/>
        </w:rPr>
        <w:t>任气节</w:t>
      </w:r>
      <w:r>
        <w:rPr>
          <w:rFonts w:ascii="楷体" w:hAnsi="楷体" w:eastAsia="楷体" w:cs="楷体"/>
          <w:szCs w:val="21"/>
        </w:rPr>
        <w:t>，内行修洁，好直谏，数犯主之颜色，常慕傅柏、袁盎之为人也。</w:t>
      </w:r>
      <w:r>
        <w:rPr>
          <w:rFonts w:ascii="楷体" w:hAnsi="楷体" w:eastAsia="楷体" w:cs="楷体"/>
          <w:szCs w:val="21"/>
          <w:em w:val="dot"/>
        </w:rPr>
        <w:t>善</w:t>
      </w:r>
      <w:r>
        <w:rPr>
          <w:rFonts w:ascii="楷体" w:hAnsi="楷体" w:eastAsia="楷体" w:cs="楷体"/>
          <w:szCs w:val="21"/>
        </w:rPr>
        <w:t>灌夫、郑当时及宗正刘弃。亦以数直谏，不得久居位。上方向儒术，尊公孙弘。及事益多，吏民巧弄。上分别文法，张汤等数奏决谳以幸。而黯常毁儒，上愈益贵弘、汤，弘、汤深心疾黯，唯天子亦不说也，</w:t>
      </w:r>
      <w:r>
        <w:rPr>
          <w:rFonts w:ascii="楷体" w:hAnsi="楷体" w:eastAsia="楷体" w:cs="楷体"/>
          <w:szCs w:val="21"/>
          <w:em w:val="dot"/>
        </w:rPr>
        <w:t>欲诛之以事</w:t>
      </w:r>
      <w:r>
        <w:rPr>
          <w:rFonts w:ascii="楷体" w:hAnsi="楷体" w:eastAsia="楷体" w:cs="楷体"/>
          <w:szCs w:val="21"/>
        </w:rPr>
        <w:t>。弘为丞相，乃言上曰；“</w:t>
      </w:r>
      <w:r>
        <w:rPr>
          <w:rFonts w:ascii="楷体" w:hAnsi="楷体" w:eastAsia="楷体" w:cs="楷体"/>
          <w:szCs w:val="21"/>
          <w:u w:val="wave"/>
        </w:rPr>
        <w:t>右内史界部中多贵人宗室难治非素重臣不能任请徙黯为右内史。</w:t>
      </w:r>
      <w:r>
        <w:rPr>
          <w:rFonts w:ascii="楷体" w:hAnsi="楷体" w:eastAsia="楷体" w:cs="楷体"/>
          <w:szCs w:val="21"/>
        </w:rPr>
        <w:t>”为右内史数岁，官事不废。</w:t>
      </w:r>
    </w:p>
    <w:p w14:paraId="0FD9119D">
      <w:pPr>
        <w:adjustRightInd w:val="0"/>
        <w:snapToGrid w:val="0"/>
        <w:spacing w:line="288" w:lineRule="auto"/>
        <w:ind w:firstLine="420"/>
        <w:jc w:val="left"/>
        <w:textAlignment w:val="center"/>
        <w:rPr>
          <w:rFonts w:hint="eastAsia" w:ascii="楷体" w:hAnsi="楷体" w:eastAsia="楷体" w:cs="楷体"/>
          <w:szCs w:val="21"/>
        </w:rPr>
      </w:pPr>
      <w:r>
        <w:rPr>
          <w:rFonts w:ascii="楷体" w:hAnsi="楷体" w:eastAsia="楷体" w:cs="楷体"/>
          <w:szCs w:val="21"/>
        </w:rPr>
        <w:t>天子既数征匈奴有功，黯之</w:t>
      </w:r>
      <w:r>
        <w:rPr>
          <w:rFonts w:hint="eastAsia" w:ascii="楷体" w:hAnsi="楷体" w:eastAsia="楷体" w:cs="楷体"/>
          <w:szCs w:val="21"/>
        </w:rPr>
        <w:t>言</w:t>
      </w:r>
      <w:r>
        <w:rPr>
          <w:rFonts w:ascii="楷体" w:hAnsi="楷体" w:eastAsia="楷体" w:cs="楷体"/>
          <w:szCs w:val="21"/>
        </w:rPr>
        <w:t>益不用。始黯列为九卿，而公孙弘、张汤为小吏。及弘、汤稍益贵，与黯同位，黯又非毁弘、汤等。已而弘至丞相，封为侯；汤至御史大夫；故黯时丞相史皆与黯同列，或尊用过之。黯褊心，不能无少</w:t>
      </w:r>
      <w:r>
        <w:rPr>
          <w:rFonts w:ascii="楷体" w:hAnsi="楷体" w:eastAsia="楷体" w:cs="楷体"/>
          <w:szCs w:val="21"/>
          <w:em w:val="dot"/>
        </w:rPr>
        <w:t>望</w:t>
      </w:r>
      <w:r>
        <w:rPr>
          <w:rFonts w:ascii="楷体" w:hAnsi="楷体" w:eastAsia="楷体" w:cs="楷体"/>
          <w:szCs w:val="21"/>
        </w:rPr>
        <w:t>，见上，前言曰：“陛下用群臣如积薪耳，后来者居上。”上默然。有间黯罢，上曰：“人果不可以无学，观黯之</w:t>
      </w:r>
      <w:r>
        <w:rPr>
          <w:rFonts w:hint="eastAsia" w:ascii="楷体" w:hAnsi="楷体" w:eastAsia="楷体" w:cs="楷体"/>
          <w:szCs w:val="21"/>
        </w:rPr>
        <w:t>言</w:t>
      </w:r>
      <w:r>
        <w:rPr>
          <w:rFonts w:ascii="楷体" w:hAnsi="楷体" w:eastAsia="楷体" w:cs="楷体"/>
          <w:szCs w:val="21"/>
        </w:rPr>
        <w:t>也日益甚。”</w:t>
      </w:r>
    </w:p>
    <w:p w14:paraId="62F6CF91">
      <w:pPr>
        <w:adjustRightInd w:val="0"/>
        <w:snapToGrid w:val="0"/>
        <w:spacing w:line="288" w:lineRule="auto"/>
        <w:ind w:firstLine="420"/>
        <w:jc w:val="right"/>
        <w:textAlignment w:val="center"/>
        <w:rPr>
          <w:szCs w:val="21"/>
        </w:rPr>
      </w:pPr>
      <w:r>
        <w:rPr>
          <w:rFonts w:ascii="楷体" w:hAnsi="楷体" w:eastAsia="楷体" w:cs="楷体"/>
          <w:szCs w:val="21"/>
        </w:rPr>
        <w:t>（节选自《史记·汲郑列传》）</w:t>
      </w:r>
    </w:p>
    <w:p w14:paraId="22B0E5D6">
      <w:pPr>
        <w:adjustRightInd w:val="0"/>
        <w:snapToGrid w:val="0"/>
        <w:spacing w:line="288" w:lineRule="auto"/>
        <w:ind w:firstLine="420"/>
        <w:jc w:val="left"/>
        <w:textAlignment w:val="center"/>
        <w:rPr>
          <w:rFonts w:hint="eastAsia" w:ascii="楷体" w:hAnsi="楷体" w:eastAsia="楷体" w:cs="楷体"/>
        </w:rPr>
      </w:pPr>
      <w:r>
        <w:rPr>
          <w:rFonts w:hint="eastAsia" w:ascii="黑体" w:hAnsi="黑体" w:eastAsia="黑体" w:cs="黑体"/>
        </w:rPr>
        <w:t xml:space="preserve">材料二  </w:t>
      </w:r>
      <w:r>
        <w:rPr>
          <w:rFonts w:ascii="楷体" w:hAnsi="楷体" w:eastAsia="楷体" w:cs="楷体"/>
        </w:rPr>
        <w:t>汲黯进积薪之言，武帝为之默然，是必有所中矣。已而</w:t>
      </w:r>
      <w:r>
        <w:rPr>
          <w:rFonts w:hint="eastAsia" w:ascii="楷体" w:hAnsi="楷体" w:eastAsia="楷体" w:cs="楷体"/>
        </w:rPr>
        <w:t>曰</w:t>
      </w:r>
      <w:r>
        <w:rPr>
          <w:rFonts w:ascii="楷体" w:hAnsi="楷体" w:eastAsia="楷体" w:cs="楷体"/>
        </w:rPr>
        <w:t>：“人果不可以无学，观黯之言</w:t>
      </w:r>
      <w:r>
        <w:rPr>
          <w:rFonts w:ascii="楷体" w:hAnsi="楷体" w:eastAsia="楷体" w:cs="楷体"/>
          <w:em w:val="dot"/>
        </w:rPr>
        <w:t>也</w:t>
      </w:r>
      <w:r>
        <w:rPr>
          <w:rFonts w:ascii="楷体" w:hAnsi="楷体" w:eastAsia="楷体" w:cs="楷体"/>
        </w:rPr>
        <w:t>日益甚。”太史氏推原其故，谓黯褊心，不能无少望，果足以知黯之心乎?</w:t>
      </w:r>
    </w:p>
    <w:p w14:paraId="5331FF46">
      <w:pPr>
        <w:adjustRightInd w:val="0"/>
        <w:snapToGrid w:val="0"/>
        <w:spacing w:line="288" w:lineRule="auto"/>
        <w:ind w:firstLine="420"/>
        <w:jc w:val="left"/>
        <w:textAlignment w:val="center"/>
        <w:rPr>
          <w:rFonts w:hint="eastAsia" w:ascii="楷体" w:hAnsi="楷体" w:eastAsia="楷体" w:cs="楷体"/>
        </w:rPr>
      </w:pPr>
      <w:r>
        <w:rPr>
          <w:rFonts w:ascii="楷体" w:hAnsi="楷体" w:eastAsia="楷体" w:cs="楷体"/>
        </w:rPr>
        <w:t>天子招文学儒者，告廷臣以所欲为，则对曰：“陛下内多欲而外施仁义，奈何欲效唐虞之治乎?”上默然怒，变色而罢朝。群臣或数黯，黯曰：“</w:t>
      </w:r>
      <w:r>
        <w:rPr>
          <w:rFonts w:ascii="楷体" w:hAnsi="楷体" w:eastAsia="楷体" w:cs="楷体"/>
          <w:u w:val="single"/>
        </w:rPr>
        <w:t>天子置公卿辅弼之臣，宁令从谀承意，陷主于不义乎?</w:t>
      </w:r>
      <w:r>
        <w:rPr>
          <w:rFonts w:ascii="楷体" w:hAnsi="楷体" w:eastAsia="楷体" w:cs="楷体"/>
        </w:rPr>
        <w:t>且已在其位，纵爱身，奈辱朝廷何!”谓公孙弘徒怀诈饰智以阿人主取容，谓张汤深文巧诋，陷人于罪，使不得反其真，以胜为功。谁实为知黯者?必信褊心之言，此与儿童之见何异?淮南谋反，独惮黯好直谏，守节死义，难</w:t>
      </w:r>
      <w:r>
        <w:rPr>
          <w:rFonts w:hint="eastAsia" w:ascii="楷体" w:hAnsi="楷体" w:eastAsia="楷体" w:cs="楷体"/>
        </w:rPr>
        <w:t>惑</w:t>
      </w:r>
      <w:r>
        <w:rPr>
          <w:rFonts w:ascii="楷体" w:hAnsi="楷体" w:eastAsia="楷体" w:cs="楷体"/>
        </w:rPr>
        <w:t>以非，卒以不敢。若黯虽</w:t>
      </w:r>
      <w:r>
        <w:rPr>
          <w:rFonts w:hint="eastAsia" w:ascii="楷体" w:hAnsi="楷体" w:eastAsia="楷体" w:cs="楷体"/>
        </w:rPr>
        <w:t>曰</w:t>
      </w:r>
      <w:r>
        <w:rPr>
          <w:rFonts w:ascii="楷体" w:hAnsi="楷体" w:eastAsia="楷体" w:cs="楷体"/>
        </w:rPr>
        <w:t>未学，吾必谓之学矣。</w:t>
      </w:r>
    </w:p>
    <w:p w14:paraId="7DF17712">
      <w:pPr>
        <w:adjustRightInd w:val="0"/>
        <w:snapToGrid w:val="0"/>
        <w:spacing w:line="288" w:lineRule="auto"/>
        <w:ind w:firstLine="420"/>
        <w:jc w:val="left"/>
        <w:textAlignment w:val="center"/>
        <w:rPr>
          <w:rFonts w:hint="eastAsia" w:ascii="楷体" w:hAnsi="楷体" w:eastAsia="楷体" w:cs="楷体"/>
        </w:rPr>
      </w:pPr>
      <w:r>
        <w:rPr>
          <w:rFonts w:ascii="楷体" w:hAnsi="楷体" w:eastAsia="楷体" w:cs="楷体"/>
        </w:rPr>
        <w:t>帝自为太子时固已惮其严矣。即位既久，大将军青侍中，帝踞厕而视之。丞相弘燕见，或时不冠。至黯见，不冠不见也。</w:t>
      </w:r>
      <w:r>
        <w:rPr>
          <w:rFonts w:ascii="楷体" w:hAnsi="楷体" w:eastAsia="楷体" w:cs="楷体"/>
          <w:u w:val="single"/>
        </w:rPr>
        <w:t>尝坐武帐</w:t>
      </w:r>
      <w:r>
        <w:rPr>
          <w:rFonts w:hint="eastAsia" w:ascii="楷体" w:hAnsi="楷体" w:eastAsia="楷体" w:cs="楷体"/>
          <w:u w:val="single"/>
        </w:rPr>
        <w:t>，</w:t>
      </w:r>
      <w:r>
        <w:rPr>
          <w:rFonts w:ascii="楷体" w:hAnsi="楷体" w:eastAsia="楷体" w:cs="楷体"/>
          <w:u w:val="single"/>
        </w:rPr>
        <w:t>不冠</w:t>
      </w:r>
      <w:r>
        <w:rPr>
          <w:rFonts w:hint="eastAsia" w:ascii="楷体" w:hAnsi="楷体" w:eastAsia="楷体" w:cs="楷体"/>
          <w:u w:val="single"/>
        </w:rPr>
        <w:t>，</w:t>
      </w:r>
      <w:r>
        <w:rPr>
          <w:rFonts w:ascii="楷体" w:hAnsi="楷体" w:eastAsia="楷体" w:cs="楷体"/>
          <w:u w:val="single"/>
        </w:rPr>
        <w:t>黯奏事</w:t>
      </w:r>
      <w:r>
        <w:rPr>
          <w:rFonts w:hint="eastAsia" w:ascii="楷体" w:hAnsi="楷体" w:eastAsia="楷体" w:cs="楷体"/>
          <w:u w:val="single"/>
        </w:rPr>
        <w:t>，</w:t>
      </w:r>
      <w:r>
        <w:rPr>
          <w:rFonts w:ascii="楷体" w:hAnsi="楷体" w:eastAsia="楷体" w:cs="楷体"/>
          <w:u w:val="single"/>
        </w:rPr>
        <w:t>避而使人可之。</w:t>
      </w:r>
      <w:r>
        <w:rPr>
          <w:rFonts w:ascii="楷体" w:hAnsi="楷体" w:eastAsia="楷体" w:cs="楷体"/>
        </w:rPr>
        <w:t>为中大夫，固以切谏不得久留，出守东海，大</w:t>
      </w:r>
      <w:r>
        <w:rPr>
          <w:rFonts w:hint="eastAsia" w:ascii="楷体" w:hAnsi="楷体" w:eastAsia="楷体" w:cs="楷体"/>
        </w:rPr>
        <w:t>治</w:t>
      </w:r>
      <w:r>
        <w:rPr>
          <w:rFonts w:ascii="楷体" w:hAnsi="楷体" w:eastAsia="楷体" w:cs="楷体"/>
        </w:rPr>
        <w:t>。帝闻而召之，列于九卿。</w:t>
      </w:r>
    </w:p>
    <w:p w14:paraId="1D2CACB7">
      <w:pPr>
        <w:adjustRightInd w:val="0"/>
        <w:snapToGrid w:val="0"/>
        <w:spacing w:line="288" w:lineRule="auto"/>
        <w:ind w:firstLine="420"/>
        <w:jc w:val="right"/>
        <w:textAlignment w:val="center"/>
      </w:pPr>
      <w:r>
        <w:rPr>
          <w:rFonts w:ascii="楷体" w:hAnsi="楷体" w:eastAsia="楷体" w:cs="楷体"/>
        </w:rPr>
        <w:t>（节选自陆九渊《象山先生全集·杂著》）</w:t>
      </w:r>
    </w:p>
    <w:p w14:paraId="7F9B4F35">
      <w:pPr>
        <w:adjustRightInd w:val="0"/>
        <w:snapToGrid w:val="0"/>
        <w:spacing w:line="288" w:lineRule="auto"/>
        <w:jc w:val="left"/>
        <w:textAlignment w:val="center"/>
        <w:rPr>
          <w:rFonts w:hint="eastAsia" w:ascii="宋体" w:hAnsi="宋体" w:cs="宋体"/>
        </w:rPr>
      </w:pPr>
      <w:r>
        <w:rPr>
          <w:rFonts w:hint="eastAsia" w:ascii="宋体" w:hAnsi="宋体" w:cs="宋体"/>
          <w:lang w:val="en-US" w:eastAsia="zh-CN"/>
        </w:rPr>
        <w:t>1.</w:t>
      </w:r>
      <w:r>
        <w:rPr>
          <w:rFonts w:hint="eastAsia" w:ascii="宋体" w:hAnsi="宋体" w:cs="宋体"/>
        </w:rPr>
        <w:t>材料中画波浪线的部分有三处需要断句，请用铅笔将答题卡上相应位置的答案标号涂黑。（3分）</w:t>
      </w:r>
    </w:p>
    <w:p w14:paraId="69090B08">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右内史界部中A多贵人B宗室C难治D非素E重臣不能任F请徙黯G为右内史。</w:t>
      </w:r>
    </w:p>
    <w:p w14:paraId="604A7ACC">
      <w:pPr>
        <w:adjustRightInd w:val="0"/>
        <w:snapToGrid w:val="0"/>
        <w:spacing w:line="288" w:lineRule="auto"/>
        <w:jc w:val="left"/>
        <w:textAlignment w:val="cente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rPr>
        <w:t>下列对材料中加点的词语及相关内容的解说，不正确的一项是</w:t>
      </w:r>
      <w:r>
        <w:rPr>
          <w:rFonts w:hint="eastAsia" w:ascii="宋体" w:hAnsi="宋体" w:cs="宋体"/>
          <w:szCs w:val="21"/>
        </w:rPr>
        <w:t xml:space="preserve">（ </w:t>
      </w:r>
      <w:r>
        <w:rPr>
          <w:rFonts w:hint="eastAsia" w:ascii="宋体" w:hAnsi="宋体" w:cs="宋体"/>
          <w:kern w:val="0"/>
          <w:szCs w:val="21"/>
        </w:rPr>
        <w:t> </w:t>
      </w:r>
      <w:r>
        <w:rPr>
          <w:rFonts w:hint="eastAsia" w:ascii="宋体" w:hAnsi="宋体" w:cs="宋体"/>
          <w:szCs w:val="21"/>
        </w:rPr>
        <w:t>）</w:t>
      </w:r>
      <w:r>
        <w:rPr>
          <w:rFonts w:hint="eastAsia" w:ascii="宋体" w:hAnsi="宋体" w:cs="宋体"/>
          <w:szCs w:val="21"/>
        </w:rPr>
        <w:t>（3分）</w:t>
      </w:r>
    </w:p>
    <w:p w14:paraId="4DD1BDFC">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A. 善，文中指交好，与《归去来兮辞》中“善万物之得时”的“善”意思不同。</w:t>
      </w:r>
    </w:p>
    <w:p w14:paraId="47C359AE">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B. “欲诛之以事”与《石钟山记》中“得双石于潭上”的句式特点相同。</w:t>
      </w:r>
    </w:p>
    <w:p w14:paraId="171E4221">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C. 望，指希望，与《赤壁赋》中“望美人兮天一方”的“望”意思相同。</w:t>
      </w:r>
    </w:p>
    <w:p w14:paraId="4BF45A5B">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D. 也，句中语气词，表示语气的停顿，与“师道之不传也久矣”的“也”用法相同。</w:t>
      </w:r>
    </w:p>
    <w:p w14:paraId="77A37FBD">
      <w:pPr>
        <w:adjustRightInd w:val="0"/>
        <w:snapToGrid w:val="0"/>
        <w:spacing w:line="288" w:lineRule="auto"/>
        <w:jc w:val="left"/>
        <w:textAlignment w:val="center"/>
        <w:rPr>
          <w:rFonts w:hint="eastAsia" w:ascii="宋体" w:hAnsi="宋体" w:cs="宋体"/>
        </w:rPr>
      </w:pPr>
      <w:r>
        <w:rPr>
          <w:rFonts w:hint="eastAsia" w:ascii="宋体" w:hAnsi="宋体" w:cs="宋体"/>
          <w:lang w:val="en-US" w:eastAsia="zh-CN"/>
        </w:rPr>
        <w:t>3</w:t>
      </w:r>
      <w:r>
        <w:rPr>
          <w:rFonts w:hint="eastAsia" w:ascii="宋体" w:hAnsi="宋体" w:cs="宋体"/>
        </w:rPr>
        <w:t>.下列对材料有关内容的概述，不正确的一项是</w:t>
      </w:r>
      <w:r>
        <w:rPr>
          <w:rFonts w:hint="eastAsia" w:ascii="宋体" w:hAnsi="宋体" w:cs="宋体"/>
          <w:szCs w:val="21"/>
        </w:rPr>
        <w:t xml:space="preserve">（ </w:t>
      </w:r>
      <w:r>
        <w:rPr>
          <w:rFonts w:hint="eastAsia" w:ascii="宋体" w:hAnsi="宋体" w:cs="宋体"/>
          <w:kern w:val="0"/>
          <w:szCs w:val="21"/>
        </w:rPr>
        <w:t> </w:t>
      </w:r>
      <w:r>
        <w:rPr>
          <w:rFonts w:hint="eastAsia" w:ascii="宋体" w:hAnsi="宋体" w:cs="宋体"/>
          <w:szCs w:val="21"/>
        </w:rPr>
        <w:t>）</w:t>
      </w:r>
      <w:r>
        <w:rPr>
          <w:rFonts w:hint="eastAsia" w:ascii="宋体" w:hAnsi="宋体" w:cs="宋体"/>
          <w:szCs w:val="21"/>
        </w:rPr>
        <w:t>（3分）</w:t>
      </w:r>
    </w:p>
    <w:p w14:paraId="0EA0CC6F">
      <w:pPr>
        <w:adjustRightInd w:val="0"/>
        <w:snapToGrid w:val="0"/>
        <w:spacing w:line="288" w:lineRule="auto"/>
        <w:ind w:firstLine="210" w:firstLineChars="100"/>
        <w:jc w:val="left"/>
        <w:textAlignment w:val="center"/>
        <w:rPr>
          <w:rFonts w:hint="eastAsia" w:ascii="宋体" w:hAnsi="宋体" w:cs="宋体"/>
        </w:rPr>
      </w:pPr>
      <w:bookmarkStart w:id="0" w:name="_GoBack"/>
      <w:bookmarkEnd w:id="0"/>
      <w:r>
        <w:rPr>
          <w:rFonts w:hint="eastAsia" w:ascii="宋体" w:hAnsi="宋体" w:cs="宋体"/>
        </w:rPr>
        <w:t>A. 汲黯不太讲究礼数，常当面顶撞人，朝堂之上也直言进谏，招来其他臣子忌恨，其实他对自身修养不懈怠，品行正直高洁。</w:t>
      </w:r>
    </w:p>
    <w:p w14:paraId="0F09F68F">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B. 对汲黯的积薪之喻引发汉武帝不满一事，司马迁认为汲黯心胸狭窄语含抱怨，陆九渊则认为汲黯刚直不阿，说中武帝短处。</w:t>
      </w:r>
    </w:p>
    <w:p w14:paraId="352C51CB">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C.陆九渊认为公孙弘等人内怀诡诈而外逞智巧，以此阿谀主上，而张汤巧言诋毁，善于构陷，使真相不得昭示。</w:t>
      </w:r>
    </w:p>
    <w:p w14:paraId="5810C3F6">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D. 汲黯总是耿直上言，坚守气节大义，并且难以被不正当手段诱惑，这让淮南王畏惧他而不敢谋反。</w:t>
      </w:r>
    </w:p>
    <w:p w14:paraId="6B04A7B5">
      <w:pPr>
        <w:adjustRightInd w:val="0"/>
        <w:snapToGrid w:val="0"/>
        <w:spacing w:line="288" w:lineRule="auto"/>
        <w:jc w:val="left"/>
        <w:textAlignment w:val="center"/>
        <w:rPr>
          <w:rFonts w:hint="eastAsia" w:ascii="宋体" w:hAnsi="宋体" w:cs="宋体"/>
        </w:rPr>
      </w:pPr>
      <w:r>
        <w:rPr>
          <w:rFonts w:hint="eastAsia" w:ascii="宋体" w:hAnsi="宋体" w:cs="宋体"/>
          <w:lang w:val="en-US" w:eastAsia="zh-CN"/>
        </w:rPr>
        <w:t>4</w:t>
      </w:r>
      <w:r>
        <w:rPr>
          <w:rFonts w:hint="eastAsia" w:ascii="宋体" w:hAnsi="宋体" w:cs="宋体"/>
        </w:rPr>
        <w:t>.把材料中画横线的句子翻译成现代汉语。（8分）</w:t>
      </w:r>
    </w:p>
    <w:p w14:paraId="1E5C1EFB">
      <w:pPr>
        <w:adjustRightInd w:val="0"/>
        <w:snapToGrid w:val="0"/>
        <w:spacing w:line="288" w:lineRule="auto"/>
        <w:jc w:val="left"/>
        <w:textAlignment w:val="center"/>
        <w:rPr>
          <w:rFonts w:hint="eastAsia" w:ascii="宋体" w:hAnsi="宋体" w:cs="宋体"/>
        </w:rPr>
      </w:pPr>
      <w:r>
        <w:rPr>
          <w:rFonts w:hint="eastAsia" w:ascii="宋体" w:hAnsi="宋体" w:cs="宋体"/>
        </w:rPr>
        <w:t xml:space="preserve">（1）天子置公卿辅弼之臣，宁令从谀承意，陷主于不义乎? </w:t>
      </w:r>
    </w:p>
    <w:p w14:paraId="3F397B08">
      <w:pPr>
        <w:adjustRightInd w:val="0"/>
        <w:snapToGrid w:val="0"/>
        <w:spacing w:line="288" w:lineRule="auto"/>
        <w:jc w:val="left"/>
        <w:textAlignment w:val="center"/>
        <w:rPr>
          <w:rFonts w:hint="eastAsia" w:ascii="宋体" w:hAnsi="宋体" w:cs="宋体"/>
        </w:rPr>
      </w:pPr>
    </w:p>
    <w:p w14:paraId="04C917FE">
      <w:pPr>
        <w:numPr>
          <w:ilvl w:val="0"/>
          <w:numId w:val="1"/>
        </w:numPr>
        <w:adjustRightInd w:val="0"/>
        <w:snapToGrid w:val="0"/>
        <w:spacing w:line="288" w:lineRule="auto"/>
        <w:jc w:val="left"/>
        <w:textAlignment w:val="center"/>
        <w:rPr>
          <w:rFonts w:hint="eastAsia" w:ascii="宋体" w:hAnsi="宋体" w:cs="宋体"/>
        </w:rPr>
      </w:pPr>
      <w:r>
        <w:rPr>
          <w:rFonts w:hint="eastAsia" w:ascii="宋体" w:hAnsi="宋体" w:cs="宋体"/>
        </w:rPr>
        <w:t>尝坐武帐，不冠，黯奏事，避而使人可之。</w:t>
      </w:r>
    </w:p>
    <w:p w14:paraId="385DC31B">
      <w:pPr>
        <w:numPr>
          <w:numId w:val="0"/>
        </w:numPr>
        <w:adjustRightInd w:val="0"/>
        <w:snapToGrid w:val="0"/>
        <w:spacing w:line="288" w:lineRule="auto"/>
        <w:jc w:val="left"/>
        <w:textAlignment w:val="center"/>
        <w:rPr>
          <w:rFonts w:hint="eastAsia" w:ascii="宋体" w:hAnsi="宋体" w:cs="宋体"/>
        </w:rPr>
      </w:pPr>
    </w:p>
    <w:p w14:paraId="3A8C6BED">
      <w:pPr>
        <w:numPr>
          <w:ilvl w:val="0"/>
          <w:numId w:val="2"/>
        </w:numPr>
        <w:adjustRightInd w:val="0"/>
        <w:snapToGrid w:val="0"/>
        <w:spacing w:line="288" w:lineRule="auto"/>
        <w:jc w:val="left"/>
        <w:textAlignment w:val="center"/>
        <w:rPr>
          <w:rFonts w:hint="eastAsia" w:ascii="宋体" w:hAnsi="宋体" w:cs="宋体"/>
        </w:rPr>
      </w:pPr>
      <w:r>
        <w:rPr>
          <w:rFonts w:hint="eastAsia" w:ascii="宋体" w:hAnsi="宋体" w:cs="宋体"/>
        </w:rPr>
        <w:t>汉武帝认为汲黯“无学”，陆九渊则说“吾必谓之学矣”。他们为何对汲黯有不同的评价？请根据材料简要分析。（3分）</w:t>
      </w:r>
    </w:p>
    <w:p w14:paraId="423699C3">
      <w:pPr>
        <w:numPr>
          <w:numId w:val="0"/>
        </w:numPr>
        <w:adjustRightInd w:val="0"/>
        <w:snapToGrid w:val="0"/>
        <w:spacing w:line="288" w:lineRule="auto"/>
        <w:jc w:val="left"/>
        <w:textAlignment w:val="center"/>
        <w:rPr>
          <w:rFonts w:hint="eastAsia" w:ascii="宋体" w:hAnsi="宋体" w:cs="宋体"/>
        </w:rPr>
      </w:pPr>
    </w:p>
    <w:p w14:paraId="2D756381">
      <w:pPr>
        <w:numPr>
          <w:numId w:val="0"/>
        </w:numPr>
        <w:adjustRightInd w:val="0"/>
        <w:snapToGrid w:val="0"/>
        <w:spacing w:line="288" w:lineRule="auto"/>
        <w:jc w:val="left"/>
        <w:textAlignment w:val="center"/>
        <w:rPr>
          <w:rFonts w:hint="eastAsia" w:ascii="宋体" w:hAnsi="宋体" w:cs="宋体"/>
        </w:rPr>
      </w:pPr>
    </w:p>
    <w:p w14:paraId="5A95DBF4">
      <w:pPr>
        <w:rPr>
          <w:rFonts w:hint="eastAsia" w:ascii="Times New Roman" w:hAnsi="Times New Roman"/>
          <w:lang w:val="en-US" w:eastAsia="zh-CN"/>
        </w:rPr>
      </w:pPr>
      <w:r>
        <w:rPr>
          <w:rFonts w:hint="eastAsia" w:ascii="Times New Roman" w:hAnsi="Times New Roman"/>
          <w:lang w:val="en-US" w:eastAsia="zh-CN"/>
        </w:rPr>
        <w:t>（二）古代诗歌阅读（本题共2小题，9分）</w:t>
      </w:r>
    </w:p>
    <w:p w14:paraId="7381C02A">
      <w:pPr>
        <w:adjustRightInd w:val="0"/>
        <w:snapToGrid w:val="0"/>
        <w:spacing w:line="288" w:lineRule="auto"/>
        <w:rPr>
          <w:rFonts w:hint="eastAsia" w:ascii="宋体" w:hAnsi="宋体" w:cs="宋体"/>
          <w:szCs w:val="21"/>
        </w:rPr>
      </w:pPr>
      <w:r>
        <w:rPr>
          <w:rFonts w:hint="eastAsia" w:ascii="宋体" w:hAnsi="宋体" w:cs="宋体"/>
          <w:szCs w:val="21"/>
        </w:rPr>
        <w:t>阅读下面这首唐诗，完成</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题。</w:t>
      </w:r>
    </w:p>
    <w:p w14:paraId="7A27DEF5">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b/>
        </w:rPr>
        <w:t>听嘉陵江水声寄深上人</w:t>
      </w:r>
    </w:p>
    <w:p w14:paraId="7194AED3">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韦应物</w:t>
      </w:r>
    </w:p>
    <w:p w14:paraId="5948D921">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凿崖泄奔湍，称古神禹迹。</w:t>
      </w:r>
    </w:p>
    <w:p w14:paraId="759A65C9">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夜喧山门店，独宿不安席。</w:t>
      </w:r>
    </w:p>
    <w:p w14:paraId="36EB92F5">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水性自云静，石中本无声；</w:t>
      </w:r>
    </w:p>
    <w:p w14:paraId="073AAAE6">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如何两相激，雷转空山惊？</w:t>
      </w:r>
    </w:p>
    <w:p w14:paraId="0C870FC4">
      <w:pPr>
        <w:adjustRightInd w:val="0"/>
        <w:snapToGrid w:val="0"/>
        <w:spacing w:line="288" w:lineRule="auto"/>
        <w:jc w:val="center"/>
        <w:textAlignment w:val="center"/>
        <w:rPr>
          <w:rFonts w:hint="eastAsia" w:ascii="楷体" w:hAnsi="楷体" w:eastAsia="楷体" w:cs="楷体"/>
        </w:rPr>
      </w:pPr>
      <w:r>
        <w:rPr>
          <w:rFonts w:hint="eastAsia" w:ascii="楷体" w:hAnsi="楷体" w:eastAsia="楷体" w:cs="楷体"/>
        </w:rPr>
        <w:t>贻之道门旧</w:t>
      </w:r>
      <w:r>
        <w:rPr>
          <w:rFonts w:hint="eastAsia" w:ascii="楷体" w:hAnsi="楷体" w:eastAsia="楷体" w:cs="楷体"/>
          <w:vertAlign w:val="superscript"/>
        </w:rPr>
        <w:t>①</w:t>
      </w:r>
      <w:r>
        <w:rPr>
          <w:rFonts w:hint="eastAsia" w:ascii="楷体" w:hAnsi="楷体" w:eastAsia="楷体" w:cs="楷体"/>
        </w:rPr>
        <w:t>，了此物我情</w:t>
      </w:r>
      <w:r>
        <w:rPr>
          <w:rFonts w:eastAsia="楷体" w:cs="Calibri"/>
        </w:rPr>
        <w:t>②</w:t>
      </w:r>
      <w:r>
        <w:rPr>
          <w:rFonts w:hint="eastAsia" w:ascii="楷体" w:hAnsi="楷体" w:eastAsia="楷体" w:cs="楷体"/>
        </w:rPr>
        <w:t>。</w:t>
      </w:r>
    </w:p>
    <w:p w14:paraId="5E3CAB1F">
      <w:pPr>
        <w:adjustRightInd w:val="0"/>
        <w:snapToGrid w:val="0"/>
        <w:spacing w:line="288" w:lineRule="auto"/>
        <w:jc w:val="left"/>
        <w:textAlignment w:val="center"/>
        <w:rPr>
          <w:rFonts w:ascii="Times New Roman" w:hAnsi="Times New Roman"/>
        </w:rPr>
      </w:pPr>
      <w:r>
        <w:rPr>
          <w:rFonts w:ascii="楷体" w:hAnsi="楷体" w:eastAsia="楷体" w:cs="楷体"/>
        </w:rPr>
        <w:t>【注】①道门旧：佛门旧友，这里指深上人。</w:t>
      </w:r>
      <w:r>
        <w:rPr>
          <w:rFonts w:hint="eastAsia" w:ascii="楷体" w:hAnsi="楷体" w:eastAsia="楷体" w:cs="楷体"/>
        </w:rPr>
        <w:t xml:space="preserve"> ②物我情，指客观外物的实情与主观自我的认识。</w:t>
      </w:r>
    </w:p>
    <w:p w14:paraId="69704F7A">
      <w:pPr>
        <w:adjustRightInd w:val="0"/>
        <w:snapToGrid w:val="0"/>
        <w:spacing w:line="288" w:lineRule="auto"/>
        <w:jc w:val="left"/>
        <w:textAlignment w:val="center"/>
        <w:rPr>
          <w:rFonts w:hint="eastAsia" w:ascii="宋体" w:hAnsi="宋体" w:cs="宋体"/>
          <w:szCs w:val="21"/>
        </w:rPr>
      </w:pPr>
      <w:r>
        <w:rPr>
          <w:rFonts w:hint="eastAsia" w:ascii="宋体" w:hAnsi="宋体" w:cs="宋体"/>
          <w:lang w:val="en-US" w:eastAsia="zh-CN"/>
        </w:rPr>
        <w:t>6.</w:t>
      </w:r>
      <w:r>
        <w:rPr>
          <w:rFonts w:hint="eastAsia" w:ascii="宋体" w:hAnsi="宋体" w:cs="宋体"/>
        </w:rPr>
        <w:t>下列对这首诗的理解和赏析，不正确的一项是</w:t>
      </w:r>
      <w:r>
        <w:rPr>
          <w:rFonts w:hint="eastAsia" w:ascii="宋体" w:hAnsi="宋体" w:cs="宋体"/>
          <w:szCs w:val="21"/>
        </w:rPr>
        <w:t xml:space="preserve">（ </w:t>
      </w:r>
      <w:r>
        <w:rPr>
          <w:rFonts w:hint="eastAsia" w:ascii="宋体" w:hAnsi="宋体" w:cs="宋体"/>
          <w:kern w:val="0"/>
          <w:szCs w:val="21"/>
        </w:rPr>
        <w:t> </w:t>
      </w:r>
      <w:r>
        <w:rPr>
          <w:rFonts w:hint="eastAsia" w:ascii="宋体" w:hAnsi="宋体" w:cs="宋体"/>
          <w:szCs w:val="21"/>
        </w:rPr>
        <w:t>）</w:t>
      </w:r>
      <w:r>
        <w:rPr>
          <w:rFonts w:hint="eastAsia" w:ascii="宋体" w:hAnsi="宋体" w:cs="宋体"/>
          <w:szCs w:val="21"/>
        </w:rPr>
        <w:t>（3分）</w:t>
      </w:r>
    </w:p>
    <w:p w14:paraId="33AD4F4B">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A．一、二句借大禹治水的传说写嘉陵江水声的由来，这与《蜀道难》中写蜀道的由来写法相似。</w:t>
      </w:r>
    </w:p>
    <w:p w14:paraId="2B38EB5B">
      <w:pPr>
        <w:adjustRightInd w:val="0"/>
        <w:snapToGrid w:val="0"/>
        <w:spacing w:line="288" w:lineRule="auto"/>
        <w:ind w:firstLine="210" w:firstLineChars="100"/>
        <w:jc w:val="left"/>
        <w:textAlignment w:val="center"/>
      </w:pPr>
      <w:r>
        <w:rPr>
          <w:rFonts w:hint="eastAsia" w:ascii="宋体" w:hAnsi="宋体" w:cs="宋体"/>
        </w:rPr>
        <w:t>B．三、四句写诗人独宿山门店，因</w:t>
      </w:r>
      <w:r>
        <w:t>心事重重</w:t>
      </w:r>
      <w:r>
        <w:rPr>
          <w:rFonts w:hint="eastAsia"/>
        </w:rPr>
        <w:t>而</w:t>
      </w:r>
      <w:r>
        <w:t>通夜无法安寝</w:t>
      </w:r>
      <w:r>
        <w:rPr>
          <w:rFonts w:hint="eastAsia"/>
        </w:rPr>
        <w:t>，</w:t>
      </w:r>
      <w:r>
        <w:t>极自然地引发出下文对水性的议论。</w:t>
      </w:r>
    </w:p>
    <w:p w14:paraId="34CE2E9B">
      <w:pPr>
        <w:adjustRightInd w:val="0"/>
        <w:snapToGrid w:val="0"/>
        <w:spacing w:line="288" w:lineRule="auto"/>
        <w:ind w:firstLine="210" w:firstLineChars="100"/>
        <w:jc w:val="left"/>
        <w:textAlignment w:val="center"/>
      </w:pPr>
      <w:r>
        <w:rPr>
          <w:rFonts w:hint="eastAsia" w:ascii="宋体" w:hAnsi="宋体" w:cs="宋体"/>
        </w:rPr>
        <w:t>C．最后两句交代了写作此诗的目的，是送与佛门旧友，以助参悟物我之情，诗歌点而不破，含蓄隽永。</w:t>
      </w:r>
    </w:p>
    <w:p w14:paraId="6A0E3FF9">
      <w:pPr>
        <w:adjustRightInd w:val="0"/>
        <w:snapToGrid w:val="0"/>
        <w:spacing w:line="288" w:lineRule="auto"/>
        <w:ind w:firstLine="210" w:firstLineChars="100"/>
        <w:jc w:val="left"/>
        <w:textAlignment w:val="center"/>
        <w:rPr>
          <w:rFonts w:hint="eastAsia" w:ascii="宋体" w:hAnsi="宋体" w:cs="宋体"/>
        </w:rPr>
      </w:pPr>
      <w:r>
        <w:rPr>
          <w:rFonts w:hint="eastAsia" w:ascii="宋体" w:hAnsi="宋体" w:cs="宋体"/>
        </w:rPr>
        <w:t>D．这是一首充满禅趣的妙诗，全篇抓住嘉陵江水声展开构思，描写正面与侧面结合，语言平淡有味。</w:t>
      </w:r>
    </w:p>
    <w:p w14:paraId="0AF802F8">
      <w:pPr>
        <w:adjustRightInd w:val="0"/>
        <w:snapToGrid w:val="0"/>
        <w:spacing w:line="288" w:lineRule="auto"/>
        <w:jc w:val="left"/>
        <w:textAlignment w:val="center"/>
        <w:rPr>
          <w:rFonts w:hint="eastAsia" w:ascii="宋体" w:hAnsi="宋体" w:cs="宋体"/>
        </w:rPr>
      </w:pPr>
      <w:r>
        <w:rPr>
          <w:rFonts w:hint="eastAsia" w:ascii="宋体" w:hAnsi="宋体" w:cs="宋体"/>
          <w:lang w:val="en-US" w:eastAsia="zh-CN"/>
        </w:rPr>
        <w:t>7.</w:t>
      </w:r>
      <w:r>
        <w:rPr>
          <w:rFonts w:hint="eastAsia" w:ascii="宋体" w:hAnsi="宋体" w:cs="宋体"/>
        </w:rPr>
        <w:t>诗人对“水性”四句中蕴含的“物我情”问而不答，而是狡黠地推给老友深上人。如果你是深上人，你将怎样回答这个问题？（6分）</w:t>
      </w:r>
    </w:p>
    <w:p w14:paraId="2694176E">
      <w:pPr>
        <w:adjustRightInd w:val="0"/>
        <w:snapToGrid w:val="0"/>
        <w:spacing w:line="288" w:lineRule="auto"/>
        <w:rPr>
          <w:rFonts w:hint="eastAsia" w:ascii="宋体" w:hAnsi="宋体"/>
        </w:rPr>
      </w:pPr>
    </w:p>
    <w:p w14:paraId="07FBE18C">
      <w:pPr>
        <w:adjustRightInd w:val="0"/>
        <w:snapToGrid w:val="0"/>
        <w:spacing w:line="288" w:lineRule="auto"/>
        <w:rPr>
          <w:rFonts w:hint="eastAsia" w:ascii="宋体" w:hAnsi="宋体"/>
        </w:rPr>
      </w:pPr>
    </w:p>
    <w:p w14:paraId="31421158">
      <w:pPr>
        <w:rPr>
          <w:rFonts w:hint="eastAsia" w:ascii="Times New Roman" w:hAnsi="Times New Roman"/>
          <w:lang w:val="en-US" w:eastAsia="zh-CN"/>
        </w:rPr>
      </w:pPr>
      <w:r>
        <w:rPr>
          <w:rFonts w:hint="eastAsia" w:ascii="Times New Roman" w:hAnsi="Times New Roman"/>
          <w:lang w:val="en-US" w:eastAsia="zh-CN"/>
        </w:rPr>
        <w:t>二、语言文字运用（10分）</w:t>
      </w:r>
    </w:p>
    <w:p w14:paraId="094E9A37">
      <w:pPr>
        <w:widowControl/>
        <w:adjustRightInd w:val="0"/>
        <w:snapToGrid w:val="0"/>
        <w:spacing w:line="288" w:lineRule="auto"/>
        <w:ind w:firstLine="456" w:firstLineChars="200"/>
        <w:jc w:val="left"/>
        <w:rPr>
          <w:rFonts w:hint="eastAsia" w:asciiTheme="minorEastAsia" w:hAnsiTheme="minorEastAsia" w:eastAsiaTheme="minorEastAsia"/>
        </w:rPr>
      </w:pPr>
      <w:r>
        <w:rPr>
          <w:rFonts w:ascii="宋体" w:hAnsi="宋体" w:cs="宋体"/>
          <w:spacing w:val="9"/>
          <w:kern w:val="0"/>
          <w:szCs w:val="21"/>
        </w:rPr>
        <w:t>阅读下面的文字，完成</w:t>
      </w:r>
      <w:r>
        <w:rPr>
          <w:rFonts w:hint="eastAsia" w:ascii="宋体" w:hAnsi="宋体" w:cs="宋体"/>
          <w:spacing w:val="9"/>
          <w:kern w:val="0"/>
          <w:szCs w:val="21"/>
          <w:lang w:val="en-US" w:eastAsia="zh-CN"/>
        </w:rPr>
        <w:t>8</w:t>
      </w:r>
      <w:r>
        <w:rPr>
          <w:rFonts w:ascii="宋体" w:hAnsi="宋体" w:cs="宋体"/>
          <w:spacing w:val="9"/>
          <w:kern w:val="0"/>
          <w:szCs w:val="21"/>
        </w:rPr>
        <w:t>～</w:t>
      </w:r>
      <w:r>
        <w:rPr>
          <w:rFonts w:hint="eastAsia" w:ascii="宋体" w:hAnsi="宋体" w:cs="宋体"/>
          <w:spacing w:val="9"/>
          <w:kern w:val="0"/>
          <w:szCs w:val="21"/>
          <w:lang w:val="en-US" w:eastAsia="zh-CN"/>
        </w:rPr>
        <w:t>1</w:t>
      </w:r>
      <w:r>
        <w:rPr>
          <w:rFonts w:hint="eastAsia" w:ascii="宋体" w:hAnsi="宋体" w:cs="宋体"/>
          <w:spacing w:val="9"/>
          <w:kern w:val="0"/>
          <w:szCs w:val="21"/>
        </w:rPr>
        <w:t>0</w:t>
      </w:r>
      <w:r>
        <w:rPr>
          <w:rFonts w:ascii="宋体" w:hAnsi="宋体" w:cs="宋体"/>
          <w:spacing w:val="9"/>
          <w:kern w:val="0"/>
          <w:szCs w:val="21"/>
        </w:rPr>
        <w:t>题。</w:t>
      </w:r>
    </w:p>
    <w:p w14:paraId="7200E943">
      <w:pPr>
        <w:adjustRightInd w:val="0"/>
        <w:snapToGrid w:val="0"/>
        <w:spacing w:line="288" w:lineRule="auto"/>
        <w:ind w:firstLine="420" w:firstLineChars="200"/>
        <w:rPr>
          <w:rFonts w:hint="eastAsia" w:ascii="楷体" w:hAnsi="楷体" w:eastAsia="楷体"/>
        </w:rPr>
      </w:pPr>
      <w:r>
        <w:rPr>
          <w:rFonts w:hint="eastAsia" w:ascii="楷体" w:hAnsi="楷体" w:eastAsia="楷体"/>
        </w:rPr>
        <w:t>进入夏天后的某一天，家里室内微量的凉意，突然遭到了外来气流的冲击。那些凉意快速被挤向一边，我猜它们顺着墙根和门缝溜了。取而代之的热意，开始在各个房间里蒸腾，像个没礼貌的孩子，到别人家做客不老老实实地，却各个房间蹿腾。</w:t>
      </w:r>
    </w:p>
    <w:p w14:paraId="2801B397">
      <w:pPr>
        <w:adjustRightInd w:val="0"/>
        <w:snapToGrid w:val="0"/>
        <w:spacing w:line="288" w:lineRule="auto"/>
        <w:ind w:firstLine="420" w:firstLineChars="200"/>
        <w:rPr>
          <w:rFonts w:hint="eastAsia" w:ascii="楷体" w:hAnsi="楷体" w:eastAsia="楷体"/>
          <w:u w:val="wave"/>
        </w:rPr>
      </w:pPr>
      <w:r>
        <w:rPr>
          <w:rFonts w:hint="eastAsia" w:ascii="楷体" w:hAnsi="楷体" w:eastAsia="楷体"/>
        </w:rPr>
        <w:t>风扇是夏天的天敌。这么说有点夸张，</w:t>
      </w:r>
      <w:r>
        <w:rPr>
          <w:rFonts w:hint="eastAsia" w:ascii="楷体" w:hAnsi="楷体" w:eastAsia="楷体"/>
          <w:u w:val="wave"/>
        </w:rPr>
        <w:t>夏天的能量庞大如大象，而风扇的能量小得像蚂蚁，但风扇像堂吉诃德一样，与夏天的热不停战斗。</w:t>
      </w:r>
    </w:p>
    <w:p w14:paraId="64537242">
      <w:pPr>
        <w:adjustRightInd w:val="0"/>
        <w:snapToGrid w:val="0"/>
        <w:spacing w:line="288" w:lineRule="auto"/>
        <w:ind w:firstLine="420" w:firstLineChars="200"/>
        <w:rPr>
          <w:rFonts w:hint="eastAsia" w:ascii="楷体" w:hAnsi="楷体" w:eastAsia="楷体"/>
        </w:rPr>
      </w:pPr>
      <w:r>
        <w:rPr>
          <w:rFonts w:hint="eastAsia" w:ascii="楷体" w:hAnsi="楷体" w:eastAsia="楷体"/>
        </w:rPr>
        <w:t>①</w:t>
      </w:r>
      <w:r>
        <w:rPr>
          <w:rFonts w:hint="eastAsia" w:ascii="楷体" w:hAnsi="楷体" w:eastAsia="楷体"/>
          <w:u w:val="single"/>
        </w:rPr>
        <w:t>屋顶的吊扇，逗留于许多人的童年记忆里</w:t>
      </w:r>
      <w:r>
        <w:rPr>
          <w:rFonts w:hint="eastAsia" w:ascii="楷体" w:hAnsi="楷体" w:eastAsia="楷体"/>
        </w:rPr>
        <w:t>，②</w:t>
      </w:r>
      <w:r>
        <w:rPr>
          <w:rFonts w:hint="eastAsia" w:ascii="楷体" w:hAnsi="楷体" w:eastAsia="楷体"/>
          <w:u w:val="single"/>
        </w:rPr>
        <w:t>但后来吊扇用不上了，人们纷纷住进了楼房里</w:t>
      </w:r>
      <w:r>
        <w:rPr>
          <w:rFonts w:hint="eastAsia" w:ascii="楷体" w:hAnsi="楷体" w:eastAsia="楷体"/>
        </w:rPr>
        <w:t>，③</w:t>
      </w:r>
      <w:r>
        <w:rPr>
          <w:rFonts w:hint="eastAsia" w:ascii="楷体" w:hAnsi="楷体" w:eastAsia="楷体"/>
          <w:u w:val="single"/>
        </w:rPr>
        <w:t>取而代之的是华而不实的装饰灯</w:t>
      </w:r>
      <w:r>
        <w:rPr>
          <w:rFonts w:hint="eastAsia" w:ascii="楷体" w:hAnsi="楷体" w:eastAsia="楷体"/>
        </w:rPr>
        <w:t>。</w:t>
      </w:r>
      <w:r>
        <w:rPr>
          <w:rFonts w:hint="eastAsia" w:ascii="楷体" w:hAnsi="楷体" w:eastAsia="楷体"/>
          <w:u w:val="single"/>
        </w:rPr>
        <w:t>④我从来没有想过，聪明的人类可以把照明灯或吊扇组合在一起。⑤后来我在一家旅馆里，看到房顶就吊着这玩意儿，当时感到十分震惊</w:t>
      </w:r>
      <w:r>
        <w:rPr>
          <w:rFonts w:hint="eastAsia" w:ascii="楷体" w:hAnsi="楷体" w:eastAsia="楷体"/>
        </w:rPr>
        <w:t>，晚上这么吹着吊扇睡觉，太实用，太有情怀，太容易让人想起童年了，当下便决定，以后自己家装修房子，无论如何都要装吊扇灯。几年后，果然有了装修机会，去购物网站一搜，</w:t>
      </w:r>
      <w:r>
        <w:rPr>
          <w:rFonts w:hint="eastAsia" w:ascii="楷体" w:hAnsi="楷体" w:eastAsia="楷体"/>
          <w:u w:val="double"/>
        </w:rPr>
        <w:t>各种吊扇灯五花八门什么木质扇叶的钢质扇叶的什么中式的欧式的应有尽有</w:t>
      </w:r>
      <w:r>
        <w:rPr>
          <w:rFonts w:hint="eastAsia" w:ascii="楷体" w:hAnsi="楷体" w:eastAsia="楷体"/>
        </w:rPr>
        <w:t>。还有一种是隐形扇叶的，不用的时候可以收缩起来，用的时候按一下遥控器，它们就会像蝴蝶展翅那样，神奇地把翅膀从胳肢窝里掏出来了。</w:t>
      </w:r>
    </w:p>
    <w:p w14:paraId="2A74C5A6">
      <w:pPr>
        <w:adjustRightInd w:val="0"/>
        <w:snapToGrid w:val="0"/>
        <w:spacing w:line="288" w:lineRule="auto"/>
        <w:ind w:firstLine="210" w:firstLineChars="100"/>
        <w:jc w:val="left"/>
        <w:textAlignment w:val="center"/>
        <w:rPr>
          <w:rFonts w:hint="eastAsia" w:ascii="宋体" w:hAnsi="宋体"/>
        </w:rPr>
      </w:pPr>
      <w:r>
        <w:rPr>
          <w:rFonts w:ascii="宋体" w:hAnsi="宋体"/>
        </w:rPr>
        <w:t>8</w:t>
      </w:r>
      <w:r>
        <w:rPr>
          <w:rFonts w:hint="eastAsia" w:ascii="宋体" w:hAnsi="宋体"/>
          <w:lang w:val="en-US" w:eastAsia="zh-CN"/>
        </w:rPr>
        <w:t>.</w:t>
      </w:r>
      <w:r>
        <w:rPr>
          <w:rFonts w:hint="eastAsia" w:ascii="宋体" w:hAnsi="宋体"/>
        </w:rPr>
        <w:t>文中画双横线的部分缺少标点符号，下列选项中标点符号运用正确的一项是</w:t>
      </w:r>
      <w:r>
        <w:rPr>
          <w:rFonts w:hint="eastAsia" w:ascii="宋体" w:hAnsi="宋体" w:cs="宋体"/>
          <w:szCs w:val="21"/>
        </w:rPr>
        <w:t xml:space="preserve">（3分）（  </w:t>
      </w:r>
      <w:r>
        <w:rPr>
          <w:rFonts w:hint="eastAsia" w:ascii="宋体" w:hAnsi="宋体" w:cs="宋体"/>
          <w:kern w:val="0"/>
          <w:szCs w:val="21"/>
        </w:rPr>
        <w:t> </w:t>
      </w:r>
      <w:r>
        <w:rPr>
          <w:rFonts w:hint="eastAsia" w:ascii="宋体" w:hAnsi="宋体" w:cs="宋体"/>
          <w:szCs w:val="21"/>
        </w:rPr>
        <w:t>）</w:t>
      </w:r>
    </w:p>
    <w:p w14:paraId="434A9628">
      <w:pPr>
        <w:adjustRightInd w:val="0"/>
        <w:snapToGrid w:val="0"/>
        <w:spacing w:line="288" w:lineRule="auto"/>
        <w:ind w:firstLine="210" w:firstLineChars="100"/>
        <w:rPr>
          <w:rFonts w:hint="eastAsia" w:ascii="宋体" w:hAnsi="宋体"/>
        </w:rPr>
      </w:pPr>
      <w:r>
        <w:rPr>
          <w:rFonts w:hint="eastAsia" w:ascii="宋体" w:hAnsi="宋体"/>
        </w:rPr>
        <w:t>A.各种吊扇灯五花八门，什么木质扇叶的，钢质扇叶的，什么中式的，欧式的，应有尽有</w:t>
      </w:r>
    </w:p>
    <w:p w14:paraId="1F6F4A62">
      <w:pPr>
        <w:adjustRightInd w:val="0"/>
        <w:snapToGrid w:val="0"/>
        <w:spacing w:line="288" w:lineRule="auto"/>
        <w:ind w:firstLine="210" w:firstLineChars="100"/>
        <w:rPr>
          <w:rFonts w:hint="eastAsia" w:ascii="宋体" w:hAnsi="宋体"/>
        </w:rPr>
      </w:pPr>
      <w:r>
        <w:rPr>
          <w:rFonts w:hint="eastAsia" w:ascii="宋体" w:hAnsi="宋体"/>
        </w:rPr>
        <w:t>B.各种吊扇灯五花八门，什么木质扇叶的、钢质扇叶的，什么中式的、欧式的，应有尽有</w:t>
      </w:r>
    </w:p>
    <w:p w14:paraId="0B8560E1">
      <w:pPr>
        <w:adjustRightInd w:val="0"/>
        <w:snapToGrid w:val="0"/>
        <w:spacing w:line="288" w:lineRule="auto"/>
        <w:ind w:firstLine="210" w:firstLineChars="100"/>
        <w:rPr>
          <w:rFonts w:hint="eastAsia" w:ascii="宋体" w:hAnsi="宋体"/>
        </w:rPr>
      </w:pPr>
      <w:r>
        <w:rPr>
          <w:rFonts w:hint="eastAsia" w:ascii="宋体" w:hAnsi="宋体"/>
        </w:rPr>
        <w:t>C.各种吊扇灯五花八门：什么木质扇叶的，钢质扇叶的，什么中式的，欧式的，应有尽有</w:t>
      </w:r>
    </w:p>
    <w:p w14:paraId="16E251F6">
      <w:pPr>
        <w:adjustRightInd w:val="0"/>
        <w:snapToGrid w:val="0"/>
        <w:spacing w:line="288" w:lineRule="auto"/>
        <w:ind w:firstLine="210" w:firstLineChars="100"/>
        <w:rPr>
          <w:rFonts w:hint="eastAsia" w:ascii="宋体" w:hAnsi="宋体"/>
        </w:rPr>
      </w:pPr>
      <w:r>
        <w:rPr>
          <w:rFonts w:hint="eastAsia" w:ascii="宋体" w:hAnsi="宋体"/>
        </w:rPr>
        <w:t>D.各种吊扇灯五花八门：什么木质扇叶的、钢质扇叶的，什么中式的、欧式的，应有尽有</w:t>
      </w:r>
    </w:p>
    <w:p w14:paraId="54D37037">
      <w:pPr>
        <w:adjustRightInd w:val="0"/>
        <w:snapToGrid w:val="0"/>
        <w:spacing w:line="288" w:lineRule="auto"/>
        <w:ind w:firstLine="210" w:firstLineChars="100"/>
        <w:rPr>
          <w:rFonts w:hint="eastAsia" w:ascii="宋体" w:hAnsi="宋体"/>
        </w:rPr>
      </w:pPr>
      <w:r>
        <w:rPr>
          <w:rFonts w:ascii="宋体" w:hAnsi="宋体"/>
        </w:rPr>
        <w:t>9</w:t>
      </w:r>
      <w:r>
        <w:rPr>
          <w:rFonts w:hint="eastAsia" w:ascii="宋体" w:hAnsi="宋体"/>
          <w:lang w:eastAsia="zh-CN"/>
        </w:rPr>
        <w:t>.</w:t>
      </w:r>
      <w:r>
        <w:rPr>
          <w:rFonts w:hint="eastAsia" w:ascii="宋体" w:hAnsi="宋体"/>
        </w:rPr>
        <w:t>文中画单横线的句子有三处表述不当，请指出其序号并作修改，使语言表达准确流畅，逻辑严密，不得改变原意。（3分）</w:t>
      </w:r>
    </w:p>
    <w:p w14:paraId="5D167C3C">
      <w:pPr>
        <w:numPr>
          <w:numId w:val="0"/>
        </w:numPr>
        <w:adjustRightInd w:val="0"/>
        <w:snapToGrid w:val="0"/>
        <w:spacing w:line="288" w:lineRule="auto"/>
        <w:ind w:firstLine="210" w:firstLineChars="100"/>
        <w:rPr>
          <w:rFonts w:hint="eastAsia" w:ascii="宋体" w:hAnsi="宋体"/>
        </w:rPr>
      </w:pPr>
      <w:r>
        <w:rPr>
          <w:rFonts w:hint="eastAsia" w:ascii="宋体" w:hAnsi="宋体"/>
          <w:lang w:val="en-US" w:eastAsia="zh-CN"/>
        </w:rPr>
        <w:t>10.</w:t>
      </w:r>
      <w:r>
        <w:rPr>
          <w:rFonts w:hint="eastAsia" w:ascii="宋体" w:hAnsi="宋体"/>
        </w:rPr>
        <w:t>文中画波浪线的部分生动地表现了风扇的“战斗”精神，这一表达效果是如何取得的？（4分）</w:t>
      </w:r>
    </w:p>
    <w:p w14:paraId="48A5E055">
      <w:pPr>
        <w:rPr>
          <w:sz w:val="21"/>
          <w:szCs w:val="21"/>
        </w:rPr>
      </w:pP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5D6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F9D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4F9D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1A54">
    <w:pPr>
      <w:pStyle w:val="3"/>
    </w:pPr>
  </w:p>
  <w:p w14:paraId="4B3A950E">
    <w:pPr>
      <w:pBdr>
        <w:bottom w:val="none" w:color="auto" w:sz="0" w:space="1"/>
      </w:pBdr>
      <w:snapToGrid w:val="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A9535"/>
    <w:multiLevelType w:val="singleLevel"/>
    <w:tmpl w:val="99DA9535"/>
    <w:lvl w:ilvl="0" w:tentative="0">
      <w:start w:val="2"/>
      <w:numFmt w:val="decimal"/>
      <w:suff w:val="nothing"/>
      <w:lvlText w:val="（%1）"/>
      <w:lvlJc w:val="left"/>
    </w:lvl>
  </w:abstractNum>
  <w:abstractNum w:abstractNumId="1">
    <w:nsid w:val="535A948F"/>
    <w:multiLevelType w:val="singleLevel"/>
    <w:tmpl w:val="535A948F"/>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WI3NWZjZmQ5OTFlZDdiODFjNjY5ZWJhOWQ5OWIifQ=="/>
    <w:docVar w:name="KSO_WPS_MARK_KEY" w:val="1e870097-77b8-409d-8d7a-4f930125350c"/>
  </w:docVars>
  <w:rsids>
    <w:rsidRoot w:val="00172A27"/>
    <w:rsid w:val="02B13C3C"/>
    <w:rsid w:val="0C8E51AB"/>
    <w:rsid w:val="180C2794"/>
    <w:rsid w:val="20331EA9"/>
    <w:rsid w:val="21E66333"/>
    <w:rsid w:val="24DB2B05"/>
    <w:rsid w:val="30D62E60"/>
    <w:rsid w:val="3417753D"/>
    <w:rsid w:val="4AD80182"/>
    <w:rsid w:val="4CCB6E74"/>
    <w:rsid w:val="52156853"/>
    <w:rsid w:val="573B1B78"/>
    <w:rsid w:val="5AEF2226"/>
    <w:rsid w:val="6B26798A"/>
    <w:rsid w:val="7799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4506</Words>
  <Characters>4537</Characters>
  <Lines>0</Lines>
  <Paragraphs>0</Paragraphs>
  <TotalTime>7</TotalTime>
  <ScaleCrop>false</ScaleCrop>
  <LinksUpToDate>false</LinksUpToDate>
  <CharactersWithSpaces>4556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M.J</dc:creator>
  <cp:lastModifiedBy>姚祥琳</cp:lastModifiedBy>
  <dcterms:modified xsi:type="dcterms:W3CDTF">2024-11-07T02:46:10Z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CA9FD163F1FB477CA86890ABFA5959A5_13</vt:lpwstr>
  </property>
</Properties>
</file>