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学期高三语文学科导学案</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语言表达客观题之语句衔接(语句复位)</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2024.5.20</w:t>
      </w:r>
    </w:p>
    <w:p>
      <w:pPr>
        <w:keepNext w:val="0"/>
        <w:keepLines w:val="0"/>
        <w:pageBreakBefore w:val="0"/>
        <w:widowControl w:val="0"/>
        <w:kinsoku/>
        <w:wordWrap/>
        <w:overflowPunct/>
        <w:topLinePunct w:val="0"/>
        <w:autoSpaceDE/>
        <w:autoSpaceDN/>
        <w:bidi w:val="0"/>
        <w:adjustRightInd/>
        <w:spacing w:line="360" w:lineRule="exact"/>
        <w:jc w:val="both"/>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凭借语感和对语言运用规律的把握，根据具体的语言情境和不同的对象，运用书面语言文明得体地进行表达与交流；能将具体的语言文字作品置于特定的交际情境和历史文化情境中理解、分析和评价；将言语活动经验逐渐转化为具体的学习方法和策略，并能在语言实践中自觉地运用。</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rPr>
          <w:rFonts w:hint="eastAsia" w:ascii="宋体" w:hAnsi="宋体" w:cs="宋体"/>
          <w:b/>
          <w:bCs w:val="0"/>
          <w:kern w:val="0"/>
          <w:szCs w:val="21"/>
        </w:rPr>
      </w:pPr>
      <w:r>
        <w:rPr>
          <w:rFonts w:hint="eastAsia" w:ascii="宋体" w:hAnsi="宋体" w:cs="宋体"/>
          <w:b/>
          <w:bCs w:val="0"/>
          <w:kern w:val="0"/>
          <w:szCs w:val="21"/>
        </w:rPr>
        <w:t>内容导读</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eastAsia="宋体" w:cs="Times New Roman"/>
          <w:lang w:eastAsia="zh-CN"/>
        </w:rPr>
      </w:pPr>
      <w:r>
        <w:rPr>
          <w:rFonts w:hint="eastAsia" w:ascii="Times New Roman" w:hAnsi="Times New Roman" w:cs="Times New Roman"/>
        </w:rPr>
        <w:t>掌握语句衔接(语言连贯)的基本要求</w:t>
      </w:r>
      <w:r>
        <w:rPr>
          <w:rFonts w:hint="eastAsia" w:ascii="Times New Roman" w:hAnsi="Times New Roman" w:cs="Times New Roman"/>
          <w:lang w:eastAsia="zh-C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hint="eastAsia" w:ascii="Times New Roman" w:hAnsi="Times New Roman" w:cs="Times New Roman"/>
        </w:rPr>
        <w:t>(一)保持话题、陈述对象的一致性</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hint="eastAsia" w:ascii="Times New Roman" w:hAnsi="Times New Roman" w:cs="Times New Roman"/>
        </w:rPr>
        <w:t>陈述主体、叙述角度应保持一致。在语段所提供的语境中，陈述的对象应该保持一致，而不能彼此混杂。</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hint="eastAsia" w:ascii="Times New Roman" w:hAnsi="Times New Roman" w:cs="Times New Roman"/>
        </w:rPr>
        <w:t>在一段文字中，必须考虑话题的一致性，即组成段落的句子之间，要密切相关，紧紧围绕一个中心或主旨，集中表现一个事实、场景或思想观点。话题的一致性具体来说包括两个方面：一是所讲述内容(主旨或观点)的统一，二是主语或陈述对象的统一。这是做语句衔接题首先要考虑的要求。</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hint="eastAsia" w:ascii="Times New Roman" w:hAnsi="Times New Roman" w:cs="Times New Roman"/>
        </w:rPr>
        <w:t>这里需要注意：上下文主语的一致与改变并不矛盾，在连续表述中，主语可以改变，但不要轻易改变，需要根据具体的语言环境灵活掌握。</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(二)保持句式的恰当性</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句式的恰当有两重含义：一是句式的</w:t>
      </w:r>
      <w:r>
        <w:rPr>
          <w:rFonts w:hAnsi="宋体" w:cs="Times New Roman"/>
        </w:rPr>
        <w:t>“</w:t>
      </w:r>
      <w:r>
        <w:rPr>
          <w:rFonts w:ascii="Times New Roman" w:hAnsi="Times New Roman" w:cs="Times New Roman"/>
        </w:rPr>
        <w:t>一致性</w:t>
      </w:r>
      <w:r>
        <w:rPr>
          <w:rFonts w:hAnsi="宋体" w:cs="Times New Roman"/>
        </w:rPr>
        <w:t>”</w:t>
      </w:r>
      <w:r>
        <w:rPr>
          <w:rFonts w:ascii="Times New Roman" w:hAnsi="Times New Roman" w:cs="Times New Roman"/>
        </w:rPr>
        <w:t>，二是句式的最佳表意。</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1．句式的“一致性”</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hAnsi="宋体" w:cs="Times New Roman"/>
        </w:rPr>
        <w:t>“</w:t>
      </w:r>
      <w:r>
        <w:rPr>
          <w:rFonts w:ascii="Times New Roman" w:hAnsi="Times New Roman" w:cs="Times New Roman"/>
        </w:rPr>
        <w:t>一致</w:t>
      </w:r>
      <w:r>
        <w:rPr>
          <w:rFonts w:hAnsi="宋体" w:cs="Times New Roman"/>
        </w:rPr>
        <w:t>”</w:t>
      </w:r>
      <w:r>
        <w:rPr>
          <w:rFonts w:ascii="Times New Roman" w:hAnsi="Times New Roman" w:cs="Times New Roman"/>
        </w:rPr>
        <w:t>的内容比较多，像句子结构、关联词搭配等，贵在找出照应点。语段中的信息前后吻合，彼此照应，才能在表意上形成一个完美的整体。</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2．句式的最佳表意</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句式的最佳表意是指语段在表情达意时，为突出强调某一方面，要采用的最佳句式，如：陈述句、祈使句、疑问句、感叹句或肯定句、否定句等。因此，最主要的是掌握各种句式的表达效果，根据表意的需要和连贯的要求选择恰当的句式，做到句式一致，语意连贯，气势贯通。</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(三)保持顺序的合理性</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连贯的句子之间具有不可随意更改的逻辑性，遵循一定的规律：或以空间先后为序，从上到下，从左到右，从外到内；或以时间先后为序；或以事物发展前后为序；或以人们的认识规律为序，由表及里，由浅入深，由感性认识到理性认识；或以主次、轻重为序。</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(四)保持语言形式上的衔接与呼应</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语言形式上的衔接与呼应主要指：</w:t>
      </w:r>
      <w:r>
        <w:rPr>
          <w:rFonts w:hAnsi="宋体" w:cs="Times New Roman"/>
        </w:rPr>
        <w:t>①</w:t>
      </w:r>
      <w:r>
        <w:rPr>
          <w:rFonts w:ascii="Times New Roman" w:hAnsi="Times New Roman" w:cs="Times New Roman"/>
        </w:rPr>
        <w:t>关联词语前后搭配；</w:t>
      </w:r>
      <w:r>
        <w:rPr>
          <w:rFonts w:hAnsi="宋体" w:cs="Times New Roman"/>
        </w:rPr>
        <w:t>②</w:t>
      </w:r>
      <w:r>
        <w:rPr>
          <w:rFonts w:ascii="Times New Roman" w:hAnsi="Times New Roman" w:cs="Times New Roman"/>
        </w:rPr>
        <w:t>意义上有联系的词语或句子的衔接与呼应。词语如代词、序数词、相同词语、表时间或空间的词语、表比较的词语、上句尾与下句首的词语等，句子如同义句子、顶真句子。</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b/>
          <w:bCs/>
        </w:rPr>
        <w:t>二、素养导航</w:t>
      </w:r>
    </w:p>
    <w:p>
      <w:pPr>
        <w:pStyle w:val="3"/>
        <w:tabs>
          <w:tab w:val="left" w:pos="3261"/>
        </w:tabs>
        <w:snapToGrid w:val="0"/>
        <w:spacing w:line="360" w:lineRule="auto"/>
        <w:ind w:firstLine="420" w:firstLineChars="200"/>
        <w:rPr>
          <w:rFonts w:hint="eastAsia" w:ascii="Times New Roman" w:hAnsi="Times New Roman" w:cs="Times New Roman"/>
        </w:rPr>
      </w:pPr>
    </w:p>
    <w:p>
      <w:pPr>
        <w:pStyle w:val="3"/>
        <w:tabs>
          <w:tab w:val="left" w:pos="3261"/>
        </w:tabs>
        <w:snapToGrid w:val="0"/>
        <w:spacing w:line="360" w:lineRule="auto"/>
        <w:ind w:firstLine="420" w:firstLineChars="200"/>
        <w:rPr>
          <w:rFonts w:hint="eastAsia" w:ascii="Times New Roman" w:hAnsi="Times New Roman" w:cs="Times New Roman"/>
        </w:rPr>
      </w:pPr>
    </w:p>
    <w:p>
      <w:pPr>
        <w:pStyle w:val="3"/>
        <w:tabs>
          <w:tab w:val="left" w:pos="3261"/>
        </w:tabs>
        <w:snapToGrid w:val="0"/>
        <w:spacing w:line="360" w:lineRule="auto"/>
        <w:ind w:firstLine="420" w:firstLineChars="200"/>
        <w:rPr>
          <w:rFonts w:hint="eastAsia" w:ascii="Times New Roman" w:hAnsi="Times New Roman" w:cs="Times New Roman"/>
        </w:rPr>
      </w:pPr>
    </w:p>
    <w:p>
      <w:pPr>
        <w:pStyle w:val="3"/>
        <w:tabs>
          <w:tab w:val="left" w:pos="3402"/>
        </w:tabs>
        <w:snapToGrid w:val="0"/>
        <w:rPr>
          <w:rFonts w:hint="eastAsia" w:ascii="Times New Roman" w:hAnsi="Times New Roman"/>
          <w:b/>
          <w:bCs/>
        </w:rPr>
      </w:pPr>
    </w:p>
    <w:p>
      <w:pPr>
        <w:pStyle w:val="3"/>
        <w:snapToGrid w:val="0"/>
        <w:spacing w:line="36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p>
    <w:p>
      <w:pPr>
        <w:pStyle w:val="3"/>
        <w:snapToGrid w:val="0"/>
        <w:spacing w:line="360" w:lineRule="auto"/>
        <w:jc w:val="cente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语言文字运用\\语言文字运用•语言表达\\A91.TIF"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424045" cy="1046480"/>
            <wp:effectExtent l="0" t="0" r="14605" b="12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 r:link="rId5"/>
                    <a:stretch>
                      <a:fillRect/>
                    </a:stretch>
                  </pic:blipFill>
                  <pic:spPr>
                    <a:xfrm>
                      <a:off x="0" y="0"/>
                      <a:ext cx="4424045" cy="1046480"/>
                    </a:xfrm>
                    <a:prstGeom prst="rect">
                      <a:avLst/>
                    </a:prstGeom>
                    <a:noFill/>
                    <a:ln>
                      <a:noFill/>
                    </a:ln>
                  </pic:spPr>
                </pic:pic>
              </a:graphicData>
            </a:graphic>
          </wp:inline>
        </w:drawing>
      </w:r>
      <w:r>
        <w:rPr>
          <w:rFonts w:ascii="Times New Roman" w:hAnsi="Times New Roman" w:cs="Times New Roman"/>
        </w:rPr>
        <w:fldChar w:fldCharType="end"/>
      </w:r>
    </w:p>
    <w:p>
      <w:pPr>
        <w:numPr>
          <w:ilvl w:val="0"/>
          <w:numId w:val="2"/>
        </w:numPr>
        <w:rPr>
          <w:rFonts w:hint="eastAsia" w:ascii="宋体" w:hAnsi="宋体"/>
          <w:b/>
          <w:szCs w:val="21"/>
        </w:rPr>
      </w:pPr>
      <w:r>
        <w:rPr>
          <w:rFonts w:hint="eastAsia" w:ascii="宋体" w:hAnsi="宋体"/>
          <w:b/>
          <w:szCs w:val="21"/>
        </w:rPr>
        <w:t>典例调研</w:t>
      </w:r>
    </w:p>
    <w:p>
      <w:pPr>
        <w:pStyle w:val="3"/>
        <w:snapToGrid w:val="0"/>
        <w:spacing w:line="360" w:lineRule="auto"/>
        <w:ind w:firstLine="420" w:firstLineChars="200"/>
        <w:rPr>
          <w:rFonts w:ascii="Times New Roman" w:hAnsi="Times New Roman" w:cs="Times New Roman"/>
        </w:rPr>
      </w:pPr>
      <w:r>
        <w:rPr>
          <w:rFonts w:hint="eastAsia" w:ascii="宋体" w:hAnsi="宋体" w:eastAsia="宋体" w:cs="宋体"/>
          <w:lang w:eastAsia="zh-CN"/>
        </w:rPr>
        <w:t>（一）</w:t>
      </w:r>
      <w:r>
        <w:rPr>
          <w:rFonts w:ascii="Times New Roman" w:hAnsi="Times New Roman" w:eastAsia="楷体_GB2312" w:cs="Times New Roman"/>
        </w:rPr>
        <w:t>(2021·新高考</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下列填入文中括号内的语句，衔接最恰当的一项是(　　)</w:t>
      </w:r>
    </w:p>
    <w:p>
      <w:pPr>
        <w:pStyle w:val="3"/>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近日一组拍自南极科考站附近的照片引发关注，照片里的雪竟然不是白色的，而变成红色和绿色混杂的“西瓜雪”。有研究人员分析，(　　　　)。雪衣藻十分耐寒，广泛分布在北极、南极及其岛屿等极端冰雪环境中。</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A．雪变色是微型藻类雪衣藻大量繁殖的结果</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B．雪变色是因为雪衣藻这种微型藻类的大量繁殖</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C．微型藻类雪衣藻大量繁殖引起了雪变色</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D．雪衣藻这种微型藻类大量繁殖引起了雪变色</w:t>
      </w:r>
    </w:p>
    <w:p>
      <w:pPr>
        <w:pStyle w:val="3"/>
        <w:snapToGrid w:val="0"/>
        <w:spacing w:line="360" w:lineRule="auto"/>
        <w:ind w:firstLine="420" w:firstLineChars="200"/>
        <w:rPr>
          <w:rFonts w:ascii="Times New Roman" w:hAnsi="Times New Roman" w:cs="Times New Roman"/>
        </w:rPr>
      </w:pPr>
      <w:r>
        <w:rPr>
          <w:rFonts w:hint="eastAsia" w:ascii="宋体" w:hAnsi="宋体" w:eastAsia="宋体" w:cs="宋体"/>
          <w:lang w:eastAsia="zh-CN"/>
        </w:rPr>
        <w:t>（</w:t>
      </w:r>
      <w:r>
        <w:rPr>
          <w:rFonts w:hint="eastAsia" w:hAnsi="宋体" w:cs="宋体"/>
          <w:lang w:eastAsia="zh-CN"/>
        </w:rPr>
        <w:t>二</w:t>
      </w:r>
      <w:r>
        <w:rPr>
          <w:rFonts w:hint="eastAsia" w:ascii="宋体" w:hAnsi="宋体" w:eastAsia="宋体" w:cs="宋体"/>
          <w:lang w:eastAsia="zh-CN"/>
        </w:rPr>
        <w:t>）</w:t>
      </w:r>
      <w:r>
        <w:rPr>
          <w:rFonts w:ascii="Times New Roman" w:hAnsi="Times New Roman" w:eastAsia="楷体_GB2312" w:cs="Times New Roman"/>
        </w:rPr>
        <w:t>(2018·全国</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下列在文中括号内补写的语句，衔接最恰当的一项是(　　)</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戏曲既需传承也需创新，这是业内的基本共识。然而，近年来由于一些创新尝试未收到理想效果，有人就将创新和继承对立起来，认为戏曲不必创新。尤其是昆曲等戏曲艺术进入世界非物质文化遗产名录之后，创新在某些人那里几乎成了贬义词。(　　　　)。随着时代的发展变化，戏曲艺术不断被赋予新的内涵。如果一直固守原有形态，只强调复制和模仿，戏曲恐怕早在数百年前就寿终正寝了。突破前人、大胆创新，这是各个时代取得伟大成就的艺术家的共性。</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A．当代戏曲的发展，为创新精神的缺失所制约</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B．当代戏曲的发展，因创新精神的缺失而被制约</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C．创新精神的缺失，制约了当代戏曲的发展</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D．创新精神的缺失，对当代戏曲发展起了制约作用</w:t>
      </w:r>
    </w:p>
    <w:p>
      <w:pPr>
        <w:pStyle w:val="3"/>
        <w:snapToGrid w:val="0"/>
        <w:spacing w:line="360" w:lineRule="auto"/>
        <w:ind w:firstLine="420" w:firstLineChars="200"/>
        <w:rPr>
          <w:rFonts w:ascii="Times New Roman" w:hAnsi="Times New Roman" w:cs="Times New Roman"/>
        </w:rPr>
      </w:pPr>
      <w:r>
        <w:rPr>
          <w:rFonts w:hint="eastAsia" w:ascii="宋体" w:hAnsi="宋体" w:eastAsia="宋体" w:cs="宋体"/>
          <w:lang w:eastAsia="zh-CN"/>
        </w:rPr>
        <w:t>（</w:t>
      </w:r>
      <w:r>
        <w:rPr>
          <w:rFonts w:hint="eastAsia" w:hAnsi="宋体" w:cs="宋体"/>
          <w:lang w:eastAsia="zh-CN"/>
        </w:rPr>
        <w:t>三</w:t>
      </w:r>
      <w:r>
        <w:rPr>
          <w:rFonts w:hint="eastAsia" w:ascii="宋体" w:hAnsi="宋体" w:eastAsia="宋体" w:cs="宋体"/>
          <w:lang w:eastAsia="zh-CN"/>
        </w:rPr>
        <w:t>）</w:t>
      </w:r>
      <w:r>
        <w:rPr>
          <w:rFonts w:ascii="Times New Roman" w:hAnsi="Times New Roman" w:eastAsia="楷体_GB2312" w:cs="Times New Roman"/>
        </w:rPr>
        <w:t>(2021·新高考</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下列填入文中括号内的语句，衔接最恰当的一项是(　　)</w:t>
      </w:r>
    </w:p>
    <w:p>
      <w:pPr>
        <w:pStyle w:val="3"/>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吃喝当然是人生一大乐事，如果生活在太空，我们还能愉快地享用大餐吗？</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最早的太空餐是让人望而却步的</w:t>
      </w:r>
      <w:r>
        <w:rPr>
          <w:rFonts w:hAnsi="宋体" w:cs="Times New Roman"/>
        </w:rPr>
        <w:t>“</w:t>
      </w:r>
      <w:r>
        <w:rPr>
          <w:rFonts w:ascii="Times New Roman" w:hAnsi="Times New Roman" w:eastAsia="楷体_GB2312" w:cs="Times New Roman"/>
        </w:rPr>
        <w:t>牙膏</w:t>
      </w:r>
      <w:r>
        <w:rPr>
          <w:rFonts w:hAnsi="宋体" w:cs="Times New Roman"/>
        </w:rPr>
        <w:t>”</w:t>
      </w:r>
      <w:r>
        <w:rPr>
          <w:rFonts w:ascii="Times New Roman" w:hAnsi="Times New Roman" w:eastAsia="楷体_GB2312" w:cs="Times New Roman"/>
        </w:rPr>
        <w:t>：宇航员从管子里面挤出半流体的食物，不需要咀嚼便直接咽下去，没有咀嚼的快感，没有多样的选择，首代宇航员的饮食条件相当艰苦。然而，吃货的生产力不可低估，很快，(　　　　)。如今，宇航员们已能在太空中自如地使用各种餐具，与地面用餐相当接近。与此同时，太空食品的种类也丰富起来。</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A．人们就发明了种种能在无重力环境中使用的餐具，并且还有咖啡杯和煎锅</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B．人们就发明了种种能在无重力环境中使用的餐具，甚至还有咖啡杯和煎锅</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C．人们就将种种能在无重力环境中使用的餐具发明出来，而且包括咖啡杯和煎锅</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D．人们就将种种能在无重力环境中使用的餐具发明出来，还包括咖啡杯和煎锅</w:t>
      </w:r>
    </w:p>
    <w:p>
      <w:pPr>
        <w:pStyle w:val="3"/>
        <w:tabs>
          <w:tab w:val="left" w:pos="3261"/>
        </w:tabs>
        <w:snapToGrid w:val="0"/>
        <w:spacing w:line="360" w:lineRule="auto"/>
        <w:jc w:val="both"/>
        <w:rPr>
          <w:rFonts w:ascii="Times New Roman" w:hAnsi="Times New Roman" w:cs="Times New Roman"/>
        </w:rPr>
      </w:pPr>
    </w:p>
    <w:p>
      <w:pPr>
        <w:numPr>
          <w:ilvl w:val="0"/>
          <w:numId w:val="3"/>
        </w:numPr>
        <w:rPr>
          <w:rFonts w:hint="eastAsia" w:ascii="Times New Roman" w:hAnsi="Times New Roman"/>
          <w:lang w:val="en-US" w:eastAsia="zh-CN"/>
        </w:rPr>
      </w:pPr>
      <w:r>
        <w:rPr>
          <w:rFonts w:hint="eastAsia" w:cs="Times New Roman" w:asciiTheme="minorEastAsia" w:hAnsiTheme="minorEastAsia"/>
          <w:b/>
          <w:bCs/>
          <w:szCs w:val="21"/>
        </w:rPr>
        <w:t>课后导悟</w:t>
      </w: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学期高三语文学科作业</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语言表达客观题之语句衔接(语句复位)</w:t>
      </w:r>
    </w:p>
    <w:p>
      <w:pPr>
        <w:spacing w:line="280" w:lineRule="exact"/>
        <w:jc w:val="center"/>
        <w:textAlignment w:val="baseline"/>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时间：</w:t>
      </w:r>
      <w:r>
        <w:rPr>
          <w:rFonts w:hint="eastAsia" w:ascii="楷体" w:hAnsi="楷体" w:eastAsia="楷体" w:cs="楷体"/>
          <w:bCs/>
          <w:color w:val="000000" w:themeColor="text1"/>
          <w:sz w:val="24"/>
          <w:szCs w:val="24"/>
          <w:lang w:val="en-US" w:eastAsia="zh-CN"/>
          <w14:textFill>
            <w14:solidFill>
              <w14:schemeClr w14:val="tx1"/>
            </w14:solidFill>
          </w14:textFill>
        </w:rPr>
        <w:t xml:space="preserve">2024.5.20   </w:t>
      </w:r>
      <w:r>
        <w:rPr>
          <w:rFonts w:hint="eastAsia" w:ascii="楷体" w:hAnsi="楷体" w:eastAsia="楷体" w:cs="楷体"/>
          <w:bCs/>
          <w:color w:val="000000" w:themeColor="text1"/>
          <w:sz w:val="24"/>
          <w:szCs w:val="24"/>
          <w14:textFill>
            <w14:solidFill>
              <w14:schemeClr w14:val="tx1"/>
            </w14:solidFill>
          </w14:textFill>
        </w:rPr>
        <w:t xml:space="preserve"> 作业时长：</w:t>
      </w:r>
      <w:r>
        <w:rPr>
          <w:rFonts w:hint="eastAsia" w:ascii="楷体" w:hAnsi="楷体" w:eastAsia="楷体" w:cs="楷体"/>
          <w:bCs/>
          <w:color w:val="000000" w:themeColor="text1"/>
          <w:sz w:val="24"/>
          <w:szCs w:val="24"/>
          <w:lang w:val="en-US" w:eastAsia="zh-CN"/>
          <w14:textFill>
            <w14:solidFill>
              <w14:schemeClr w14:val="tx1"/>
            </w14:solidFill>
          </w14:textFill>
        </w:rPr>
        <w:t>35</w:t>
      </w:r>
      <w:bookmarkStart w:id="1" w:name="_GoBack"/>
      <w:bookmarkEnd w:id="1"/>
      <w:r>
        <w:rPr>
          <w:rFonts w:hint="eastAsia" w:ascii="楷体" w:hAnsi="楷体" w:eastAsia="楷体" w:cs="楷体"/>
          <w:bCs/>
          <w:color w:val="000000" w:themeColor="text1"/>
          <w:sz w:val="24"/>
          <w:szCs w:val="24"/>
          <w14:textFill>
            <w14:solidFill>
              <w14:schemeClr w14:val="tx1"/>
            </w14:solidFill>
          </w14:textFill>
        </w:rPr>
        <w:t>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pStyle w:val="3"/>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1.</w:t>
      </w:r>
      <w:r>
        <w:rPr>
          <w:rFonts w:ascii="Times New Roman" w:hAnsi="Times New Roman" w:eastAsia="楷体_GB2312" w:cs="Times New Roman"/>
        </w:rPr>
        <w:t>(2018·全国</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下列在文中括号内补写的语句，最恰当的一项是(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hAnsi="宋体" w:cs="Times New Roman"/>
        </w:rPr>
        <w:t>“</w:t>
      </w:r>
      <w:r>
        <w:rPr>
          <w:rFonts w:ascii="Times New Roman" w:hAnsi="Times New Roman" w:eastAsia="楷体_GB2312" w:cs="Times New Roman"/>
        </w:rPr>
        <w:t>大洋一号</w:t>
      </w:r>
      <w:r>
        <w:rPr>
          <w:rFonts w:hAnsi="宋体" w:cs="Times New Roman"/>
        </w:rPr>
        <w:t>”</w:t>
      </w:r>
      <w:r>
        <w:rPr>
          <w:rFonts w:ascii="Times New Roman" w:hAnsi="Times New Roman" w:eastAsia="楷体_GB2312" w:cs="Times New Roman"/>
        </w:rPr>
        <w:t>是中国第一艘现代化的综合性远洋科学考察船。自1995年以来，这艘船执行了大洋矿产资源研究开发专项的多个远洋调查航次和多个大陆架勘查航次的任务。今年，它又完成了历时45天、航程6 208海里的综合海试任务。对不熟悉的人而言，(　　　　)。在这里，重力和ADCP实验室、磁力实验室、地震实验室、综合电子实验室、地质实验室、生物基因实验室、深拖和超短基线实验室等各种实验室应有尽有，分布在第三、四层船舱。</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大洋一号</w:t>
      </w:r>
      <w:r>
        <w:rPr>
          <w:rFonts w:hAnsi="宋体" w:cs="Times New Roman"/>
        </w:rPr>
        <w:t>”</w:t>
      </w:r>
      <w:r>
        <w:rPr>
          <w:rFonts w:ascii="Times New Roman" w:hAnsi="Times New Roman" w:cs="Times New Roman"/>
        </w:rPr>
        <w:t>的实验室很多，就像迷宫一样</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大洋一号</w:t>
      </w:r>
      <w:r>
        <w:rPr>
          <w:rFonts w:hAnsi="宋体" w:cs="Times New Roman"/>
        </w:rPr>
        <w:t>”</w:t>
      </w:r>
      <w:r>
        <w:rPr>
          <w:rFonts w:ascii="Times New Roman" w:hAnsi="Times New Roman" w:cs="Times New Roman"/>
        </w:rPr>
        <w:t>有十几个像迷宫一样的实验室</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C．走进</w:t>
      </w:r>
      <w:r>
        <w:rPr>
          <w:rFonts w:hAnsi="宋体" w:cs="Times New Roman"/>
        </w:rPr>
        <w:t>“</w:t>
      </w:r>
      <w:r>
        <w:rPr>
          <w:rFonts w:ascii="Times New Roman" w:hAnsi="Times New Roman" w:cs="Times New Roman"/>
        </w:rPr>
        <w:t>大洋一号</w:t>
      </w:r>
      <w:r>
        <w:rPr>
          <w:rFonts w:hAnsi="宋体" w:cs="Times New Roman"/>
        </w:rPr>
        <w:t>”</w:t>
      </w:r>
      <w:r>
        <w:rPr>
          <w:rFonts w:ascii="Times New Roman" w:hAnsi="Times New Roman" w:cs="Times New Roman"/>
        </w:rPr>
        <w:t>，犹如进入了一座迷宫</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D．进入迷宫一样的</w:t>
      </w:r>
      <w:r>
        <w:rPr>
          <w:rFonts w:hAnsi="宋体" w:cs="Times New Roman"/>
        </w:rPr>
        <w:t>“</w:t>
      </w:r>
      <w:r>
        <w:rPr>
          <w:rFonts w:ascii="Times New Roman" w:hAnsi="Times New Roman" w:cs="Times New Roman"/>
        </w:rPr>
        <w:t>大洋一号</w:t>
      </w:r>
      <w:r>
        <w:rPr>
          <w:rFonts w:hAnsi="宋体" w:cs="Times New Roman"/>
        </w:rPr>
        <w:t>”</w:t>
      </w:r>
      <w:r>
        <w:rPr>
          <w:rFonts w:ascii="Times New Roman" w:hAnsi="Times New Roman" w:cs="Times New Roman"/>
        </w:rPr>
        <w:t>，会分辨不出方向</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2.</w:t>
      </w:r>
      <w:r>
        <w:rPr>
          <w:rFonts w:ascii="Times New Roman" w:hAnsi="Times New Roman" w:eastAsia="楷体_GB2312" w:cs="Times New Roman"/>
        </w:rPr>
        <w:t>(2021·全国甲)</w:t>
      </w:r>
      <w:r>
        <w:rPr>
          <w:rFonts w:ascii="Times New Roman" w:hAnsi="Times New Roman" w:cs="Times New Roman"/>
        </w:rPr>
        <w:t>下列填入文中括号内的语句，衔接最恰当的一项是(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　　　　)。择菜，洗菜，切菜，准备配料并着手烹饪。通过自己动手，学生们不仅能够提升厨艺，还能真正体会到做菜的辛苦和乐趣，增加对食物的敬畏和感情，从而减少食物浪费，进一步养成勤俭节约的生活作风。</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A．劳动者在幕后辛勤付出，才做出了一道道家常菜</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B．劳动者在幕后的辛勤付出，都承载于一道道家常菜</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C．一道家常菜，通常承载着劳动者在幕后的辛勤付出</w:t>
      </w:r>
    </w:p>
    <w:p>
      <w:pPr>
        <w:pStyle w:val="3"/>
        <w:snapToGrid w:val="0"/>
        <w:spacing w:line="360" w:lineRule="auto"/>
        <w:ind w:firstLine="420" w:firstLineChars="200"/>
        <w:rPr>
          <w:rFonts w:hint="eastAsia"/>
          <w:lang w:val="en-US" w:eastAsia="zh-CN"/>
        </w:rPr>
      </w:pPr>
      <w:r>
        <w:rPr>
          <w:rFonts w:ascii="Times New Roman" w:hAnsi="Times New Roman" w:cs="Times New Roman"/>
        </w:rPr>
        <w:t>D．一道家常菜，劳动者在幕后通常有着辛勤的付出</w:t>
      </w:r>
    </w:p>
    <w:p>
      <w:pPr>
        <w:widowControl/>
        <w:spacing w:line="360" w:lineRule="exact"/>
        <w:jc w:val="left"/>
        <w:textAlignment w:val="baseline"/>
        <w:rPr>
          <w:rFonts w:hint="eastAsia" w:cs="宋体" w:asciiTheme="minorEastAsia" w:hAnsiTheme="minorEastAsia"/>
          <w:b/>
          <w:bCs/>
          <w:szCs w:val="21"/>
          <w:lang w:val="en-US" w:eastAsia="zh-CN"/>
        </w:rPr>
      </w:pPr>
      <w:r>
        <w:rPr>
          <w:rFonts w:hint="eastAsia" w:cs="宋体" w:asciiTheme="minorEastAsia" w:hAnsiTheme="minorEastAsia"/>
          <w:b/>
          <w:bCs/>
          <w:szCs w:val="21"/>
          <w:lang w:val="en-US" w:eastAsia="zh-CN"/>
        </w:rPr>
        <w:t>二、拓展导练</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w:t>
      </w:r>
      <w:r>
        <w:rPr>
          <w:rFonts w:ascii="Times New Roman" w:hAnsi="Times New Roman" w:eastAsia="楷体_GB2312" w:cs="Times New Roman"/>
        </w:rPr>
        <w:t>(2021·全国乙)</w:t>
      </w:r>
      <w:r>
        <w:rPr>
          <w:rFonts w:ascii="Times New Roman" w:hAnsi="Times New Roman" w:cs="Times New Roman"/>
        </w:rPr>
        <w:t>下列填入文中括号内的语句，衔接最恰当的一项是(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研究发现，互联网中的社交关系大多是通过</w:t>
      </w:r>
      <w:r>
        <w:rPr>
          <w:rFonts w:hAnsi="宋体" w:cs="Times New Roman"/>
        </w:rPr>
        <w:t>“</w:t>
      </w:r>
      <w:r>
        <w:rPr>
          <w:rFonts w:ascii="Times New Roman" w:hAnsi="Times New Roman" w:eastAsia="楷体_GB2312" w:cs="Times New Roman"/>
        </w:rPr>
        <w:t>上传</w:t>
      </w:r>
      <w:r>
        <w:rPr>
          <w:rFonts w:hAnsi="宋体" w:cs="Times New Roman"/>
        </w:rPr>
        <w:t>”</w:t>
      </w:r>
      <w:r>
        <w:rPr>
          <w:rFonts w:ascii="Times New Roman" w:hAnsi="Times New Roman" w:eastAsia="楷体_GB2312" w:cs="Times New Roman"/>
        </w:rPr>
        <w:t>线下的好友形成的，是现实社交的延续。从空间角度来讲，互联网有助于我们维系远距离的线下关系；从时间角度来看，媒介化创造了一种广泛的双向即时互动。由于空间和时间不断压缩，互动性大大增强，社会交往效率得到显著提高。(　　　　)。</w:t>
      </w:r>
      <w:r>
        <w:rPr>
          <w:rFonts w:hAnsi="宋体" w:cs="Times New Roman"/>
        </w:rPr>
        <w:t>“</w:t>
      </w:r>
      <w:r>
        <w:rPr>
          <w:rFonts w:ascii="Times New Roman" w:hAnsi="Times New Roman" w:eastAsia="楷体_GB2312" w:cs="Times New Roman"/>
        </w:rPr>
        <w:t>虚拟</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现实</w:t>
      </w:r>
      <w:r>
        <w:rPr>
          <w:rFonts w:hAnsi="宋体" w:cs="Times New Roman"/>
        </w:rPr>
        <w:t>”</w:t>
      </w:r>
      <w:r>
        <w:rPr>
          <w:rFonts w:ascii="Times New Roman" w:hAnsi="Times New Roman" w:eastAsia="楷体_GB2312" w:cs="Times New Roman"/>
        </w:rPr>
        <w:t>早已是你中有我，我中有你。现实世界为虚拟生活源源不断地提供养料，虚拟生活又能激发和</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充实现实世界的活力。</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A．社会交往是如此，我们工作和生活的其他方面也是如此</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B．不但社会交往如此，而且我们工作和生活的其他方面也是如此</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C．我们工作和生活的其他方面，和社会交往也是一样的</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D．我们工作和生活的其他方面也是这样，除了社会交往</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w:t>
      </w:r>
      <w:r>
        <w:rPr>
          <w:rFonts w:ascii="Times New Roman" w:hAnsi="Times New Roman" w:eastAsia="楷体_GB2312" w:cs="Times New Roman"/>
        </w:rPr>
        <w:t>(2020·新高考</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下列填入文中括号内的语句，最恰当的一项是(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风筝，是中国古人的一项重要发明，放风筝是一种人们喜闻乐见的传统活动。早期有关风筝的记载多与传递信息等军事活动有关。到唐代，风筝开始出现在文人诗歌中。宋代以后，逐渐演变成一种老少皆宜的玩具，而清明时节放风筝也成为一项普及的民俗活动。明代以后，风筝传播到世界各地，并深受各国人民喜爱。(　　　　)，吸引着大批中外风筝专家、爱好者及游人前来观赏和竞技。</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A．自1984年开始，迄今已经连续举办了36届山东潍坊国际风筝节</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B．自1984年开始，迄今已经连续举办了36届的山东潍坊国际风筝节</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C．山东潍坊自1984年开始迄今已经连续举办了36届国际风筝节</w:t>
      </w:r>
    </w:p>
    <w:p>
      <w:pPr>
        <w:pStyle w:val="3"/>
        <w:snapToGrid w:val="0"/>
        <w:spacing w:line="360" w:lineRule="auto"/>
        <w:ind w:firstLine="420" w:firstLineChars="200"/>
        <w:rPr>
          <w:rFonts w:hint="eastAsia" w:cs="Times New Roman" w:asciiTheme="minorEastAsia" w:hAnsiTheme="minorEastAsia"/>
          <w:bCs/>
          <w:color w:val="000000" w:themeColor="text1"/>
          <w:szCs w:val="21"/>
          <w14:textFill>
            <w14:solidFill>
              <w14:schemeClr w14:val="tx1"/>
            </w14:solidFill>
          </w14:textFill>
        </w:rPr>
      </w:pPr>
      <w:r>
        <w:rPr>
          <w:rFonts w:ascii="Times New Roman" w:hAnsi="Times New Roman" w:cs="Times New Roman"/>
        </w:rPr>
        <w:t>D．山东潍坊自1984年开始迄今已经连续举办了36届的国际风筝节</w:t>
      </w:r>
    </w:p>
    <w:p>
      <w:pPr>
        <w:rPr>
          <w:rFonts w:ascii="Times New Roman" w:hAnsi="Times New Roman" w:cs="Times New Roman"/>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5</w:t>
      </w:r>
      <w:r>
        <w:rPr>
          <w:rFonts w:hint="eastAsia"/>
          <w:color w:val="000000"/>
          <w:lang w:val="en-US" w:eastAsia="zh-CN"/>
        </w:rPr>
        <w:t>.</w:t>
      </w:r>
      <w:r>
        <w:rPr>
          <w:rFonts w:ascii="Times New Roman" w:hAnsi="Times New Roman" w:eastAsia="楷体_GB2312" w:cs="Times New Roman"/>
        </w:rPr>
        <w:t>(2020·全国</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下列填入文中括号内的语句，衔接最恰当的一项是(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从出土材料看，甲骨文是商代晚期商王武丁以后才出现的，而商代早期、中期的青铜器上已有少量铭文。(　　　　)，甲骨文字体简化较多。</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A．由于相较于铸造的青铜器铭文，用刀在龟甲和兽骨上刻字比较困难</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B．用刀在龟甲和兽骨上刻字比较困难，这是相较于铸造青铜器铭文而言的</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C．由于用刀在龟甲和兽骨上刻字比较困难，所以相较于铸造的青铜器铭文</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D．用刀在龟甲和兽骨上刻字，相较于铸造青铜器铭文而言，比较困难</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6.</w:t>
      </w:r>
      <w:r>
        <w:rPr>
          <w:rFonts w:ascii="Times New Roman" w:hAnsi="Times New Roman" w:eastAsia="楷体_GB2312" w:cs="Times New Roman"/>
        </w:rPr>
        <w:t>(2020·全国</w:t>
      </w:r>
      <w:r>
        <w:rPr>
          <w:rFonts w:hAnsi="宋体" w:eastAsia="楷体_GB2312" w:cs="Times New Roman"/>
        </w:rPr>
        <w:t>Ⅲ</w:t>
      </w:r>
      <w:r>
        <w:rPr>
          <w:rFonts w:ascii="Times New Roman" w:hAnsi="Times New Roman" w:eastAsia="楷体_GB2312" w:cs="Times New Roman"/>
        </w:rPr>
        <w:t>)</w:t>
      </w:r>
      <w:r>
        <w:rPr>
          <w:rFonts w:ascii="Times New Roman" w:hAnsi="Times New Roman" w:cs="Times New Roman"/>
        </w:rPr>
        <w:t>下列在文中括号内补写的语句，最恰当的一项是(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文化是一个民族的灵魂。五千年的中华文化体现的中华民族的精神追求，已成为中华民族区别于其他民族的精神标识。而其基本价值已积淀为中华民族的文化基因，成为中华民族的精神命脉。(　　　　)。中华文化与中华民族互为一体，中国人之所以为中国人的特性，不是生理的，而是文化的、精神的；没有中华文化，中国人就不成其为中国人，中华民族就不成其为中华民族。</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A．传承中华文化就是维系中华民族的精神命脉</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B．传承中华文化必须维系中华民族的精神命脉</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C．维系中华民族的精神命脉就是传承中华文化</w:t>
      </w:r>
    </w:p>
    <w:p>
      <w:pPr>
        <w:pStyle w:val="3"/>
        <w:snapToGrid w:val="0"/>
        <w:spacing w:line="360" w:lineRule="auto"/>
        <w:ind w:firstLine="420" w:firstLineChars="200"/>
        <w:rPr>
          <w:rFonts w:hint="eastAsia" w:cs="Times New Roman" w:asciiTheme="minorEastAsia" w:hAnsiTheme="minorEastAsia"/>
          <w:b/>
          <w:szCs w:val="21"/>
        </w:rPr>
      </w:pPr>
      <w:r>
        <w:rPr>
          <w:rFonts w:ascii="Times New Roman" w:hAnsi="Times New Roman" w:cs="Times New Roman"/>
        </w:rPr>
        <w:t>D．维系中华民族的精神命脉就能传承中华文化</w:t>
      </w:r>
    </w:p>
    <w:p>
      <w:pPr>
        <w:rPr>
          <w:rFonts w:hint="eastAsia" w:cs="Times New Roman" w:asciiTheme="minorEastAsia" w:hAnsiTheme="minorEastAsia"/>
          <w:b/>
          <w:szCs w:val="21"/>
        </w:rPr>
      </w:pPr>
      <w:r>
        <w:rPr>
          <w:rFonts w:hint="eastAsia" w:cs="Times New Roman" w:asciiTheme="minorEastAsia" w:hAnsiTheme="minorEastAsia"/>
          <w:b/>
          <w:szCs w:val="21"/>
        </w:rPr>
        <w:t>四、补充练习</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7.</w:t>
      </w:r>
      <w:r>
        <w:rPr>
          <w:rFonts w:ascii="Times New Roman" w:hAnsi="Times New Roman" w:eastAsia="楷体_GB2312" w:cs="Times New Roman"/>
        </w:rPr>
        <w:t>(2019·全国</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下列填入文中括号内的语句，衔接最恰当的一项是(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直到2003年，中国的古琴艺术被联合国教科文组织列入</w:t>
      </w:r>
      <w:r>
        <w:rPr>
          <w:rFonts w:hAnsi="宋体" w:cs="Times New Roman"/>
        </w:rPr>
        <w:t>“</w:t>
      </w:r>
      <w:r>
        <w:rPr>
          <w:rFonts w:ascii="Times New Roman" w:hAnsi="Times New Roman" w:eastAsia="楷体_GB2312" w:cs="Times New Roman"/>
        </w:rPr>
        <w:t>人类口头和非物质遗产代表作名录</w:t>
      </w:r>
      <w:r>
        <w:rPr>
          <w:rFonts w:hAnsi="宋体" w:cs="Times New Roman"/>
        </w:rPr>
        <w:t>”</w:t>
      </w:r>
      <w:r>
        <w:rPr>
          <w:rFonts w:ascii="Times New Roman" w:hAnsi="Times New Roman" w:eastAsia="楷体_GB2312" w:cs="Times New Roman"/>
        </w:rPr>
        <w:t>，这种过去对文化有着深刻影响的艺术形式，才重新焕发了生机。(　　　　)，但我认为这恰恰是它的一个特点。</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A．古琴的缺点是音量小，这是很多人的看法</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B．音量小作为古琴的一个缺点，为很多人所批评</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C．音量小是古琴的一个缺点，很多人都是这么认为的</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D．古琴音量小，很多人认为这是它的一个缺点</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eastAsia="楷体_GB2312" w:cs="Times New Roman"/>
          <w:lang w:val="en-US" w:eastAsia="zh-CN"/>
        </w:rPr>
        <w:t>8.</w:t>
      </w:r>
      <w:r>
        <w:rPr>
          <w:rFonts w:ascii="Times New Roman" w:hAnsi="Times New Roman" w:eastAsia="楷体_GB2312" w:cs="Times New Roman"/>
        </w:rPr>
        <w:t>(2019·全国</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下列填入文中括号内的语句，衔接最恰当的一项是(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中国画是融中国哲学思想、美学精神、绘画理念于一体的民族艺术。20世纪以来，新的文化思潮和艺术观念不断对中国画领域产生冲击，画家们既要突破传统观念推陈出新，又要继承传统发扬光大中国文化精神。(　　　　)，也造就了当今画坛的各种风格。</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A．这其中尺度的把握使画家对中国文化有不同的理解</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B．这其中尺度的把握体现着画家对中国文化的不同理解</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C．画家对中国文化的不同理解，影响他们对其中尺度的把握</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D．画家对中国文化的不同理解使他们对其中尺度的把握不同</w:t>
      </w:r>
    </w:p>
    <w:p>
      <w:pPr>
        <w:pStyle w:val="3"/>
        <w:snapToGrid w:val="0"/>
        <w:spacing w:line="360" w:lineRule="auto"/>
        <w:ind w:firstLine="420" w:firstLineChars="200"/>
        <w:rPr>
          <w:rFonts w:ascii="Times New Roman" w:hAnsi="Times New Roman" w:cs="Times New Roman"/>
        </w:rPr>
      </w:pPr>
      <w:r>
        <w:rPr>
          <w:rFonts w:hint="eastAsia" w:ascii="Times New Roman" w:hAnsi="Times New Roman" w:eastAsia="黑体" w:cs="Times New Roman"/>
          <w:lang w:val="en-US" w:eastAsia="zh-CN"/>
        </w:rPr>
        <w:t>9</w:t>
      </w:r>
      <w:r>
        <w:rPr>
          <w:rFonts w:hint="eastAsia" w:ascii="Times New Roman" w:hAnsi="Times New Roman" w:cs="Times New Roman"/>
          <w:lang w:val="en-US" w:eastAsia="zh-CN"/>
        </w:rPr>
        <w:t>.</w:t>
      </w:r>
      <w:r>
        <w:rPr>
          <w:rFonts w:ascii="Times New Roman" w:hAnsi="Times New Roman" w:cs="Times New Roman"/>
        </w:rPr>
        <w:t>阅读下面的文字，完成后面题目。</w:t>
      </w:r>
    </w:p>
    <w:p>
      <w:pPr>
        <w:pStyle w:val="3"/>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在地球上，天天受重力影响，骨骼和肌肉都能受到刺激，而航天员长期在太空的微重力环境，</w:t>
      </w:r>
      <w:r>
        <w:rPr>
          <w:rFonts w:hAnsi="宋体" w:eastAsia="楷体_GB2312" w:cs="Times New Roman"/>
        </w:rPr>
        <w:t>①</w:t>
      </w:r>
      <w:r>
        <w:rPr>
          <w:rFonts w:ascii="Times New Roman" w:hAnsi="Times New Roman" w:eastAsia="楷体_GB2312" w:cs="Times New Roman"/>
        </w:rPr>
        <w:t>________________________________，肌肉会不断萎缩，骨钙就会丢失，因此必须坚持锻炼身体，保证肌肉骨骼的健康。</w:t>
      </w:r>
    </w:p>
    <w:p>
      <w:pPr>
        <w:pStyle w:val="3"/>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航天活动早期，(　　　　)。由于对体能问题认识不深入，</w:t>
      </w:r>
      <w:r>
        <w:rPr>
          <w:rFonts w:hAnsi="宋体" w:eastAsia="楷体_GB2312" w:cs="Times New Roman"/>
        </w:rPr>
        <w:t>②</w:t>
      </w:r>
      <w:r>
        <w:rPr>
          <w:rFonts w:ascii="Times New Roman" w:hAnsi="Times New Roman" w:eastAsia="楷体_GB2312" w:cs="Times New Roman"/>
        </w:rPr>
        <w:t>____________________，回到地球后就变得非常虚弱。后来大家意识到这个问题，就加强了航天员在轨期间的锻炼。即便如此，航天员从长期的失重环境回到地球，还是有一个重力再适应的过程。所以，返回地球以后，</w:t>
      </w:r>
      <w:r>
        <w:rPr>
          <w:rFonts w:hAnsi="宋体" w:eastAsia="楷体_GB2312" w:cs="Times New Roman"/>
        </w:rPr>
        <w:t>③</w:t>
      </w:r>
      <w:r>
        <w:rPr>
          <w:rFonts w:ascii="Times New Roman" w:hAnsi="Times New Roman" w:eastAsia="楷体_GB2312" w:cs="Times New Roman"/>
        </w:rPr>
        <w:t>________________________________。</w:t>
      </w:r>
    </w:p>
    <w:p>
      <w:pPr>
        <w:pStyle w:val="3"/>
        <w:snapToGrid w:val="0"/>
        <w:spacing w:line="360" w:lineRule="auto"/>
        <w:ind w:firstLine="210" w:firstLineChars="1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下列填入文中括号内的语句，衔接最恰当的一项是(　　)(</w:t>
      </w:r>
      <w:r>
        <w:rPr>
          <w:rFonts w:hint="eastAsia" w:ascii="Times New Roman" w:hAnsi="Times New Roman" w:cs="Times New Roman"/>
          <w:lang w:val="en-US" w:eastAsia="zh-CN"/>
        </w:rPr>
        <w:t>3分</w:t>
      </w:r>
      <w:r>
        <w:rPr>
          <w:rFonts w:ascii="Times New Roman" w:hAnsi="Times New Roman" w:cs="Times New Roman"/>
        </w:rPr>
        <w:t>)</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A．人们对这一现象并没有深刻认识，航天员回到地球后就马上出舱门了</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B．这一问题并没有引起人们的重视，航天员回到地球后就马上出舱门了</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C．由于航天员对这一现象认识不足，所以他们一回到地球就马上出舱门了</w:t>
      </w:r>
    </w:p>
    <w:p>
      <w:pPr>
        <w:pStyle w:val="3"/>
        <w:snapToGrid w:val="0"/>
        <w:spacing w:line="360" w:lineRule="auto"/>
        <w:ind w:firstLine="420" w:firstLineChars="200"/>
        <w:rPr>
          <w:rFonts w:ascii="Times New Roman" w:hAnsi="Times New Roman" w:cs="Times New Roman"/>
        </w:rPr>
      </w:pPr>
      <w:r>
        <w:rPr>
          <w:rFonts w:ascii="Times New Roman" w:hAnsi="Times New Roman" w:cs="Times New Roman"/>
        </w:rPr>
        <w:t>D．对这一问题航天员并没有深刻认识，所以他们一回到地球就马上出舱门了</w:t>
      </w:r>
    </w:p>
    <w:p>
      <w:pPr>
        <w:pStyle w:val="3"/>
        <w:snapToGrid w:val="0"/>
        <w:spacing w:line="360" w:lineRule="auto"/>
        <w:ind w:firstLine="210" w:firstLineChars="1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请在文中横线处补写恰当的语句，使整段文字语意完整连贯，内容贴切，逻辑严密，每处不超过15个字。(</w:t>
      </w:r>
      <w:r>
        <w:rPr>
          <w:rFonts w:hint="eastAsia" w:ascii="Times New Roman" w:hAnsi="Times New Roman" w:cs="Times New Roman"/>
          <w:lang w:val="en-US" w:eastAsia="zh-CN"/>
        </w:rPr>
        <w:t>4分</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rPr>
          <w:rFonts w:hint="default"/>
          <w:b/>
          <w:bCs/>
          <w:color w:val="000000"/>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1475"/>
    <w:multiLevelType w:val="singleLevel"/>
    <w:tmpl w:val="EC211475"/>
    <w:lvl w:ilvl="0" w:tentative="0">
      <w:start w:val="4"/>
      <w:numFmt w:val="chineseCounting"/>
      <w:suff w:val="nothing"/>
      <w:lvlText w:val="%1、"/>
      <w:lvlJc w:val="left"/>
      <w:rPr>
        <w:rFonts w:hint="eastAsia"/>
      </w:rPr>
    </w:lvl>
  </w:abstractNum>
  <w:abstractNum w:abstractNumId="1">
    <w:nsid w:val="FAA02D2F"/>
    <w:multiLevelType w:val="singleLevel"/>
    <w:tmpl w:val="FAA02D2F"/>
    <w:lvl w:ilvl="0" w:tentative="0">
      <w:start w:val="1"/>
      <w:numFmt w:val="chineseCounting"/>
      <w:suff w:val="nothing"/>
      <w:lvlText w:val="%1、"/>
      <w:lvlJc w:val="left"/>
      <w:rPr>
        <w:rFonts w:hint="eastAsia"/>
      </w:rPr>
    </w:lvl>
  </w:abstractNum>
  <w:abstractNum w:abstractNumId="2">
    <w:nsid w:val="38EA323B"/>
    <w:multiLevelType w:val="singleLevel"/>
    <w:tmpl w:val="38EA323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000000"/>
    <w:rsid w:val="114950F1"/>
    <w:rsid w:val="11940482"/>
    <w:rsid w:val="13F3512F"/>
    <w:rsid w:val="17C961BD"/>
    <w:rsid w:val="1B1F11D6"/>
    <w:rsid w:val="229B1D7B"/>
    <w:rsid w:val="23684DDA"/>
    <w:rsid w:val="30595B75"/>
    <w:rsid w:val="3A3104B2"/>
    <w:rsid w:val="3C5E7AF9"/>
    <w:rsid w:val="492658EC"/>
    <w:rsid w:val="4D1409BC"/>
    <w:rsid w:val="4EF80DAD"/>
    <w:rsid w:val="58D10503"/>
    <w:rsid w:val="5B693EC0"/>
    <w:rsid w:val="5E3E4C2D"/>
    <w:rsid w:val="646B6192"/>
    <w:rsid w:val="64C8314A"/>
    <w:rsid w:val="6F6B291A"/>
    <w:rsid w:val="73ED1013"/>
    <w:rsid w:val="79AD59A6"/>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eastAsia="宋体" w:cs="Times New Roman"/>
      <w:szCs w:val="20"/>
    </w:rPr>
  </w:style>
  <w:style w:type="paragraph" w:styleId="4">
    <w:name w:val="Normal (Web)"/>
    <w:basedOn w:val="1"/>
    <w:autoRedefine/>
    <w:qFormat/>
    <w:uiPriority w:val="0"/>
    <w:pPr>
      <w:spacing w:line="360" w:lineRule="exact"/>
      <w:ind w:left="420" w:hanging="420" w:hangingChars="20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A9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2023-11-14T06:51:00Z</dcterms:created>
  <dc:creator>Administrator</dc:creator>
  <cp:lastModifiedBy>Administrator</cp:lastModifiedBy>
  <dcterms:modified xsi:type="dcterms:W3CDTF">2024-05-20T00:17:40Z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B1C7A782FC494D119F9B0D4A0CA5A5E8_13</vt:lpwstr>
  </property>
</Properties>
</file>