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江苏省仪征中学</w:t>
      </w:r>
      <w:r>
        <w:rPr>
          <w:rFonts w:ascii="宋体" w:hAnsi="宋体" w:cs="宋体"/>
          <w:b/>
          <w:kern w:val="0"/>
          <w:sz w:val="30"/>
          <w:szCs w:val="30"/>
        </w:rPr>
        <w:t>2023-2024</w:t>
      </w:r>
      <w:r>
        <w:rPr>
          <w:rFonts w:hint="eastAsia" w:ascii="宋体" w:hAnsi="宋体" w:cs="宋体"/>
          <w:b/>
          <w:kern w:val="0"/>
          <w:sz w:val="30"/>
          <w:szCs w:val="30"/>
        </w:rPr>
        <w:t>学年度第一学期高三语文学科导学案</w:t>
      </w:r>
    </w:p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hint="eastAsia" w:ascii="宋体" w:hAnsi="宋体" w:cs="宋体"/>
          <w:b/>
          <w:kern w:val="0"/>
          <w:sz w:val="28"/>
          <w:szCs w:val="28"/>
        </w:rPr>
        <w:t>精准翻译语句（二）</w:t>
      </w:r>
    </w:p>
    <w:p>
      <w:pPr>
        <w:adjustRightInd w:val="0"/>
        <w:snapToGrid w:val="0"/>
        <w:ind w:firstLine="3120" w:firstLineChars="1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研制人：王勇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审核人：周建芸</w:t>
      </w:r>
      <w:r>
        <w:rPr>
          <w:rFonts w:ascii="楷体" w:hAnsi="楷体" w:eastAsia="楷体" w:cs="楷体"/>
          <w:bCs/>
          <w:sz w:val="24"/>
        </w:rPr>
        <w:t xml:space="preserve">   </w:t>
      </w:r>
    </w:p>
    <w:p>
      <w:pPr>
        <w:adjustRightInd w:val="0"/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授课日期：</w:t>
      </w:r>
      <w:r>
        <w:rPr>
          <w:rFonts w:ascii="楷体" w:hAnsi="楷体" w:eastAsia="楷体" w:cs="楷体"/>
          <w:bCs/>
          <w:sz w:val="24"/>
          <w:u w:val="none"/>
        </w:rPr>
        <w:t>10</w:t>
      </w:r>
      <w:r>
        <w:rPr>
          <w:rFonts w:hint="eastAsia" w:ascii="楷体" w:hAnsi="楷体" w:eastAsia="楷体" w:cs="楷体"/>
          <w:bCs/>
          <w:sz w:val="24"/>
          <w:u w:val="none"/>
        </w:rPr>
        <w:t>月</w:t>
      </w:r>
      <w:r>
        <w:rPr>
          <w:rFonts w:ascii="楷体" w:hAnsi="楷体" w:eastAsia="楷体" w:cs="楷体"/>
          <w:bCs/>
          <w:sz w:val="24"/>
          <w:u w:val="none"/>
        </w:rPr>
        <w:t>25</w:t>
      </w:r>
      <w:r>
        <w:rPr>
          <w:rFonts w:hint="eastAsia" w:ascii="楷体" w:hAnsi="楷体" w:eastAsia="楷体" w:cs="楷体"/>
          <w:bCs/>
          <w:sz w:val="24"/>
          <w:u w:val="none"/>
        </w:rPr>
        <w:t>日</w:t>
      </w:r>
    </w:p>
    <w:p>
      <w:pPr>
        <w:snapToGrid w:val="0"/>
        <w:spacing w:line="340" w:lineRule="exac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/>
          <w:sz w:val="24"/>
        </w:rPr>
        <w:t>本课在课程标准中的表述</w:t>
      </w:r>
      <w:r>
        <w:rPr>
          <w:rFonts w:hint="eastAsia" w:ascii="楷体" w:hAnsi="楷体" w:eastAsia="楷体" w:cs="楷体"/>
          <w:bCs/>
          <w:sz w:val="24"/>
        </w:rPr>
        <w:t>：普通高中语文课程应继续引导学生丰富语言积累。培养良好语感，掌握学习语文的基本方法，养成良好的学习习惯，提高运用祖国语言文字的能力；语言文字运用和思维密切相关，语文教育必须同时促进学生思维能力的发展与思维品质的提升；语文教育也是提高审美素养。</w:t>
      </w:r>
    </w:p>
    <w:p>
      <w:pPr>
        <w:snapToGrid w:val="0"/>
        <w:rPr>
          <w:rFonts w:ascii="楷体" w:hAnsi="楷体" w:eastAsia="楷体" w:cs="楷体"/>
          <w:bCs/>
          <w:sz w:val="24"/>
        </w:rPr>
      </w:pPr>
    </w:p>
    <w:p>
      <w:pPr>
        <w:numPr>
          <w:ilvl w:val="0"/>
          <w:numId w:val="1"/>
        </w:numPr>
        <w:snapToGrid w:val="0"/>
        <w:spacing w:line="34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素养导航</w:t>
      </w:r>
    </w:p>
    <w:p>
      <w:pPr>
        <w:snapToGrid w:val="0"/>
        <w:spacing w:line="340" w:lineRule="exact"/>
        <w:ind w:firstLine="411" w:firstLineChars="196"/>
        <w:rPr>
          <w:rFonts w:ascii="宋体"/>
          <w:bCs/>
          <w:szCs w:val="21"/>
        </w:rPr>
      </w:pPr>
      <w:r>
        <w:rPr>
          <w:rFonts w:hint="eastAsia" w:ascii="宋体" w:hAnsi="宋体"/>
          <w:bCs/>
          <w:szCs w:val="21"/>
        </w:rPr>
        <w:t>语句翻译是文言文学习的核心能力，是高考文言文考查的重中之重，更是一轮文言文复习的头等任务。如何完成这项艰巨任务呢？一方面，要掌握翻译所需的知识、能力和技巧；另一方面，要加大训练力度，在练习中掌握翻译。</w:t>
      </w:r>
    </w:p>
    <w:p>
      <w:pPr>
        <w:snapToGrid w:val="0"/>
        <w:ind w:firstLine="411" w:firstLineChars="196"/>
        <w:rPr>
          <w:rFonts w:ascii="宋体"/>
          <w:bCs/>
          <w:szCs w:val="21"/>
        </w:rPr>
      </w:pPr>
    </w:p>
    <w:p>
      <w:pPr>
        <w:snapToGrid w:val="0"/>
        <w:ind w:firstLine="413" w:firstLineChars="196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知识框架</w:t>
      </w:r>
    </w:p>
    <w:p>
      <w:pPr>
        <w:snapToGrid w:val="0"/>
        <w:rPr>
          <w:rFonts w:ascii="宋体"/>
          <w:b/>
          <w:szCs w:val="21"/>
        </w:rPr>
      </w:pPr>
      <w:r>
        <w:pict>
          <v:shape id="_x0000_i1025" o:spt="75" type="#_x0000_t75" style="height:223.5pt;width:476.2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snapToGrid w:val="0"/>
        <w:rPr>
          <w:rFonts w:ascii="宋体" w:cs="宋体"/>
          <w:b/>
          <w:kern w:val="0"/>
          <w:szCs w:val="21"/>
        </w:rPr>
      </w:pPr>
    </w:p>
    <w:p>
      <w:pPr>
        <w:numPr>
          <w:ilvl w:val="0"/>
          <w:numId w:val="1"/>
        </w:numPr>
        <w:snapToGrid w:val="0"/>
        <w:spacing w:line="340" w:lineRule="exact"/>
        <w:rPr>
          <w:rFonts w:asci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内容导读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一个句子，被列为得分点的词一定要翻译准确，只有这样，才能保证不失分。为此，翻译时应首先根据这句话的分值圈出你认为是得分点的词，力图首先把这些词翻译准确。也就是说，命题人认为如果考生能把这些词译准，那么译整个句子就不会有大问题。因此，翻译的第一步就是阅读揣摩，圈出重点词语，然后字字落实，自然会增加翻译的准确率。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锁定得分点的方法主要有：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①从文言知识点看，实词主要放在多义词、古今异义词、活用词及疑难词上；虚词主要放在高考常考的</w:t>
      </w:r>
      <w:r>
        <w:rPr>
          <w:rFonts w:ascii="宋体" w:hAnsi="宋体" w:cs="宋体"/>
          <w:bCs/>
          <w:kern w:val="0"/>
          <w:szCs w:val="21"/>
        </w:rPr>
        <w:t>18</w:t>
      </w:r>
      <w:r>
        <w:rPr>
          <w:rFonts w:hint="eastAsia" w:ascii="宋体" w:hAnsi="宋体" w:cs="宋体"/>
          <w:bCs/>
          <w:kern w:val="0"/>
          <w:szCs w:val="21"/>
        </w:rPr>
        <w:t>个虚词上，尤其是高频虚词以、之、其、为、乃等；特殊句式主要放在判断句、被动句、宾语前置句、定语后置句、省略句上。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②从命题人角度看，主要在三个层面设得分点：字词层面，关键实词、虚词；句式层面，与现代汉语不同的特殊句式；语意层面，语意通顺，语气一致。</w:t>
      </w:r>
    </w:p>
    <w:p>
      <w:pPr>
        <w:snapToGrid w:val="0"/>
        <w:spacing w:line="340" w:lineRule="exact"/>
        <w:ind w:firstLine="420" w:firstLineChars="200"/>
        <w:rPr>
          <w:rFonts w:asci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③从答题者角度看，翻译时难住你的地方，可能就是采分点。</w:t>
      </w:r>
    </w:p>
    <w:p>
      <w:pPr>
        <w:ind w:firstLine="301" w:firstLineChars="100"/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江苏省仪征中学</w:t>
      </w:r>
      <w:r>
        <w:rPr>
          <w:rFonts w:ascii="宋体" w:hAnsi="宋体" w:cs="宋体"/>
          <w:b/>
          <w:sz w:val="30"/>
          <w:szCs w:val="30"/>
        </w:rPr>
        <w:t>2023—2024</w:t>
      </w:r>
      <w:r>
        <w:rPr>
          <w:rFonts w:hint="eastAsia" w:ascii="宋体" w:hAnsi="宋体" w:cs="宋体"/>
          <w:b/>
          <w:sz w:val="30"/>
          <w:szCs w:val="30"/>
        </w:rPr>
        <w:t>学年度第一学期高三语文学科作业</w:t>
      </w:r>
    </w:p>
    <w:p>
      <w:pPr>
        <w:widowControl/>
        <w:shd w:val="clear" w:color="auto" w:fill="FFFFFF"/>
        <w:jc w:val="center"/>
        <w:rPr>
          <w:rFonts w:asci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文言文阅读</w:t>
      </w:r>
      <w:r>
        <w:rPr>
          <w:rFonts w:ascii="宋体" w:hAnsi="宋体" w:cs="宋体"/>
          <w:b/>
          <w:kern w:val="0"/>
          <w:sz w:val="28"/>
          <w:szCs w:val="28"/>
        </w:rPr>
        <w:t>——</w:t>
      </w:r>
      <w:r>
        <w:rPr>
          <w:rFonts w:hint="eastAsia" w:ascii="宋体" w:hAnsi="宋体" w:cs="宋体"/>
          <w:b/>
          <w:kern w:val="0"/>
          <w:sz w:val="28"/>
          <w:szCs w:val="28"/>
        </w:rPr>
        <w:t>精准翻译语句（二）</w:t>
      </w:r>
    </w:p>
    <w:p>
      <w:pPr>
        <w:adjustRightInd w:val="0"/>
        <w:snapToGrid w:val="0"/>
        <w:ind w:firstLine="3120" w:firstLineChars="130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研制人：王勇</w:t>
      </w:r>
      <w:r>
        <w:rPr>
          <w:rFonts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审核人：周建芸</w:t>
      </w:r>
      <w:r>
        <w:rPr>
          <w:rFonts w:ascii="楷体" w:hAnsi="楷体" w:eastAsia="楷体" w:cs="楷体"/>
          <w:bCs/>
          <w:sz w:val="24"/>
        </w:rPr>
        <w:t xml:space="preserve">   </w:t>
      </w:r>
    </w:p>
    <w:p>
      <w:pPr>
        <w:tabs>
          <w:tab w:val="left" w:pos="3261"/>
        </w:tabs>
        <w:snapToGrid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ascii="楷体" w:hAnsi="楷体" w:eastAsia="楷体" w:cs="楷体"/>
          <w:bCs/>
          <w:sz w:val="24"/>
        </w:rPr>
        <w:t>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ascii="楷体" w:hAnsi="楷体" w:eastAsia="楷体" w:cs="楷体"/>
          <w:bCs/>
          <w:sz w:val="24"/>
        </w:rPr>
        <w:t>________</w:t>
      </w:r>
      <w:r>
        <w:rPr>
          <w:rFonts w:hint="eastAsia" w:ascii="楷体" w:hAnsi="楷体" w:eastAsia="楷体" w:cs="楷体"/>
          <w:bCs/>
          <w:sz w:val="24"/>
        </w:rPr>
        <w:t>时间：</w:t>
      </w:r>
      <w:r>
        <w:rPr>
          <w:rFonts w:ascii="楷体" w:hAnsi="楷体" w:eastAsia="楷体" w:cs="楷体"/>
          <w:bCs/>
          <w:sz w:val="24"/>
          <w:u w:val="none"/>
        </w:rPr>
        <w:t>10</w:t>
      </w:r>
      <w:r>
        <w:rPr>
          <w:rFonts w:hint="eastAsia" w:ascii="楷体" w:hAnsi="楷体" w:eastAsia="楷体" w:cs="楷体"/>
          <w:bCs/>
          <w:sz w:val="24"/>
          <w:u w:val="none"/>
        </w:rPr>
        <w:t>月</w:t>
      </w:r>
      <w:r>
        <w:rPr>
          <w:rFonts w:ascii="楷体" w:hAnsi="楷体" w:eastAsia="楷体" w:cs="楷体"/>
          <w:bCs/>
          <w:sz w:val="24"/>
          <w:u w:val="none"/>
        </w:rPr>
        <w:t>25</w:t>
      </w:r>
      <w:r>
        <w:rPr>
          <w:rFonts w:hint="eastAsia" w:ascii="楷体" w:hAnsi="楷体" w:eastAsia="楷体" w:cs="楷体"/>
          <w:bCs/>
          <w:sz w:val="24"/>
          <w:u w:val="none"/>
        </w:rPr>
        <w:t>日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ascii="楷体" w:hAnsi="楷体" w:eastAsia="楷体" w:cs="楷体"/>
          <w:bCs/>
          <w:sz w:val="24"/>
        </w:rPr>
        <w:t>40</w:t>
      </w:r>
      <w:r>
        <w:rPr>
          <w:rFonts w:hint="eastAsia" w:ascii="楷体" w:hAnsi="楷体" w:eastAsia="楷体" w:cs="楷体"/>
          <w:bCs/>
          <w:sz w:val="24"/>
        </w:rPr>
        <w:t>分钟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一、巩固导练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阅读下面的文段，翻译文中画横线的句子。</w:t>
      </w:r>
    </w:p>
    <w:p>
      <w:pPr>
        <w:pStyle w:val="2"/>
        <w:snapToGrid w:val="0"/>
        <w:spacing w:line="360" w:lineRule="auto"/>
        <w:ind w:firstLine="420" w:firstLineChars="200"/>
        <w:rPr>
          <w:rFonts w:ascii="楷体" w:hAnsi="楷体" w:eastAsia="楷体" w:cs="楷体"/>
          <w:color w:val="000000"/>
          <w:u w:val="single"/>
        </w:rPr>
      </w:pPr>
      <w:r>
        <w:rPr>
          <w:rFonts w:hint="eastAsia" w:hAnsi="宋体" w:cs="宋体"/>
        </w:rPr>
        <w:t>【</w:t>
      </w:r>
      <w:r>
        <w:rPr>
          <w:rFonts w:hAnsi="宋体" w:cs="宋体"/>
        </w:rPr>
        <w:t>2023</w:t>
      </w:r>
      <w:r>
        <w:rPr>
          <w:rFonts w:hint="eastAsia" w:hAnsi="宋体" w:cs="宋体"/>
        </w:rPr>
        <w:t>年全国甲卷】</w:t>
      </w:r>
      <w:r>
        <w:rPr>
          <w:rFonts w:hint="eastAsia" w:ascii="楷体" w:hAnsi="楷体" w:eastAsia="楷体" w:cs="楷体"/>
          <w:color w:val="000000"/>
        </w:rPr>
        <w:t>尧卿十二丧父，忧戚如成人，见母氏则抑情忍哀，不欲伤其意。</w:t>
      </w:r>
      <w:r>
        <w:rPr>
          <w:rFonts w:hint="eastAsia" w:ascii="楷体" w:hAnsi="楷体" w:eastAsia="楷体" w:cs="楷体"/>
          <w:color w:val="000000"/>
          <w:u w:val="wave"/>
        </w:rPr>
        <w:t>母异之谓族人曰是儿爱我如此多知孝养我矣</w:t>
      </w:r>
      <w:r>
        <w:rPr>
          <w:rFonts w:hint="eastAsia" w:ascii="楷体" w:hAnsi="楷体" w:eastAsia="楷体" w:cs="楷体"/>
          <w:color w:val="000000"/>
        </w:rPr>
        <w:t>。卒能孝养，志如母之言。其于昆弟，尤笃有爱。执母丧，倚庐三年，</w:t>
      </w:r>
      <w:r>
        <w:rPr>
          <w:rFonts w:hint="eastAsia" w:ascii="楷体" w:hAnsi="楷体" w:eastAsia="楷体" w:cs="楷体"/>
          <w:color w:val="000000"/>
          <w:em w:val="dot"/>
        </w:rPr>
        <w:t>席薪枕块</w:t>
      </w:r>
      <w:r>
        <w:rPr>
          <w:rFonts w:hint="eastAsia" w:ascii="楷体" w:hAnsi="楷体" w:eastAsia="楷体" w:cs="楷体"/>
          <w:color w:val="000000"/>
        </w:rPr>
        <w:t>，虽疾病不饮酒食肉。或勉之以礼，曰：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《礼》</w:t>
      </w:r>
      <w:r>
        <w:rPr>
          <w:rFonts w:ascii="楷体" w:hAnsi="楷体" w:eastAsia="楷体" w:cs="楷体"/>
          <w:color w:val="000000"/>
        </w:rPr>
        <w:t>‘</w:t>
      </w:r>
      <w:r>
        <w:rPr>
          <w:rFonts w:hint="eastAsia" w:ascii="楷体" w:hAnsi="楷体" w:eastAsia="楷体" w:cs="楷体"/>
          <w:color w:val="000000"/>
        </w:rPr>
        <w:t>老病不止酒肉</w:t>
      </w:r>
      <w:r>
        <w:rPr>
          <w:rFonts w:ascii="楷体" w:hAnsi="楷体" w:eastAsia="楷体" w:cs="楷体"/>
          <w:color w:val="000000"/>
        </w:rPr>
        <w:t>’</w:t>
      </w:r>
      <w:r>
        <w:rPr>
          <w:rFonts w:hint="eastAsia" w:ascii="楷体" w:hAnsi="楷体" w:eastAsia="楷体" w:cs="楷体"/>
          <w:color w:val="000000"/>
        </w:rPr>
        <w:t>，意或不胜丧耳。病且未老，忍及此耶？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葬之先期，躬自负土。有告之曰：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古之贫无以葬者或然，今子何自苦？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  <w:u w:val="single"/>
        </w:rPr>
        <w:t>泫然流涕曰：</w:t>
      </w:r>
      <w:r>
        <w:rPr>
          <w:rFonts w:hint="eastAsia"/>
          <w:color w:val="000000"/>
          <w:u w:val="single"/>
        </w:rPr>
        <w:t>“</w:t>
      </w:r>
      <w:r>
        <w:rPr>
          <w:rFonts w:hint="eastAsia" w:ascii="楷体" w:hAnsi="楷体" w:eastAsia="楷体" w:cs="楷体"/>
          <w:color w:val="000000"/>
          <w:u w:val="single"/>
        </w:rPr>
        <w:t>过是，虽欲竭力，复可得乎？</w:t>
      </w:r>
      <w:r>
        <w:rPr>
          <w:rFonts w:hint="eastAsia"/>
          <w:color w:val="000000"/>
          <w:u w:val="single"/>
        </w:rPr>
        <w:t>”</w:t>
      </w:r>
      <w:r>
        <w:rPr>
          <w:rFonts w:hint="eastAsia" w:ascii="楷体" w:hAnsi="楷体" w:eastAsia="楷体" w:cs="楷体"/>
          <w:color w:val="000000"/>
        </w:rPr>
        <w:t>尧卿为人简重不校，有慢己者，必厚为礼以愧之。居官禄虽薄，赒宗族朋友，罄而后已。所至称治，民有去思。尝知汀州宁化县，提点刑狱杨纭入境，微伺刺史善否，有被刑而耘苗者，纭就询其故。对曰：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贫以利故，为人直其枉，令不可欺而我欺之，我又</w:t>
      </w:r>
      <w:r>
        <w:rPr>
          <w:rFonts w:hint="eastAsia" w:ascii="楷体" w:hAnsi="楷体" w:eastAsia="楷体" w:cs="楷体"/>
          <w:color w:val="000000"/>
          <w:em w:val="dot"/>
        </w:rPr>
        <w:t>何怨</w:t>
      </w:r>
      <w:r>
        <w:rPr>
          <w:rFonts w:hint="eastAsia" w:ascii="楷体" w:hAnsi="楷体" w:eastAsia="楷体" w:cs="楷体"/>
          <w:color w:val="000000"/>
        </w:rPr>
        <w:t>？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  <w:u w:val="single"/>
        </w:rPr>
        <w:t>纭至邑，不复他察，第以所闻荐之。</w:t>
      </w:r>
    </w:p>
    <w:p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hint="eastAsia" w:ascii="宋体" w:hAnsi="宋体"/>
          <w:color w:val="000000"/>
        </w:rPr>
        <w:t>）泫然流涕曰：</w:t>
      </w: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过是，虽欲竭力，复可得乎？</w:t>
      </w:r>
      <w:r>
        <w:rPr>
          <w:rFonts w:hint="eastAsia" w:ascii="宋体"/>
          <w:color w:val="000000"/>
        </w:rPr>
        <w:t>”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hint="eastAsia" w:ascii="宋体" w:hAnsi="宋体"/>
          <w:color w:val="000000"/>
        </w:rPr>
        <w:t>）纭至邑，不复他察，第以所闻荐之。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ind w:firstLine="420" w:firstLineChars="200"/>
        <w:rPr>
          <w:rFonts w:ascii="楷体" w:hAnsi="楷体" w:eastAsia="楷体" w:cs="楷体"/>
          <w:color w:val="000000"/>
        </w:rPr>
      </w:pPr>
      <w:r>
        <w:rPr>
          <w:rFonts w:hint="eastAsia" w:hAnsi="宋体" w:cs="宋体"/>
        </w:rPr>
        <w:t>【</w:t>
      </w:r>
      <w:r>
        <w:rPr>
          <w:rFonts w:hAnsi="宋体" w:cs="宋体"/>
        </w:rPr>
        <w:t>2023</w:t>
      </w:r>
      <w:r>
        <w:rPr>
          <w:rFonts w:hint="eastAsia" w:hAnsi="宋体" w:cs="宋体"/>
        </w:rPr>
        <w:t>年全国乙卷】</w:t>
      </w:r>
      <w:r>
        <w:rPr>
          <w:rFonts w:hint="eastAsia" w:ascii="楷体" w:hAnsi="楷体" w:eastAsia="楷体" w:cs="楷体"/>
          <w:color w:val="000000"/>
        </w:rPr>
        <w:t>釐负羁归而不乐，其妻问之曰：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公从外来而有不乐之色，何也？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负羁曰：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吾闻之，有福不及，祸来连我。今日吾君召晋公子，其遇之无礼，我与在前，吾是以不乐。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其妻曰：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吾观晋公子，万乘之主也；其左右从者，万乘之相也。今</w:t>
      </w:r>
      <w:r>
        <w:rPr>
          <w:rFonts w:hint="eastAsia" w:ascii="楷体" w:hAnsi="楷体" w:eastAsia="楷体" w:cs="楷体"/>
          <w:color w:val="000000"/>
          <w:em w:val="dot"/>
        </w:rPr>
        <w:t>穷</w:t>
      </w:r>
      <w:r>
        <w:rPr>
          <w:rFonts w:hint="eastAsia" w:ascii="楷体" w:hAnsi="楷体" w:eastAsia="楷体" w:cs="楷体"/>
          <w:color w:val="000000"/>
        </w:rPr>
        <w:t>而出亡过于曹，曹遇之无礼，</w:t>
      </w:r>
      <w:r>
        <w:rPr>
          <w:rFonts w:hint="eastAsia" w:ascii="楷体" w:hAnsi="楷体" w:eastAsia="楷体" w:cs="楷体"/>
          <w:color w:val="000000"/>
          <w:u w:val="single"/>
        </w:rPr>
        <w:t>此若反国，必诛无礼，则曹其首也。</w:t>
      </w:r>
      <w:r>
        <w:rPr>
          <w:rFonts w:hint="eastAsia" w:ascii="楷体" w:hAnsi="楷体" w:eastAsia="楷体" w:cs="楷体"/>
          <w:color w:val="000000"/>
        </w:rPr>
        <w:t>子奚不先自贰焉。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负羁曰：</w:t>
      </w:r>
      <w:r>
        <w:rPr>
          <w:rFonts w:hint="eastAsia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诺。</w:t>
      </w:r>
      <w:r>
        <w:rPr>
          <w:rFonts w:hint="eastAsia"/>
          <w:color w:val="000000"/>
        </w:rPr>
        <w:t>”</w:t>
      </w:r>
      <w:r>
        <w:rPr>
          <w:rFonts w:hint="eastAsia" w:ascii="楷体" w:hAnsi="楷体" w:eastAsia="楷体" w:cs="楷体"/>
          <w:color w:val="000000"/>
          <w:u w:val="single"/>
        </w:rPr>
        <w:t>盛黄金于壶，充之以餐，加璧其上，夜令人遗公子</w:t>
      </w:r>
      <w:r>
        <w:rPr>
          <w:rFonts w:hint="eastAsia" w:ascii="楷体" w:hAnsi="楷体" w:eastAsia="楷体" w:cs="楷体"/>
          <w:color w:val="000000"/>
        </w:rPr>
        <w:t>，公子见使者，再拜，受其餐而辞其璧，公子自曹入楚，自楚入秦，入秦三年。</w:t>
      </w:r>
    </w:p>
    <w:p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hint="eastAsia" w:ascii="宋体" w:hAnsi="宋体"/>
          <w:color w:val="000000"/>
        </w:rPr>
        <w:t>）此若反国，必诛无礼，则曹其首也。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hint="eastAsia" w:ascii="宋体" w:hAnsi="宋体"/>
          <w:color w:val="000000"/>
        </w:rPr>
        <w:t>）盛黄金于壶，充之以餐，加璧其上，夜令人遗公子。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二、拓展导练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阅读下面的文段，翻译文中画横线的句子。</w:t>
      </w:r>
    </w:p>
    <w:p>
      <w:pPr>
        <w:pStyle w:val="2"/>
        <w:snapToGrid w:val="0"/>
        <w:spacing w:line="360" w:lineRule="auto"/>
        <w:ind w:firstLine="420" w:firstLineChars="200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郑袤</w:t>
      </w:r>
      <w:r>
        <w:rPr>
          <w:rFonts w:ascii="楷体" w:hAnsi="楷体" w:eastAsia="楷体" w:cs="楷体"/>
        </w:rPr>
        <w:t>)</w:t>
      </w:r>
      <w:r>
        <w:rPr>
          <w:rFonts w:hint="eastAsia" w:ascii="楷体" w:hAnsi="楷体" w:eastAsia="楷体" w:cs="楷体"/>
        </w:rPr>
        <w:t>出为黎阳令，吏民悦服。</w:t>
      </w:r>
      <w:r>
        <w:rPr>
          <w:rFonts w:hint="eastAsia" w:ascii="楷体" w:hAnsi="楷体" w:eastAsia="楷体" w:cs="楷体"/>
          <w:u w:val="single"/>
        </w:rPr>
        <w:t>转济阴太中，下车旌表孝悌，敬礼贤能，兴立庠序，开诱后进。</w:t>
      </w:r>
      <w:r>
        <w:rPr>
          <w:rFonts w:hint="eastAsia" w:ascii="楷体" w:hAnsi="楷体" w:eastAsia="楷体" w:cs="楷体"/>
        </w:rPr>
        <w:t>毋丘俭作乱，景帝自出征之。百官祖送于城东，袤疾病不任会。帝谓中领军王肃曰：“唯不见郑光禄为恨。”</w:t>
      </w:r>
      <w:r>
        <w:rPr>
          <w:rFonts w:hint="eastAsia" w:ascii="楷体" w:hAnsi="楷体" w:eastAsia="楷体" w:cs="楷体"/>
          <w:u w:val="single"/>
        </w:rPr>
        <w:t>肃以语袤，袤自舆追帝，及于近道。</w:t>
      </w:r>
      <w:r>
        <w:rPr>
          <w:rFonts w:hint="eastAsia" w:ascii="楷体" w:hAnsi="楷体" w:eastAsia="楷体" w:cs="楷体"/>
        </w:rPr>
        <w:t>帝笑曰：“故知侯生必来也。”</w:t>
      </w:r>
    </w:p>
    <w:p>
      <w:pPr>
        <w:pStyle w:val="2"/>
        <w:snapToGrid w:val="0"/>
        <w:spacing w:line="360" w:lineRule="auto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节选自《晋书·郑袤列传第十四》，有删改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(1)</w:t>
      </w:r>
      <w:r>
        <w:rPr>
          <w:rFonts w:hint="eastAsia" w:hAnsi="宋体" w:cs="宋体"/>
        </w:rPr>
        <w:t>转济阴太中，下车旌表孝悌，敬礼贤能，兴立庠序，开诱后进。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(2)</w:t>
      </w:r>
      <w:r>
        <w:rPr>
          <w:rFonts w:hint="eastAsia" w:hAnsi="宋体" w:cs="宋体"/>
        </w:rPr>
        <w:t>肃以语袤，袤自舆追帝，及于近道。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阅读下面的文段，翻译文中画横线的句子。</w:t>
      </w:r>
    </w:p>
    <w:p>
      <w:pPr>
        <w:pStyle w:val="2"/>
        <w:snapToGrid w:val="0"/>
        <w:spacing w:line="360" w:lineRule="auto"/>
        <w:ind w:firstLine="420" w:firstLineChars="200"/>
        <w:jc w:val="righ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群臣惟盛称功德，莫谕其意。日晚，坐散。</w:t>
      </w:r>
      <w:r>
        <w:rPr>
          <w:rFonts w:hint="eastAsia" w:ascii="楷体" w:hAnsi="楷体" w:eastAsia="楷体" w:cs="楷体"/>
          <w:u w:val="single"/>
        </w:rPr>
        <w:t>中书令傅亮还外，乃悟，而宫门已闭，亮叩扉请见，王即开门见之。</w:t>
      </w:r>
      <w:r>
        <w:rPr>
          <w:rFonts w:hint="eastAsia" w:ascii="楷体" w:hAnsi="楷体" w:eastAsia="楷体" w:cs="楷体"/>
        </w:rPr>
        <w:t>亮入。但曰：“臣暂宜还都。”王解其意，无复他言。夏，四月，征王入辅。王留子义康为都督豫、司、雍、并四州诸军事、豫州刺史。镇寿阳。</w:t>
      </w:r>
      <w:r>
        <w:rPr>
          <w:rFonts w:hint="eastAsia" w:ascii="楷体" w:hAnsi="楷体" w:eastAsia="楷体" w:cs="楷体"/>
          <w:u w:val="single"/>
        </w:rPr>
        <w:t>义康尚幼，以相国参军南阳刘湛为长史，决府、州事。</w:t>
      </w:r>
      <w:r>
        <w:rPr>
          <w:rFonts w:ascii="楷体" w:hAnsi="楷体" w:eastAsia="楷体" w:cs="楷体"/>
        </w:rPr>
        <w:t>(</w:t>
      </w:r>
      <w:r>
        <w:rPr>
          <w:rFonts w:hint="eastAsia" w:ascii="楷体" w:hAnsi="楷体" w:eastAsia="楷体" w:cs="楷体"/>
        </w:rPr>
        <w:t>节选自《资治通鉴·宋纪》，有删改</w:t>
      </w:r>
      <w:r>
        <w:rPr>
          <w:rFonts w:ascii="楷体" w:hAnsi="楷体" w:eastAsia="楷体" w:cs="楷体"/>
        </w:rPr>
        <w:t>)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(1)</w:t>
      </w:r>
      <w:r>
        <w:rPr>
          <w:rFonts w:hint="eastAsia" w:hAnsi="宋体" w:cs="宋体"/>
        </w:rPr>
        <w:t>中书令傅亮还外，乃悟，而宫门已闭，亮叩扉请见，王即开门见之。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Ansi="宋体" w:cs="宋体"/>
        </w:rPr>
        <w:t>(2)</w:t>
      </w:r>
      <w:r>
        <w:rPr>
          <w:rFonts w:hint="eastAsia" w:hAnsi="宋体" w:cs="宋体"/>
        </w:rPr>
        <w:t>义康尚幼，以相国参军南阳刘湛为长史，决府、州事。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</w:rPr>
        <w:t>★</w:t>
      </w:r>
      <w:r>
        <w:rPr>
          <w:rFonts w:hint="eastAsia" w:hAnsi="宋体" w:cs="宋体"/>
          <w:b/>
          <w:bCs/>
        </w:rPr>
        <w:t>三、选做题</w:t>
      </w:r>
    </w:p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阅读下面的文段，翻译文中画横线的句子。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材料一：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  <w:u w:val="single"/>
        </w:rPr>
        <w:t>夫安利者就之，危害者去之，此人之情也。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父母之于子也，产男则相贺，产女则杀之。此俱出父母之怀衽，然男子受贺，女子杀之者，虑其后便，计之长利也。故父母之于子也，犹用计算之心以相待，而况无父子之泽乎？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（节选自《韩非子·奸劫弑臣》《韩非子·六反》）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材料二：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苏代为公仲谓向寿曰</w:t>
      </w:r>
      <w:r>
        <w:rPr>
          <w:rFonts w:hint="eastAsia" w:ascii="楷体" w:hAnsi="楷体" w:eastAsia="楷体" w:cs="楷体"/>
          <w:color w:val="000000"/>
          <w:vertAlign w:val="superscript"/>
        </w:rPr>
        <w:t>①</w:t>
      </w:r>
      <w:r>
        <w:rPr>
          <w:rFonts w:hint="eastAsia" w:ascii="楷体" w:hAnsi="楷体" w:eastAsia="楷体" w:cs="楷体"/>
          <w:color w:val="000000"/>
        </w:rPr>
        <w:t>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  <w:em w:val="dot"/>
        </w:rPr>
        <w:t>禽困覆车</w:t>
      </w:r>
      <w:r>
        <w:rPr>
          <w:rFonts w:hint="eastAsia" w:ascii="楷体" w:hAnsi="楷体" w:eastAsia="楷体" w:cs="楷体"/>
          <w:color w:val="000000"/>
        </w:rPr>
        <w:t>。公破韩</w:t>
      </w:r>
      <w:r>
        <w:rPr>
          <w:rFonts w:hint="eastAsia" w:ascii="楷体" w:hAnsi="楷体" w:eastAsia="楷体" w:cs="楷体"/>
          <w:color w:val="000000"/>
          <w:vertAlign w:val="superscript"/>
        </w:rPr>
        <w:t>②</w:t>
      </w:r>
      <w:r>
        <w:rPr>
          <w:rFonts w:hint="eastAsia" w:ascii="楷体" w:hAnsi="楷体" w:eastAsia="楷体" w:cs="楷体"/>
          <w:color w:val="000000"/>
        </w:rPr>
        <w:t>，辱公仲，公仲收国复事秦，自以为必可以封。今公与楚解口地，封小令尹以杜阳。秦、楚合，复攻韩，韩必亡。</w:t>
      </w:r>
      <w:r>
        <w:rPr>
          <w:rFonts w:hint="eastAsia" w:ascii="楷体" w:hAnsi="楷体" w:eastAsia="楷体" w:cs="楷体"/>
          <w:color w:val="000000"/>
          <w:u w:val="single"/>
        </w:rPr>
        <w:t>公仲躬率其私徒以斗于秦，愿公之熟计之也。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向寿曰：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吾合秦、楚，非以当韩也，子为我谒之公仲曰：</w:t>
      </w:r>
      <w:r>
        <w:rPr>
          <w:rFonts w:ascii="楷体" w:hAnsi="楷体" w:eastAsia="楷体" w:cs="楷体"/>
          <w:color w:val="000000"/>
        </w:rPr>
        <w:t>‘</w:t>
      </w:r>
      <w:r>
        <w:rPr>
          <w:rFonts w:hint="eastAsia" w:ascii="楷体" w:hAnsi="楷体" w:eastAsia="楷体" w:cs="楷体"/>
          <w:color w:val="000000"/>
        </w:rPr>
        <w:t>秦、韩之交可合也。</w:t>
      </w:r>
      <w:r>
        <w:rPr>
          <w:rFonts w:ascii="楷体" w:hAnsi="楷体" w:eastAsia="楷体" w:cs="楷体"/>
          <w:color w:val="000000"/>
        </w:rPr>
        <w:t>’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对曰：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愿有复于公。谚曰：</w:t>
      </w:r>
      <w:r>
        <w:rPr>
          <w:rFonts w:ascii="楷体" w:hAnsi="楷体" w:eastAsia="楷体" w:cs="楷体"/>
          <w:color w:val="000000"/>
        </w:rPr>
        <w:t>‘</w:t>
      </w:r>
      <w:r>
        <w:rPr>
          <w:rFonts w:hint="eastAsia" w:ascii="楷体" w:hAnsi="楷体" w:eastAsia="楷体" w:cs="楷体"/>
          <w:color w:val="000000"/>
        </w:rPr>
        <w:t>贵其所以贵者贵。</w:t>
      </w:r>
      <w:r>
        <w:rPr>
          <w:rFonts w:ascii="楷体" w:hAnsi="楷体" w:eastAsia="楷体" w:cs="楷体"/>
          <w:color w:val="000000"/>
        </w:rPr>
        <w:t>’</w:t>
      </w:r>
      <w:r>
        <w:rPr>
          <w:rFonts w:hint="eastAsia" w:ascii="楷体" w:hAnsi="楷体" w:eastAsia="楷体" w:cs="楷体"/>
          <w:color w:val="000000"/>
        </w:rPr>
        <w:t>今王之爱习公也，不如公孙郝；其知能公也，不如甘茂。今二人者，皆不得亲于事矣，而公独与王主断于</w:t>
      </w:r>
      <w:r>
        <w:rPr>
          <w:rFonts w:hint="eastAsia" w:ascii="楷体" w:hAnsi="楷体" w:eastAsia="楷体" w:cs="楷体"/>
          <w:color w:val="000000"/>
          <w:em w:val="dot"/>
        </w:rPr>
        <w:t>国</w:t>
      </w:r>
      <w:r>
        <w:rPr>
          <w:rFonts w:hint="eastAsia" w:ascii="楷体" w:hAnsi="楷体" w:eastAsia="楷体" w:cs="楷体"/>
          <w:color w:val="000000"/>
        </w:rPr>
        <w:t>者，彼有以失之也。公孙郝</w:t>
      </w:r>
      <w:r>
        <w:rPr>
          <w:rFonts w:hint="eastAsia" w:ascii="楷体" w:hAnsi="楷体" w:eastAsia="楷体" w:cs="楷体"/>
          <w:color w:val="000000"/>
          <w:vertAlign w:val="superscript"/>
        </w:rPr>
        <w:t>③</w:t>
      </w:r>
      <w:r>
        <w:rPr>
          <w:rFonts w:hint="eastAsia" w:ascii="楷体" w:hAnsi="楷体" w:eastAsia="楷体" w:cs="楷体"/>
          <w:color w:val="000000"/>
        </w:rPr>
        <w:t>党于韩，而甘茂党于魏，故王不信也。今秦、楚争强，而公党于楚，是与公孙郝、甘茂同道也。公何以</w:t>
      </w:r>
      <w:r>
        <w:rPr>
          <w:rFonts w:hint="eastAsia" w:ascii="楷体" w:hAnsi="楷体" w:eastAsia="楷体" w:cs="楷体"/>
          <w:color w:val="000000"/>
          <w:em w:val="dot"/>
        </w:rPr>
        <w:t>异</w:t>
      </w:r>
      <w:r>
        <w:rPr>
          <w:rFonts w:hint="eastAsia" w:ascii="楷体" w:hAnsi="楷体" w:eastAsia="楷体" w:cs="楷体"/>
          <w:color w:val="000000"/>
        </w:rPr>
        <w:t>之？人皆言楚之多变也，而公必亡之，是自为责也。公不如与王谋其变也，善韩以备之，若此则无祸矣。韩氏先以国从公孙郝，而后委国于甘茂，是韩，公之仇也。今公言善韩以备楚，是外举不辟仇也。</w:t>
      </w:r>
      <w:r>
        <w:rPr>
          <w:rFonts w:hint="eastAsia" w:ascii="宋体"/>
          <w:color w:val="000000"/>
        </w:rPr>
        <w:t>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（节选自《战国策·韩策一》，有改动）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【注】①公仲为韩相，向寿为秦将，苏代为韩使者。②《史记·甘茂列传》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秦使向寿平宜阳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，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破韩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即指此。③公孙郝，与下文中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甘茂</w:t>
      </w:r>
      <w:r>
        <w:rPr>
          <w:rFonts w:hint="eastAsia" w:ascii="宋体"/>
          <w:color w:val="000000"/>
        </w:rPr>
        <w:t>”</w:t>
      </w:r>
      <w:r>
        <w:rPr>
          <w:rFonts w:hint="eastAsia" w:ascii="楷体" w:hAnsi="楷体" w:eastAsia="楷体" w:cs="楷体"/>
          <w:color w:val="000000"/>
        </w:rPr>
        <w:t>，皆为秦臣。</w:t>
      </w:r>
    </w:p>
    <w:p>
      <w:pPr>
        <w:spacing w:line="360" w:lineRule="auto"/>
        <w:jc w:val="left"/>
        <w:textAlignment w:val="center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hint="eastAsia" w:ascii="宋体" w:hAnsi="宋体"/>
          <w:color w:val="000000"/>
        </w:rPr>
        <w:t>）夫安利者就之，危害者去之，此人之情也。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hint="eastAsia" w:ascii="宋体" w:hAnsi="宋体"/>
          <w:color w:val="000000"/>
        </w:rPr>
        <w:t>）公仲躬率其私徒以斗于秦，愿公之熟计之也。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宋体"/>
          <w:b/>
          <w:bCs/>
        </w:rPr>
      </w:pPr>
      <w:bookmarkStart w:id="0" w:name="_GoBack"/>
      <w:r>
        <w:rPr>
          <w:rFonts w:hint="eastAsia" w:hAnsi="宋体" w:cs="宋体"/>
          <w:b/>
          <w:bCs/>
        </w:rPr>
        <w:t>四、补充练习</w:t>
      </w:r>
    </w:p>
    <w:bookmarkEnd w:id="0"/>
    <w:p>
      <w:pPr>
        <w:pStyle w:val="2"/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阅读下面的文段，翻译文中画横线的句子。</w:t>
      </w:r>
    </w:p>
    <w:p>
      <w:pPr>
        <w:spacing w:line="360" w:lineRule="auto"/>
        <w:ind w:firstLine="420"/>
        <w:jc w:val="lef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贤人君子者，通乎盛衰之时，明乎成败之端，察乎治乱之纪，审乎人情，知所去就。</w:t>
      </w:r>
      <w:r>
        <w:rPr>
          <w:rFonts w:hint="eastAsia" w:ascii="楷体" w:hAnsi="楷体" w:eastAsia="楷体" w:cs="楷体"/>
          <w:color w:val="000000"/>
          <w:u w:val="single"/>
        </w:rPr>
        <w:t>孔子困于陈、蔡之间，居环堵之内，席三经之席，</w:t>
      </w:r>
      <w:r>
        <w:rPr>
          <w:rFonts w:hint="eastAsia" w:ascii="楷体" w:hAnsi="楷体" w:eastAsia="楷体" w:cs="楷体"/>
          <w:color w:val="000000"/>
        </w:rPr>
        <w:t>七日不食，藜羹不糁，弟子皆有饥色。读《诗》《书》治《礼》不休。子路进谏曰：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凡人为善者，天报以福；为不善者，天报以祸。今先生积德行，为善久矣，意者尚有遗行乎？奚居之隐也？”孔子曰：</w:t>
      </w:r>
      <w:r>
        <w:rPr>
          <w:rFonts w:hint="eastAsia" w:ascii="宋体"/>
          <w:color w:val="000000"/>
        </w:rPr>
        <w:t>“</w:t>
      </w:r>
      <w:r>
        <w:rPr>
          <w:rFonts w:hint="eastAsia" w:ascii="楷体" w:hAnsi="楷体" w:eastAsia="楷体" w:cs="楷体"/>
          <w:color w:val="000000"/>
        </w:rPr>
        <w:t>由，来！</w:t>
      </w:r>
      <w:r>
        <w:rPr>
          <w:rFonts w:hint="eastAsia" w:ascii="楷体" w:hAnsi="楷体" w:eastAsia="楷体" w:cs="楷体"/>
          <w:color w:val="000000"/>
          <w:u w:val="wave"/>
        </w:rPr>
        <w:t>汝不知坐吾语汝子以夫知者为无不知乎</w:t>
      </w:r>
      <w:r>
        <w:rPr>
          <w:rFonts w:hint="eastAsia" w:ascii="楷体" w:hAnsi="楷体" w:eastAsia="楷体" w:cs="楷体"/>
          <w:color w:val="000000"/>
        </w:rPr>
        <w:t>则王子比干何为剖心而死？子以廉者为必用乎？伯夷、叔齐何为饿死于首阳山之下？子以忠者为必用乎？则鲍庄何为而肉枯？荆公予高终身不显，鲍焦抱木而立枯，介子推登山焚死。</w:t>
      </w:r>
      <w:r>
        <w:rPr>
          <w:rFonts w:hint="eastAsia" w:ascii="楷体" w:hAnsi="楷体" w:eastAsia="楷体" w:cs="楷体"/>
          <w:color w:val="000000"/>
          <w:u w:val="single"/>
        </w:rPr>
        <w:t>故夫君子博学深谋，不遇时者众矣，岂独丘哉？</w:t>
      </w:r>
      <w:r>
        <w:rPr>
          <w:rFonts w:hint="eastAsia" w:ascii="楷体" w:hAnsi="楷体" w:eastAsia="楷体" w:cs="楷体"/>
          <w:color w:val="000000"/>
        </w:rPr>
        <w:t>贤不肖者，才也；为、不为者，人也；遇、不遇者，时也；死、生者，命也。有其才不遇其时，虽才不用；苟遇其时，何难之有？傅说负壤土，释板筑，而佐天子，则其遇武丁也；伊尹，有莘氏媵臣也，负鼎俎，调五味，而佐天子，则其遇成汤也；</w:t>
      </w:r>
      <w:r>
        <w:rPr>
          <w:rFonts w:hint="eastAsia" w:ascii="楷体" w:hAnsi="楷体" w:eastAsia="楷体" w:cs="楷体"/>
          <w:color w:val="000000"/>
          <w:u w:val="single"/>
        </w:rPr>
        <w:t>百里奚自卖取五羊皮，为伯氏牧羊，以为卿大夫，则其遇秦穆公也</w:t>
      </w:r>
      <w:r>
        <w:rPr>
          <w:rFonts w:hint="eastAsia" w:ascii="楷体" w:hAnsi="楷体" w:eastAsia="楷体" w:cs="楷体"/>
          <w:color w:val="000000"/>
        </w:rPr>
        <w:t>；伍子胥前多功，后戮死，非其智益衰也，前遇阖庐，后遇夫也。夫骥厄罢盐车，非无骥状也，夫世莫能知也；使骥得王良、造父，骥无千里之足乎？芝兰生深林，非为无人而不香。故学者非为通也，为穷而不困也，忧而不衰也，先知祸福之始而心不惑也。圣人之深忿，独知独见。舜亦贤圣矣，南面治天下，唯其遇尧也。</w:t>
      </w:r>
      <w:r>
        <w:rPr>
          <w:rFonts w:hint="eastAsia" w:ascii="楷体" w:hAnsi="楷体" w:eastAsia="楷体" w:cs="楷体"/>
          <w:color w:val="000000"/>
          <w:u w:val="single"/>
        </w:rPr>
        <w:t>使舜居桀纣之世，能自免于刑戮固可也，又何得治乎？</w:t>
      </w:r>
      <w:r>
        <w:rPr>
          <w:rFonts w:hint="eastAsia" w:ascii="楷体" w:hAnsi="楷体" w:eastAsia="楷体" w:cs="楷体"/>
          <w:color w:val="000000"/>
        </w:rPr>
        <w:t>夫桀杀关龙逄，而纣杀王子比干，当是时，岂关龙逄无知，而比干无惠哉？此桀纣无道之世然也。</w:t>
      </w:r>
      <w:r>
        <w:rPr>
          <w:rFonts w:hint="eastAsia" w:ascii="楷体" w:hAnsi="楷体" w:eastAsia="楷体" w:cs="楷体"/>
          <w:color w:val="000000"/>
          <w:u w:val="single"/>
        </w:rPr>
        <w:t>故君子疾学，修身端行，以须其时也</w:t>
      </w:r>
      <w:r>
        <w:rPr>
          <w:rFonts w:hint="eastAsia" w:ascii="楷体" w:hAnsi="楷体" w:eastAsia="楷体" w:cs="楷体"/>
          <w:color w:val="000000"/>
        </w:rPr>
        <w:t>。</w:t>
      </w:r>
      <w:r>
        <w:rPr>
          <w:rFonts w:hint="eastAsia" w:ascii="宋体"/>
          <w:color w:val="000000"/>
        </w:rPr>
        <w:t>”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hint="eastAsia" w:ascii="楷体" w:hAnsi="楷体" w:eastAsia="楷体" w:cs="楷体"/>
          <w:color w:val="000000"/>
        </w:rPr>
        <w:t>（节选自《说苑·杂言》）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  <w:r>
        <w:rPr>
          <w:rFonts w:hint="eastAsia" w:hAnsi="宋体" w:cs="楷体"/>
          <w:color w:val="000000"/>
        </w:rPr>
        <w:t>（</w:t>
      </w:r>
      <w:r>
        <w:rPr>
          <w:rFonts w:hAnsi="宋体" w:cs="楷体"/>
          <w:color w:val="000000"/>
        </w:rPr>
        <w:t>1</w:t>
      </w:r>
      <w:r>
        <w:rPr>
          <w:rFonts w:hint="eastAsia" w:hAnsi="宋体" w:cs="楷体"/>
          <w:color w:val="000000"/>
        </w:rPr>
        <w:t>）孔子困于陈、蔡之间，居环堵之内，席三经之席。</w:t>
      </w: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  <w:r>
        <w:rPr>
          <w:rFonts w:hint="eastAsia" w:hAnsi="宋体" w:cs="楷体"/>
          <w:color w:val="000000"/>
        </w:rPr>
        <w:t>（</w:t>
      </w:r>
      <w:r>
        <w:rPr>
          <w:rFonts w:hAnsi="宋体" w:cs="楷体"/>
          <w:color w:val="000000"/>
        </w:rPr>
        <w:t>2</w:t>
      </w:r>
      <w:r>
        <w:rPr>
          <w:rFonts w:hint="eastAsia" w:hAnsi="宋体" w:cs="楷体"/>
          <w:color w:val="000000"/>
        </w:rPr>
        <w:t>）故夫君子博学深谋，不遇时者众矣，岂独丘哉？</w:t>
      </w: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  <w:r>
        <w:rPr>
          <w:rFonts w:hint="eastAsia" w:hAnsi="宋体" w:cs="楷体"/>
          <w:color w:val="000000"/>
        </w:rPr>
        <w:t>（</w:t>
      </w:r>
      <w:r>
        <w:rPr>
          <w:rFonts w:hAnsi="宋体" w:cs="楷体"/>
          <w:color w:val="000000"/>
        </w:rPr>
        <w:t>3</w:t>
      </w:r>
      <w:r>
        <w:rPr>
          <w:rFonts w:hint="eastAsia" w:hAnsi="宋体" w:cs="楷体"/>
          <w:color w:val="000000"/>
        </w:rPr>
        <w:t>）百里奚自卖取五羊皮，为伯氏牧羊，以为卿大夫，则其遇秦穆公也。</w:t>
      </w: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  <w:r>
        <w:rPr>
          <w:rFonts w:hint="eastAsia" w:hAnsi="宋体" w:cs="楷体"/>
          <w:color w:val="000000"/>
        </w:rPr>
        <w:t>（</w:t>
      </w:r>
      <w:r>
        <w:rPr>
          <w:rFonts w:hAnsi="宋体" w:cs="楷体"/>
          <w:color w:val="000000"/>
        </w:rPr>
        <w:t>4</w:t>
      </w:r>
      <w:r>
        <w:rPr>
          <w:rFonts w:hint="eastAsia" w:hAnsi="宋体" w:cs="楷体"/>
          <w:color w:val="000000"/>
        </w:rPr>
        <w:t>）使舜居桀纣之世，能自免于刑戮固可也，又何得治乎？</w:t>
      </w: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</w:p>
    <w:p>
      <w:pPr>
        <w:pStyle w:val="2"/>
        <w:snapToGrid w:val="0"/>
        <w:spacing w:line="360" w:lineRule="auto"/>
        <w:rPr>
          <w:rFonts w:hAnsi="宋体" w:cs="楷体"/>
          <w:color w:val="000000"/>
        </w:rPr>
      </w:pPr>
      <w:r>
        <w:rPr>
          <w:rFonts w:hint="eastAsia" w:hAnsi="宋体" w:cs="楷体"/>
          <w:color w:val="000000"/>
        </w:rPr>
        <w:t>（</w:t>
      </w:r>
      <w:r>
        <w:rPr>
          <w:rFonts w:hAnsi="宋体" w:cs="楷体"/>
          <w:color w:val="000000"/>
        </w:rPr>
        <w:t>5</w:t>
      </w:r>
      <w:r>
        <w:rPr>
          <w:rFonts w:hint="eastAsia" w:hAnsi="宋体" w:cs="楷体"/>
          <w:color w:val="000000"/>
        </w:rPr>
        <w:t>）故君子疾学，修身端行，以须其时也。</w:t>
      </w:r>
    </w:p>
    <w:p>
      <w:pPr>
        <w:pStyle w:val="2"/>
        <w:snapToGrid w:val="0"/>
        <w:spacing w:line="360" w:lineRule="auto"/>
        <w:rPr>
          <w:rFonts w:hAnsi="宋体" w:cs="宋体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CDEDC"/>
    <w:multiLevelType w:val="singleLevel"/>
    <w:tmpl w:val="63ACDEDC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VhNGY2NzAxODJmZmZmMjA2ZjMyMzNhMGVmMGE4ZmEifQ=="/>
  </w:docVars>
  <w:rsids>
    <w:rsidRoot w:val="28AF71CA"/>
    <w:rsid w:val="001150CC"/>
    <w:rsid w:val="00334EE0"/>
    <w:rsid w:val="00355B79"/>
    <w:rsid w:val="004356B4"/>
    <w:rsid w:val="00532691"/>
    <w:rsid w:val="00535EE1"/>
    <w:rsid w:val="007B72D3"/>
    <w:rsid w:val="007D3ED2"/>
    <w:rsid w:val="008D7D65"/>
    <w:rsid w:val="009E4C44"/>
    <w:rsid w:val="00AD4F79"/>
    <w:rsid w:val="00AE0280"/>
    <w:rsid w:val="00B417FF"/>
    <w:rsid w:val="00C35C6D"/>
    <w:rsid w:val="00C56325"/>
    <w:rsid w:val="00EB535E"/>
    <w:rsid w:val="00EF217F"/>
    <w:rsid w:val="00F953EA"/>
    <w:rsid w:val="00FD0F70"/>
    <w:rsid w:val="08856DEC"/>
    <w:rsid w:val="28AF71CA"/>
    <w:rsid w:val="3A4F1E91"/>
    <w:rsid w:val="3A753E83"/>
    <w:rsid w:val="3B584BE9"/>
    <w:rsid w:val="3CA31FD2"/>
    <w:rsid w:val="433724B6"/>
    <w:rsid w:val="4B423064"/>
    <w:rsid w:val="50414974"/>
    <w:rsid w:val="68A13D51"/>
    <w:rsid w:val="704964A8"/>
    <w:rsid w:val="7A7B3AA0"/>
    <w:rsid w:val="7FD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Plain Text Char"/>
    <w:basedOn w:val="6"/>
    <w:link w:val="2"/>
    <w:semiHidden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../../&#21608;&#39134;&#29141;/2022/&#19968;&#36718;/&#35821;&#25991;/&#22823;&#19968;&#36718;%2520&#35821;&#25991;%2520&#26032;&#25945;&#26448;&#25171;&#21253;/&#20840;&#20070;&#23436;&#25972;&#30340;Word&#29256;&#25991;&#26723;/&#26495;&#22359;&#20108;/W19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565</Words>
  <Characters>3222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2022-10-19T13:19:00Z</dcterms:created>
  <dc:creator>嘎嘎你说的对</dc:creator>
  <cp:lastModifiedBy>Administrator</cp:lastModifiedBy>
  <dcterms:modified xsi:type="dcterms:W3CDTF">2023-10-19T00:14:48Z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E0316E575BEE4350AE6949F787CE862D</vt:lpwstr>
  </property>
</Properties>
</file>