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D9" w:rsidRDefault="005673D9" w:rsidP="005673D9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仪征中学2022—2023学年度第二学期高三语文学科导学案</w:t>
      </w:r>
    </w:p>
    <w:p w:rsidR="00045EE9" w:rsidRDefault="005673D9" w:rsidP="00045EE9">
      <w:pPr>
        <w:spacing w:line="36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散文阅读（六）——</w:t>
      </w:r>
      <w:r w:rsidR="00045EE9" w:rsidRPr="00045EE9">
        <w:rPr>
          <w:rFonts w:ascii="黑体" w:eastAsia="黑体" w:hAnsi="宋体" w:hint="eastAsia"/>
          <w:b/>
          <w:sz w:val="28"/>
          <w:szCs w:val="28"/>
        </w:rPr>
        <w:t>精准分析概括形象1</w:t>
      </w:r>
    </w:p>
    <w:p w:rsidR="005673D9" w:rsidRDefault="005673D9" w:rsidP="00045EE9">
      <w:pPr>
        <w:spacing w:line="360" w:lineRule="exact"/>
        <w:jc w:val="center"/>
        <w:rPr>
          <w:rFonts w:ascii="楷体" w:eastAsia="楷体" w:hAnsi="楷体" w:cs="楷体"/>
          <w:bCs/>
          <w:sz w:val="24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24"/>
        </w:rPr>
        <w:t>研制人：华爱琴  审核人：王勇</w:t>
      </w:r>
    </w:p>
    <w:p w:rsidR="005673D9" w:rsidRDefault="005673D9" w:rsidP="005673D9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1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bookmarkEnd w:id="1"/>
      <w:r>
        <w:rPr>
          <w:rFonts w:ascii="楷体" w:eastAsia="楷体" w:hAnsi="楷体" w:cs="楷体" w:hint="eastAsia"/>
          <w:bCs/>
          <w:sz w:val="24"/>
        </w:rPr>
        <w:t>2023.3.21</w:t>
      </w:r>
    </w:p>
    <w:p w:rsidR="00310B27" w:rsidRPr="005673D9" w:rsidRDefault="00310B27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一、课程表述</w:t>
      </w:r>
    </w:p>
    <w:p w:rsidR="00310B27" w:rsidRDefault="008D1F9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散文是以抒情为宗旨的，但散文抒情多数不是直接抒发，而是借助一定的形象，主要指散文中的人、景、物等。就高考选用的文本看，散文的形象主要指人物形象和物象两种。分析概括散文中的形象，就是能辨清文中形象的主次关系，明白主要形象承载抒情言志的任务，次要形象和主要形象构成对比、衬托或类比关系，以突出主要形象。最后，就是答好形象方面的试题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bCs/>
        </w:rPr>
        <w:t>二、</w:t>
      </w:r>
      <w:r>
        <w:rPr>
          <w:rFonts w:ascii="Times New Roman" w:hAnsi="Times New Roman" w:cs="Times New Roman" w:hint="eastAsia"/>
          <w:b/>
          <w:bCs/>
          <w:sz w:val="24"/>
        </w:rPr>
        <w:t>内</w:t>
      </w:r>
      <w:r>
        <w:rPr>
          <w:rFonts w:ascii="Times New Roman" w:hAnsi="Times New Roman" w:cs="Times New Roman" w:hint="eastAsia"/>
          <w:b/>
          <w:sz w:val="24"/>
        </w:rPr>
        <w:t>容导读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、核心内容导图：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"D:\\E\\</w:instrText>
      </w:r>
      <w:r>
        <w:rPr>
          <w:rFonts w:ascii="Times New Roman" w:hAnsi="Times New Roman" w:cs="Times New Roman" w:hint="eastAsia"/>
        </w:rPr>
        <w:instrText>吕芳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新高考（鲁京津琼辽）（</w:instrText>
      </w:r>
      <w:r>
        <w:rPr>
          <w:rFonts w:ascii="Times New Roman" w:hAnsi="Times New Roman" w:cs="Times New Roman" w:hint="eastAsia"/>
        </w:rPr>
        <w:instrText>60</w:instrText>
      </w:r>
      <w:r>
        <w:rPr>
          <w:rFonts w:ascii="Times New Roman" w:hAnsi="Times New Roman" w:cs="Times New Roman" w:hint="eastAsia"/>
        </w:rPr>
        <w:instrText>篇）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第二版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新高考（鲁琼）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复习讲义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复习任务群八</w:instrText>
      </w:r>
      <w:r>
        <w:rPr>
          <w:rFonts w:ascii="Times New Roman" w:hAnsi="Times New Roman" w:cs="Times New Roman" w:hint="eastAsia"/>
        </w:rPr>
        <w:instrText>\\SW8.TIF"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334000" cy="181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、感知形象，把握特点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物象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物象主要有景、物两类。景，景物；物，自然物和人造物，包括动物、器物、建筑物之类。由于这些景、物出现在散文中不仅有其自身的具体意义，而且具有被赋予的抽象意义，即被注入了作者的思想，浸透了作者的情意，故称作“意象”也无妨。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散文中的物象受文本语境的制约，因此阅读时需要依文定意，也就是说，要认真阅读文本，从中体味景、物所蕴含的意义。这与古典诗歌中的意象不同。古诗中的常见意象一般都有相对固定的意义和情感意蕴，而散文中物象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意象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的意义却是被临时赋予的，脱离了文本，也就无所谓“意象”了。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人物形象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散文中的人物与小说中的人物有所不同。小说是以塑造人物为中心，反映社会的主要手段是塑造人物形象。小说中的人物，是作者根据现实生活中的人物原型加工提炼而成的，是艺术的真实，通过这样典型的人物形象反映生活，更集中，也更有普遍的代表性。散文中的人物形象是为表达散文主旨服务的，它并非塑造人物，而是借助人物形象表达作者的某种思想感情，所以散文中可以没有中心人物，也可以有多位中心人物，而人物本身往往是真实的。</w:t>
      </w:r>
    </w:p>
    <w:p w:rsidR="00310B27" w:rsidRDefault="008D1F9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当然，散文中的人物形象同样具有艺术性和思想性，艺术性体现在人物形象塑造的基本方法上，而思想性则包括人物形象的性格特征和社会意义两个方面。</w:t>
      </w:r>
    </w:p>
    <w:p w:rsidR="00310B27" w:rsidRDefault="008D1F98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典例调研（约15分钟）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阅读《步步高》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233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页《鹤的舞蹈》，完成下列问题。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1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．第⑤段对鹤舞的描写主要运用了哪些艺术手法？突出了鹤的什么特征？试作简要分析。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2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．请简要分析“鹤”在全文中的作用。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________________________________________________________________________  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________________________________________________________________________       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．散文中“我”的形象有什么特点？请结合文本简要分析。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．文章在第⑧段写到王克举有什么作用？试简要分析。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________________________________________________________________________     </w:t>
      </w:r>
    </w:p>
    <w:p w:rsidR="00310B27" w:rsidRDefault="008D1F98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________________________________________________________________________   </w:t>
      </w:r>
    </w:p>
    <w:p w:rsidR="00310B27" w:rsidRDefault="008D1F98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达标导练（约20分钟）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阅读《课时精炼》</w:t>
      </w:r>
      <w:r>
        <w:rPr>
          <w:rFonts w:ascii="Times New Roman" w:hAnsi="Times New Roman" w:cs="Times New Roman" w:hint="eastAsia"/>
          <w:sz w:val="21"/>
          <w:szCs w:val="21"/>
        </w:rPr>
        <w:t>399</w:t>
      </w:r>
      <w:r>
        <w:rPr>
          <w:rFonts w:ascii="Times New Roman" w:hAnsi="Times New Roman" w:cs="Times New Roman" w:hint="eastAsia"/>
          <w:sz w:val="21"/>
          <w:szCs w:val="21"/>
        </w:rPr>
        <w:t>页《挺拔之姿》，完成下面的题目。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．分析概括物象特点和作用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(1)</w:t>
      </w:r>
      <w:r>
        <w:rPr>
          <w:rFonts w:ascii="Times New Roman" w:hAnsi="Times New Roman" w:cs="Times New Roman" w:hint="eastAsia"/>
          <w:sz w:val="21"/>
          <w:szCs w:val="21"/>
        </w:rPr>
        <w:t>第二段中的竹子形象有哪些特点？请结合文本简要分析。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(2)</w:t>
      </w:r>
      <w:r>
        <w:rPr>
          <w:rFonts w:ascii="Times New Roman" w:hAnsi="Times New Roman" w:cs="Times New Roman" w:hint="eastAsia"/>
          <w:sz w:val="21"/>
          <w:szCs w:val="21"/>
        </w:rPr>
        <w:t>文章写出了竹子的哪些精神气质？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(3)</w:t>
      </w:r>
      <w:r>
        <w:rPr>
          <w:rFonts w:ascii="Times New Roman" w:hAnsi="Times New Roman" w:cs="Times New Roman" w:hint="eastAsia"/>
          <w:sz w:val="21"/>
          <w:szCs w:val="21"/>
        </w:rPr>
        <w:t>竹子形象有何作用？试结合文本简析。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．分析概括人物形象特点和作用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(1)</w:t>
      </w:r>
      <w:r>
        <w:rPr>
          <w:rFonts w:ascii="Times New Roman" w:hAnsi="Times New Roman" w:cs="Times New Roman" w:hint="eastAsia"/>
          <w:sz w:val="21"/>
          <w:szCs w:val="21"/>
        </w:rPr>
        <w:t>第四段着意描写屈原形象的目的是什么？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(2)</w:t>
      </w:r>
      <w:r>
        <w:rPr>
          <w:rFonts w:ascii="Times New Roman" w:hAnsi="Times New Roman" w:cs="Times New Roman" w:hint="eastAsia"/>
          <w:sz w:val="21"/>
          <w:szCs w:val="21"/>
        </w:rPr>
        <w:t>第六段中的“农耕者”形象有何特点？请结合文本简要分析。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310B27" w:rsidRDefault="008D1F98">
      <w:pPr>
        <w:pStyle w:val="a7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五、补充练习（约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310B27" w:rsidRDefault="008D1F98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阅读《课时精炼》</w:t>
      </w:r>
      <w:r>
        <w:rPr>
          <w:rFonts w:ascii="Times New Roman" w:hAnsi="Times New Roman" w:cs="Times New Roman" w:hint="eastAsia"/>
        </w:rPr>
        <w:t>400</w:t>
      </w:r>
      <w:r>
        <w:rPr>
          <w:rFonts w:ascii="Times New Roman" w:hAnsi="Times New Roman" w:cs="Times New Roman" w:hint="eastAsia"/>
        </w:rPr>
        <w:t>页的《金塔的胡杨》，完成下列问题：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．下列对本文相关内容的理解，不正确的一项是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A</w:t>
      </w:r>
      <w:r>
        <w:rPr>
          <w:rFonts w:ascii="Times New Roman" w:hAnsi="Times New Roman" w:cs="Times New Roman" w:hint="eastAsia"/>
        </w:rPr>
        <w:t>．金塔的胡杨林不畏生存环境的恶劣，多少年来冒狂风，迎黄沙，顶天立地，彰显英雄本色，获得极高赞誉。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．文章由游览金塔的胡杨林为情感触发点去礼赞胡杨，赞美历史上那些平乱西域、保家卫国的英雄，主旨深刻。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．文章用大量笔墨描写中国古代众多文人士子的西部梦，表现塞外边关的独特魅力，饱含热情地讴歌胡杨精神。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．村庄与胡杨相伴而生，相依而存，文章重在通过阐述村庄与胡杨间的关系，表达作者对人类生存环境的思考。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,4</w:t>
      </w:r>
      <w:r>
        <w:rPr>
          <w:rFonts w:ascii="Times New Roman" w:hAnsi="Times New Roman" w:cs="Times New Roman" w:hint="eastAsia"/>
        </w:rPr>
        <w:t>．下列对本文艺术特色的分析鉴赏，不正确的一项是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．首段介绍了本文描写的对象，“一任来自天南海北的游客自由地走、尽情地看”一句奠定了文章的抒情基调。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．本文综合运用描写、抒情和说明等多种表达方式，从外在到精神极力赞美胡杨，情感抒发得淋漓尽致。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．文章语言优美，富有感染力。如文中画横线句运用拟人手法，形象描绘了两棵胡杨彼此相依守护家园的生动情态。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．文章将胡杨的形象与将军的群像对比映衬，使胡杨的形象更加高大、威武，更加深了作者对胡杨由衷的敬意。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．请简要赏析本文第六段的艺术特色。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答：</w:t>
      </w:r>
      <w:r>
        <w:rPr>
          <w:rFonts w:ascii="Times New Roman" w:hAnsi="Times New Roman" w:cs="Times New Roman" w:hint="eastAsia"/>
        </w:rPr>
        <w:t>________________________________________________________________________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．作者说“我敬畏每一株胡杨”，请结合文本内容谈谈作者这样说的理由。</w:t>
      </w:r>
    </w:p>
    <w:p w:rsidR="00310B27" w:rsidRDefault="008D1F9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答：</w:t>
      </w:r>
      <w:r>
        <w:rPr>
          <w:rFonts w:ascii="Times New Roman" w:hAnsi="Times New Roman" w:cs="Times New Roman" w:hint="eastAsia"/>
        </w:rPr>
        <w:t>________________________________________________________________________</w:t>
      </w:r>
    </w:p>
    <w:sectPr w:rsidR="00310B2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19" w:rsidRDefault="00921119" w:rsidP="005673D9">
      <w:r>
        <w:separator/>
      </w:r>
    </w:p>
  </w:endnote>
  <w:endnote w:type="continuationSeparator" w:id="0">
    <w:p w:rsidR="00921119" w:rsidRDefault="00921119" w:rsidP="0056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19" w:rsidRDefault="00921119" w:rsidP="005673D9">
      <w:r>
        <w:separator/>
      </w:r>
    </w:p>
  </w:footnote>
  <w:footnote w:type="continuationSeparator" w:id="0">
    <w:p w:rsidR="00921119" w:rsidRDefault="00921119" w:rsidP="0056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57E"/>
    <w:multiLevelType w:val="multilevel"/>
    <w:tmpl w:val="250C757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EE9"/>
    <w:rsid w:val="000A40E1"/>
    <w:rsid w:val="000D586F"/>
    <w:rsid w:val="001265B1"/>
    <w:rsid w:val="00172A27"/>
    <w:rsid w:val="00217108"/>
    <w:rsid w:val="00253F3A"/>
    <w:rsid w:val="00285BFD"/>
    <w:rsid w:val="00294CB4"/>
    <w:rsid w:val="002D041F"/>
    <w:rsid w:val="00310B27"/>
    <w:rsid w:val="0033578F"/>
    <w:rsid w:val="0036486E"/>
    <w:rsid w:val="00382622"/>
    <w:rsid w:val="003E1386"/>
    <w:rsid w:val="0045115B"/>
    <w:rsid w:val="004B59A9"/>
    <w:rsid w:val="004F04B2"/>
    <w:rsid w:val="005673D9"/>
    <w:rsid w:val="005720B1"/>
    <w:rsid w:val="005765A2"/>
    <w:rsid w:val="00586296"/>
    <w:rsid w:val="00656075"/>
    <w:rsid w:val="006F6216"/>
    <w:rsid w:val="007179B5"/>
    <w:rsid w:val="00770EAB"/>
    <w:rsid w:val="007E0901"/>
    <w:rsid w:val="008D1F98"/>
    <w:rsid w:val="008E0D49"/>
    <w:rsid w:val="0092111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8C40B1D"/>
    <w:rsid w:val="0EA31DD2"/>
    <w:rsid w:val="14434132"/>
    <w:rsid w:val="172A0054"/>
    <w:rsid w:val="19D305CB"/>
    <w:rsid w:val="24C54239"/>
    <w:rsid w:val="3615617E"/>
    <w:rsid w:val="36FF3883"/>
    <w:rsid w:val="39787B93"/>
    <w:rsid w:val="39DC2B37"/>
    <w:rsid w:val="3D6758C2"/>
    <w:rsid w:val="441C4DDB"/>
    <w:rsid w:val="486E3B07"/>
    <w:rsid w:val="4D3723B4"/>
    <w:rsid w:val="5066374D"/>
    <w:rsid w:val="566E5D97"/>
    <w:rsid w:val="5BF42C03"/>
    <w:rsid w:val="60C33DB3"/>
    <w:rsid w:val="640D566C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SW8.T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3</cp:revision>
  <dcterms:created xsi:type="dcterms:W3CDTF">2022-02-25T11:45:00Z</dcterms:created>
  <dcterms:modified xsi:type="dcterms:W3CDTF">2023-03-22T23:59:00Z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5FC90971FDD040E6A6BBC081BE27BC5C</vt:lpwstr>
  </property>
</Properties>
</file>