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5AD8" w:rsidRDefault="00197F0C">
      <w:pPr>
        <w:spacing w:line="276" w:lineRule="auto"/>
        <w:jc w:val="center"/>
        <w:rPr>
          <w:rFonts w:ascii="Times New Roman" w:eastAsia="宋体" w:hAnsi="Times New Roman" w:cs="Times New Roman"/>
          <w:b/>
          <w:bCs/>
          <w:sz w:val="30"/>
          <w:szCs w:val="30"/>
        </w:rPr>
      </w:pPr>
      <w:r>
        <w:rPr>
          <w:rFonts w:ascii="Times New Roman" w:eastAsia="宋体" w:hAnsi="Times New Roman" w:cs="Times New Roman" w:hint="eastAsia"/>
          <w:b/>
          <w:bCs/>
          <w:sz w:val="30"/>
          <w:szCs w:val="30"/>
        </w:rPr>
        <w:t>江苏省仪征中学</w:t>
      </w:r>
      <w:r>
        <w:rPr>
          <w:rFonts w:ascii="Times New Roman" w:eastAsia="宋体" w:hAnsi="Times New Roman" w:cs="Times New Roman" w:hint="eastAsia"/>
          <w:b/>
          <w:bCs/>
          <w:sz w:val="30"/>
          <w:szCs w:val="30"/>
        </w:rPr>
        <w:t>2021-2022</w:t>
      </w:r>
      <w:r>
        <w:rPr>
          <w:rFonts w:ascii="Times New Roman" w:eastAsia="宋体" w:hAnsi="Times New Roman" w:cs="Times New Roman" w:hint="eastAsia"/>
          <w:b/>
          <w:bCs/>
          <w:sz w:val="30"/>
          <w:szCs w:val="30"/>
        </w:rPr>
        <w:t>学年度第一学期高三语文导学案</w:t>
      </w:r>
    </w:p>
    <w:p w:rsidR="00885AD8" w:rsidRDefault="00197F0C">
      <w:pPr>
        <w:spacing w:line="276" w:lineRule="auto"/>
        <w:ind w:firstLineChars="1132" w:firstLine="3409"/>
        <w:rPr>
          <w:rFonts w:ascii="Times New Roman" w:eastAsia="宋体" w:hAnsi="Times New Roman" w:cs="Times New Roman"/>
          <w:b/>
          <w:bCs/>
          <w:sz w:val="30"/>
          <w:szCs w:val="30"/>
        </w:rPr>
      </w:pPr>
      <w:r>
        <w:rPr>
          <w:rFonts w:ascii="Times New Roman" w:eastAsia="宋体" w:hAnsi="Times New Roman" w:cs="Times New Roman" w:hint="eastAsia"/>
          <w:b/>
          <w:bCs/>
          <w:sz w:val="30"/>
          <w:szCs w:val="30"/>
        </w:rPr>
        <w:t>非连续性文本阅读</w:t>
      </w:r>
      <w:r w:rsidR="00CB3BB8">
        <w:rPr>
          <w:rFonts w:ascii="Times New Roman" w:eastAsia="宋体" w:hAnsi="Times New Roman" w:cs="Times New Roman" w:hint="eastAsia"/>
          <w:b/>
          <w:bCs/>
          <w:sz w:val="30"/>
          <w:szCs w:val="30"/>
        </w:rPr>
        <w:t>2</w:t>
      </w:r>
    </w:p>
    <w:p w:rsidR="00885AD8" w:rsidRDefault="00197F0C">
      <w:pPr>
        <w:spacing w:line="276" w:lineRule="auto"/>
        <w:ind w:firstLineChars="1132" w:firstLine="2386"/>
        <w:rPr>
          <w:rFonts w:ascii="Times New Roman" w:eastAsia="宋体" w:hAnsi="Times New Roman" w:cs="Times New Roman"/>
          <w:b/>
          <w:bCs/>
          <w:szCs w:val="24"/>
        </w:rPr>
      </w:pPr>
      <w:r>
        <w:rPr>
          <w:rFonts w:ascii="Times New Roman" w:eastAsia="宋体" w:hAnsi="Times New Roman" w:cs="Times New Roman" w:hint="eastAsia"/>
          <w:b/>
          <w:bCs/>
          <w:szCs w:val="24"/>
        </w:rPr>
        <w:t>研制人：</w:t>
      </w:r>
      <w:r w:rsidR="000F4AD0">
        <w:rPr>
          <w:rFonts w:ascii="Times New Roman" w:eastAsia="宋体" w:hAnsi="Times New Roman" w:cs="Times New Roman" w:hint="eastAsia"/>
          <w:b/>
          <w:bCs/>
          <w:szCs w:val="24"/>
        </w:rPr>
        <w:t>王鹏洲</w:t>
      </w:r>
      <w:r>
        <w:rPr>
          <w:rFonts w:ascii="Times New Roman" w:eastAsia="宋体" w:hAnsi="Times New Roman" w:cs="Times New Roman" w:hint="eastAsia"/>
          <w:b/>
          <w:bCs/>
          <w:szCs w:val="24"/>
        </w:rPr>
        <w:t xml:space="preserve">      </w:t>
      </w:r>
      <w:r w:rsidR="000F4AD0">
        <w:rPr>
          <w:rFonts w:ascii="Times New Roman" w:eastAsia="宋体" w:hAnsi="Times New Roman" w:cs="Times New Roman" w:hint="eastAsia"/>
          <w:b/>
          <w:bCs/>
          <w:szCs w:val="24"/>
        </w:rPr>
        <w:t>审核人：王勇</w:t>
      </w:r>
    </w:p>
    <w:p w:rsidR="00885AD8" w:rsidRDefault="00197F0C">
      <w:pPr>
        <w:spacing w:line="276" w:lineRule="auto"/>
        <w:ind w:firstLineChars="891" w:firstLine="1878"/>
        <w:rPr>
          <w:rFonts w:ascii="Times New Roman" w:eastAsia="宋体" w:hAnsi="Times New Roman" w:cs="Times New Roman"/>
          <w:b/>
          <w:bCs/>
          <w:szCs w:val="24"/>
          <w:u w:val="single"/>
        </w:rPr>
      </w:pPr>
      <w:r>
        <w:rPr>
          <w:rFonts w:ascii="Times New Roman" w:eastAsia="宋体" w:hAnsi="Times New Roman" w:cs="Times New Roman" w:hint="eastAsia"/>
          <w:b/>
          <w:bCs/>
          <w:szCs w:val="24"/>
        </w:rPr>
        <w:t>班级</w:t>
      </w:r>
      <w:r>
        <w:rPr>
          <w:rFonts w:ascii="Times New Roman" w:eastAsia="宋体" w:hAnsi="Times New Roman" w:cs="Times New Roman" w:hint="eastAsia"/>
          <w:b/>
          <w:bCs/>
          <w:szCs w:val="24"/>
          <w:u w:val="single"/>
        </w:rPr>
        <w:t xml:space="preserve">         </w:t>
      </w:r>
      <w:r>
        <w:rPr>
          <w:rFonts w:ascii="Times New Roman" w:eastAsia="宋体" w:hAnsi="Times New Roman" w:cs="Times New Roman" w:hint="eastAsia"/>
          <w:b/>
          <w:bCs/>
          <w:szCs w:val="24"/>
        </w:rPr>
        <w:t>姓名</w:t>
      </w:r>
      <w:r>
        <w:rPr>
          <w:rFonts w:ascii="Times New Roman" w:eastAsia="宋体" w:hAnsi="Times New Roman" w:cs="Times New Roman" w:hint="eastAsia"/>
          <w:b/>
          <w:bCs/>
          <w:szCs w:val="24"/>
          <w:u w:val="single"/>
        </w:rPr>
        <w:t xml:space="preserve">         </w:t>
      </w:r>
      <w:r>
        <w:rPr>
          <w:rFonts w:ascii="Times New Roman" w:eastAsia="宋体" w:hAnsi="Times New Roman" w:cs="Times New Roman" w:hint="eastAsia"/>
          <w:b/>
          <w:bCs/>
          <w:szCs w:val="24"/>
        </w:rPr>
        <w:t>学号</w:t>
      </w:r>
      <w:r>
        <w:rPr>
          <w:rFonts w:ascii="Times New Roman" w:eastAsia="宋体" w:hAnsi="Times New Roman" w:cs="Times New Roman" w:hint="eastAsia"/>
          <w:b/>
          <w:bCs/>
          <w:szCs w:val="24"/>
          <w:u w:val="single"/>
        </w:rPr>
        <w:t xml:space="preserve">         </w:t>
      </w:r>
      <w:r>
        <w:rPr>
          <w:rFonts w:ascii="Times New Roman" w:eastAsia="宋体" w:hAnsi="Times New Roman" w:cs="Times New Roman" w:hint="eastAsia"/>
          <w:b/>
          <w:bCs/>
          <w:szCs w:val="24"/>
        </w:rPr>
        <w:t>授课日期</w:t>
      </w:r>
      <w:r>
        <w:rPr>
          <w:rFonts w:ascii="Times New Roman" w:eastAsia="宋体" w:hAnsi="Times New Roman" w:cs="Times New Roman" w:hint="eastAsia"/>
          <w:b/>
          <w:bCs/>
          <w:szCs w:val="24"/>
        </w:rPr>
        <w:t xml:space="preserve"> </w:t>
      </w:r>
      <w:r w:rsidR="00CB3BB8">
        <w:rPr>
          <w:rFonts w:ascii="Times New Roman" w:eastAsia="宋体" w:hAnsi="Times New Roman" w:cs="Times New Roman" w:hint="eastAsia"/>
          <w:b/>
          <w:bCs/>
          <w:szCs w:val="24"/>
          <w:u w:val="single"/>
        </w:rPr>
        <w:t xml:space="preserve"> 11.8</w:t>
      </w:r>
      <w:r w:rsidR="004716D7">
        <w:rPr>
          <w:rFonts w:ascii="Times New Roman" w:eastAsia="宋体" w:hAnsi="Times New Roman" w:cs="Times New Roman" w:hint="eastAsia"/>
          <w:b/>
          <w:bCs/>
          <w:szCs w:val="24"/>
          <w:u w:val="single"/>
        </w:rPr>
        <w:t xml:space="preserve">   </w:t>
      </w:r>
    </w:p>
    <w:p w:rsidR="00885AD8" w:rsidRPr="00311E95" w:rsidRDefault="004716D7" w:rsidP="004716D7">
      <w:pPr>
        <w:spacing w:line="276" w:lineRule="auto"/>
        <w:rPr>
          <w:rFonts w:ascii="Times New Roman" w:eastAsia="宋体" w:hAnsi="Times New Roman" w:cs="Times New Roman"/>
          <w:szCs w:val="21"/>
        </w:rPr>
      </w:pPr>
      <w:r w:rsidRPr="004716D7">
        <w:rPr>
          <w:rFonts w:ascii="楷体" w:eastAsia="楷体" w:hAnsi="楷体" w:cs="楷体"/>
          <w:b/>
          <w:sz w:val="24"/>
          <w:szCs w:val="24"/>
        </w:rPr>
        <w:t>本课在课程标准中的表述</w:t>
      </w:r>
      <w:r w:rsidRPr="004716D7">
        <w:rPr>
          <w:rFonts w:ascii="楷体" w:eastAsia="楷体" w:hAnsi="楷体" w:cs="楷体"/>
          <w:bCs/>
          <w:sz w:val="24"/>
          <w:szCs w:val="24"/>
        </w:rPr>
        <w:t>：</w:t>
      </w:r>
      <w:r w:rsidR="00F12B4F" w:rsidRPr="00311E95">
        <w:rPr>
          <w:rFonts w:ascii="Times New Roman" w:eastAsia="宋体" w:hAnsi="Times New Roman" w:cs="Times New Roman" w:hint="eastAsia"/>
          <w:szCs w:val="21"/>
        </w:rPr>
        <w:t>本任务群研习自然科学和社会科学论文、著作，旨在引导学生体会和把握科学和文化论著表达的特点，提高阅读、理解科学与文化论著的能力，开阔视野，培养求真求实的科学态度和勇于探索创新的精神。</w:t>
      </w:r>
    </w:p>
    <w:p w:rsidR="00885AD8" w:rsidRDefault="00197F0C">
      <w:pPr>
        <w:tabs>
          <w:tab w:val="left" w:pos="3402"/>
        </w:tabs>
        <w:snapToGrid w:val="0"/>
        <w:spacing w:line="360" w:lineRule="auto"/>
        <w:rPr>
          <w:rFonts w:ascii="宋体" w:eastAsia="宋体" w:hAnsi="宋体" w:cs="Arial"/>
          <w:b/>
          <w:szCs w:val="21"/>
          <w:shd w:val="clear" w:color="auto" w:fill="FFFFFF"/>
        </w:rPr>
      </w:pPr>
      <w:r>
        <w:rPr>
          <w:rFonts w:ascii="宋体" w:eastAsia="宋体" w:hAnsi="宋体" w:cs="Arial" w:hint="eastAsia"/>
          <w:b/>
          <w:szCs w:val="21"/>
          <w:shd w:val="clear" w:color="auto" w:fill="FFFFFF"/>
        </w:rPr>
        <w:t>一、素养导航</w:t>
      </w:r>
      <w:bookmarkStart w:id="0" w:name="_GoBack"/>
      <w:bookmarkEnd w:id="0"/>
    </w:p>
    <w:p w:rsidR="00885AD8" w:rsidRPr="00205DDC" w:rsidRDefault="00197F0C" w:rsidP="00205DDC">
      <w:pPr>
        <w:pStyle w:val="a3"/>
        <w:tabs>
          <w:tab w:val="left" w:pos="3402"/>
        </w:tabs>
        <w:snapToGrid w:val="0"/>
        <w:spacing w:line="360" w:lineRule="auto"/>
        <w:ind w:firstLineChars="200" w:firstLine="420"/>
        <w:rPr>
          <w:rFonts w:ascii="Times New Roman" w:hAnsi="Times New Roman" w:cs="Times New Roman"/>
        </w:rPr>
      </w:pPr>
      <w:r w:rsidRPr="00205DDC">
        <w:rPr>
          <w:rFonts w:ascii="Times New Roman" w:hAnsi="Times New Roman" w:cs="Times New Roman"/>
        </w:rPr>
        <w:t>非连续性文本是相对于连续性文本而言的，它围绕一个事物或主题，提供阅读的材料是多维度的，是相对独立的。文本材料大多是由文字、图表、数据等多种材料组合而成的。这些材料从不同的角度呈现事物或主题，单独看是完整的，合在一起又能够综合地表达意义，顺序不固定。此类文本的考查点与当今信息化、大数据的时代特色相吻合，主要考查考生的信息检索、加工能力，即有效输入、准确输出的能力。从文体上来说，非连续性文本主要包括论述类文本和实用类文本。</w:t>
      </w:r>
    </w:p>
    <w:p w:rsidR="00885AD8" w:rsidRDefault="00197F0C">
      <w:pPr>
        <w:widowControl/>
        <w:spacing w:line="276" w:lineRule="auto"/>
        <w:rPr>
          <w:rFonts w:asciiTheme="majorEastAsia" w:eastAsiaTheme="majorEastAsia" w:hAnsiTheme="majorEastAsia" w:cs="Times New Roman"/>
          <w:b/>
          <w:bCs/>
          <w:kern w:val="0"/>
          <w:sz w:val="28"/>
          <w:szCs w:val="28"/>
        </w:rPr>
      </w:pPr>
      <w:r>
        <w:rPr>
          <w:rFonts w:asciiTheme="majorEastAsia" w:eastAsiaTheme="majorEastAsia" w:hAnsiTheme="majorEastAsia" w:cs="Times New Roman" w:hint="eastAsia"/>
          <w:b/>
          <w:bCs/>
          <w:kern w:val="0"/>
          <w:sz w:val="24"/>
          <w:szCs w:val="24"/>
        </w:rPr>
        <w:t>二、</w:t>
      </w:r>
      <w:r w:rsidRPr="00CB3BB8">
        <w:rPr>
          <w:rFonts w:asciiTheme="majorEastAsia" w:eastAsiaTheme="majorEastAsia" w:hAnsiTheme="majorEastAsia" w:cs="Times New Roman" w:hint="eastAsia"/>
          <w:b/>
          <w:bCs/>
          <w:kern w:val="0"/>
          <w:sz w:val="28"/>
          <w:szCs w:val="28"/>
        </w:rPr>
        <w:t>内容导学</w:t>
      </w:r>
    </w:p>
    <w:p w:rsidR="00CB3BB8" w:rsidRPr="00CB3BB8" w:rsidRDefault="00CB3BB8">
      <w:pPr>
        <w:widowControl/>
        <w:spacing w:line="276" w:lineRule="auto"/>
        <w:rPr>
          <w:rFonts w:asciiTheme="majorEastAsia" w:eastAsiaTheme="majorEastAsia" w:hAnsiTheme="majorEastAsia" w:cs="Times New Roman"/>
          <w:b/>
          <w:bCs/>
          <w:kern w:val="0"/>
          <w:sz w:val="28"/>
          <w:szCs w:val="28"/>
        </w:rPr>
      </w:pPr>
      <w:r>
        <w:rPr>
          <w:rFonts w:ascii="Times New Roman" w:eastAsia="宋体" w:hAnsi="Times New Roman" w:cs="Times New Roman"/>
          <w:noProof/>
          <w:szCs w:val="24"/>
        </w:rPr>
        <w:drawing>
          <wp:inline distT="0" distB="0" distL="0" distR="0">
            <wp:extent cx="5324475" cy="895350"/>
            <wp:effectExtent l="0" t="0" r="9525" b="0"/>
            <wp:docPr id="1" name="图片 1" descr="F:\病句导学案\大一轮\2023版 大一轮 语文 新教材（京津琼鲁辽粤冀鄂湘渝闽苏浙）书\全书完整的Word版文档\板块五\W85.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病句导学案\大一轮\2023版 大一轮 语文 新教材（京津琼鲁辽粤冀鄂湘渝闽苏浙）书\全书完整的Word版文档\板块五\W85.T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324475" cy="895350"/>
                    </a:xfrm>
                    <a:prstGeom prst="rect">
                      <a:avLst/>
                    </a:prstGeom>
                    <a:noFill/>
                    <a:ln>
                      <a:noFill/>
                    </a:ln>
                  </pic:spPr>
                </pic:pic>
              </a:graphicData>
            </a:graphic>
          </wp:inline>
        </w:drawing>
      </w:r>
    </w:p>
    <w:p w:rsidR="00885AD8" w:rsidRDefault="00197F0C">
      <w:pPr>
        <w:widowControl/>
        <w:spacing w:line="276" w:lineRule="auto"/>
        <w:rPr>
          <w:rFonts w:asciiTheme="minorEastAsia" w:hAnsiTheme="minorEastAsia" w:cs="Times New Roman"/>
          <w:b/>
          <w:sz w:val="28"/>
          <w:szCs w:val="28"/>
        </w:rPr>
      </w:pPr>
      <w:r w:rsidRPr="00CB3BB8">
        <w:rPr>
          <w:rFonts w:asciiTheme="minorEastAsia" w:hAnsiTheme="minorEastAsia" w:cs="Times New Roman" w:hint="eastAsia"/>
          <w:b/>
          <w:sz w:val="28"/>
          <w:szCs w:val="28"/>
        </w:rPr>
        <w:t>三、典例导引</w:t>
      </w:r>
    </w:p>
    <w:p w:rsidR="00756AC8" w:rsidRPr="00756AC8" w:rsidRDefault="00756AC8" w:rsidP="00756AC8">
      <w:pPr>
        <w:tabs>
          <w:tab w:val="left" w:pos="3402"/>
        </w:tabs>
        <w:snapToGrid w:val="0"/>
        <w:spacing w:line="360" w:lineRule="auto"/>
        <w:rPr>
          <w:rFonts w:asciiTheme="minorEastAsia" w:hAnsiTheme="minorEastAsia" w:cs="Times New Roman"/>
          <w:szCs w:val="21"/>
        </w:rPr>
      </w:pPr>
      <w:r w:rsidRPr="00756AC8">
        <w:rPr>
          <w:rFonts w:asciiTheme="minorEastAsia" w:hAnsiTheme="minorEastAsia" w:cs="Times New Roman"/>
          <w:szCs w:val="21"/>
        </w:rPr>
        <w:t>(2021·新高考Ⅱ)阅读下面的文字，完成后面任务。</w:t>
      </w:r>
    </w:p>
    <w:p w:rsidR="00756AC8" w:rsidRPr="00756AC8" w:rsidRDefault="00756AC8" w:rsidP="00756AC8">
      <w:pPr>
        <w:tabs>
          <w:tab w:val="left" w:pos="3402"/>
        </w:tabs>
        <w:snapToGrid w:val="0"/>
        <w:spacing w:line="360" w:lineRule="auto"/>
        <w:ind w:firstLineChars="200" w:firstLine="420"/>
        <w:rPr>
          <w:rFonts w:asciiTheme="minorEastAsia" w:hAnsiTheme="minorEastAsia" w:cs="Times New Roman"/>
          <w:szCs w:val="21"/>
        </w:rPr>
      </w:pPr>
      <w:r w:rsidRPr="00756AC8">
        <w:rPr>
          <w:rFonts w:asciiTheme="minorEastAsia" w:hAnsiTheme="minorEastAsia" w:cs="Times New Roman"/>
          <w:szCs w:val="21"/>
        </w:rPr>
        <w:t>网络空间是将人群聚集起来的一种新型社会空间，更是年轻一代学习、娱乐和交往的平台，为保证网络空间的有序，制定和遵守相应的规则是必要的。不仅如此，网络空间还需要每个人对网上的其他人给予应有的尊重。简言之，互联网不是法外之地。</w:t>
      </w:r>
    </w:p>
    <w:p w:rsidR="00756AC8" w:rsidRPr="00756AC8" w:rsidRDefault="00756AC8" w:rsidP="00756AC8">
      <w:pPr>
        <w:tabs>
          <w:tab w:val="left" w:pos="3402"/>
        </w:tabs>
        <w:snapToGrid w:val="0"/>
        <w:spacing w:line="360" w:lineRule="auto"/>
        <w:ind w:firstLineChars="200" w:firstLine="420"/>
        <w:rPr>
          <w:rFonts w:asciiTheme="minorEastAsia" w:hAnsiTheme="minorEastAsia" w:cs="Times New Roman"/>
          <w:szCs w:val="21"/>
        </w:rPr>
      </w:pPr>
      <w:r w:rsidRPr="00756AC8">
        <w:rPr>
          <w:rFonts w:asciiTheme="minorEastAsia" w:hAnsiTheme="minorEastAsia" w:cs="Times New Roman"/>
          <w:szCs w:val="21"/>
        </w:rPr>
        <w:t>网络行为是由网民的观念意识引导的，而文明的网络行为是在一系列文明的观念意识支配下形成的。由于青年是网民的主体，其网络行为对网络空间的文明状况有极大影响，因此引导他们树立文明的网络行为观，无疑有助于网络行为失范的校正和网络空间的治理，有助于青年一代的健康成长。网络规范必不可少，这已是共识。但需要有什么样的规范，则是一个复杂的问题。底线伦理或“负面清单”是共识性最强也是最起码的网络行为规范，通过明确“不能做什么”来列出的网络行为负面清单，通常也是有法律强制性的禁区，构成最低层次的网络道德规范。</w:t>
      </w:r>
    </w:p>
    <w:p w:rsidR="00756AC8" w:rsidRPr="00756AC8" w:rsidRDefault="00756AC8" w:rsidP="00756AC8">
      <w:pPr>
        <w:tabs>
          <w:tab w:val="left" w:pos="3402"/>
        </w:tabs>
        <w:snapToGrid w:val="0"/>
        <w:spacing w:line="360" w:lineRule="auto"/>
        <w:ind w:firstLineChars="200" w:firstLine="420"/>
        <w:rPr>
          <w:rFonts w:asciiTheme="minorEastAsia" w:hAnsiTheme="minorEastAsia" w:cs="Times New Roman"/>
          <w:szCs w:val="21"/>
        </w:rPr>
      </w:pPr>
      <w:r w:rsidRPr="00756AC8">
        <w:rPr>
          <w:rFonts w:asciiTheme="minorEastAsia" w:hAnsiTheme="minorEastAsia" w:cs="Times New Roman"/>
          <w:szCs w:val="21"/>
        </w:rPr>
        <w:t>归纳学术界对网络失范行为的分析，我们可以从“五不”来认识网络行为的底线要求，或以此作为网民尤其是青年们文明上网的负面清单。不伤害——网络行为者既不要有意作恶，也不能无意为恶，</w:t>
      </w:r>
      <w:r w:rsidRPr="00756AC8">
        <w:rPr>
          <w:rFonts w:asciiTheme="minorEastAsia" w:hAnsiTheme="minorEastAsia" w:cs="Times New Roman"/>
          <w:szCs w:val="21"/>
        </w:rPr>
        <w:lastRenderedPageBreak/>
        <w:t>如在网上进行攻击、谩骂，诋毁他人的名誉，或侵犯他人的安全、自由、隐私和利益等。不偷盗——在网络信息空间中，要像对待现实世界中的商品一样，以合法合规的方式获取所需的信任，抵制侵犯知识产权的不道德行为。不造假——每一个网民要从不进行信息造假做起，确保自己在网上发送的信息是真实的，尤其是自媒体，不能为了吸引眼球而编造耸人听闻或哗众取宠的谣言。不浪费——不发生信息浪费的行为，向网络发送垃圾信息不但会造成网络资源的浪费，也会耗费网民的时间和精力。信息时代工作效率的提高本来使我们获得了认知盈余，但网上的垃圾信息造谣与辟谣之间的拉锯战又无端消耗了我们的认知盈余。不盲从——上网时保持冷静清醒的头脑，不轻信网络谣言而上当受骗，没有造谣的网民，就没有网谣的市场，网民就不会为网络污染的策划者所利用，不会不明真相卷入人肉搜索或网络围攻。</w:t>
      </w:r>
    </w:p>
    <w:p w:rsidR="00756AC8" w:rsidRPr="00756AC8" w:rsidRDefault="00756AC8" w:rsidP="00756AC8">
      <w:pPr>
        <w:tabs>
          <w:tab w:val="left" w:pos="3402"/>
        </w:tabs>
        <w:snapToGrid w:val="0"/>
        <w:spacing w:line="360" w:lineRule="auto"/>
        <w:ind w:firstLineChars="200" w:firstLine="420"/>
        <w:rPr>
          <w:rFonts w:asciiTheme="minorEastAsia" w:hAnsiTheme="minorEastAsia" w:cs="Times New Roman"/>
          <w:szCs w:val="21"/>
        </w:rPr>
      </w:pPr>
      <w:r w:rsidRPr="00756AC8">
        <w:rPr>
          <w:rFonts w:asciiTheme="minorEastAsia" w:hAnsiTheme="minorEastAsia" w:cs="Times New Roman"/>
          <w:szCs w:val="21"/>
        </w:rPr>
        <w:t>底线意识主要是从否定性的角度确立了网络中能做什么；而一旦在网络空间中产生了行为，无疑就是开始了“做什么”，只要有行为，就必须有一定的规范和要求去主导人的行为，于是就有了肯定意义上的网络行为意识。其中，做到平等待人或尊重他人可以说是形成积极网络行为的基准意识，而这种基准意识可以通过“等效意识”“反身意识”“价值意识”和“契约意识”来具体体现。</w:t>
      </w:r>
    </w:p>
    <w:p w:rsidR="00756AC8" w:rsidRPr="00756AC8" w:rsidRDefault="00756AC8" w:rsidP="00756AC8">
      <w:pPr>
        <w:tabs>
          <w:tab w:val="left" w:pos="3402"/>
        </w:tabs>
        <w:snapToGrid w:val="0"/>
        <w:spacing w:line="360" w:lineRule="auto"/>
        <w:ind w:firstLineChars="200" w:firstLine="420"/>
        <w:rPr>
          <w:rFonts w:asciiTheme="minorEastAsia" w:hAnsiTheme="minorEastAsia" w:cs="Times New Roman"/>
          <w:szCs w:val="21"/>
        </w:rPr>
      </w:pPr>
      <w:r w:rsidRPr="00756AC8">
        <w:rPr>
          <w:rFonts w:asciiTheme="minorEastAsia" w:hAnsiTheme="minorEastAsia" w:cs="Times New Roman"/>
          <w:szCs w:val="21"/>
        </w:rPr>
        <w:t>所谓“等效意识”，就是当线上虚拟世界出现道德失范行为时，要将其视为与现实世界中的道德失范行为具有等效的实际影响，因此需要一视同仁地对我们线上和线下的行为提出道德规范要求。所谓“反身意识”，可以说是等效意识在自我和他人关系上的延伸，即一个人的不当行为有可能损害到他人时，转换视角去设想当自己是这种行为的受害人时会有什么样的切身之痛，有了这样的反身意识，就会自觉抵制许多不良的网络行为，就不会到网上去传播谣言。“价值意识”在网络行为中有多方面的体现：第一，它表现为对他人信息劳动的价值认同，比如尊重知识产权；第二，重视信息内容的文化意义，从而积极传播内容健康的信息；第三，意识到网络作为信息技术的价值负载，从而关注信息技术使用的道德效应。由于技术普遍是负载价值的，不当使用网络可能会产生出负价值，如对网络游戏的沉迷会耽误学业和事业，此外，网络是“内容为王”的空间，是各种思想交锋的新的疆场，青年人尤其是被争夺的对象。因此，正确的价值观对他们而言具有主导性的作用。“契约意识”就是要具有信息契约精神。网络空间中，在信息的生产、传播和使用中新出现了大量的利益分配乃至利益冲突问题，冲击了传统的信任机制，通过订立契约的方式来规范各自权利和义务成为重构信任机制的重要方式之一。当作为未来希望的青年一代在网上讲诚信、守契约、服从大局时，网络中新的信任机制可随之形成。</w:t>
      </w:r>
    </w:p>
    <w:p w:rsidR="00756AC8" w:rsidRPr="00756AC8" w:rsidRDefault="00756AC8" w:rsidP="00756AC8">
      <w:pPr>
        <w:tabs>
          <w:tab w:val="left" w:pos="3402"/>
        </w:tabs>
        <w:snapToGrid w:val="0"/>
        <w:spacing w:line="360" w:lineRule="auto"/>
        <w:ind w:firstLineChars="200" w:firstLine="420"/>
        <w:jc w:val="right"/>
        <w:rPr>
          <w:rFonts w:asciiTheme="minorEastAsia" w:hAnsiTheme="minorEastAsia" w:cs="Times New Roman"/>
          <w:szCs w:val="21"/>
        </w:rPr>
      </w:pPr>
      <w:r w:rsidRPr="00756AC8">
        <w:rPr>
          <w:rFonts w:asciiTheme="minorEastAsia" w:hAnsiTheme="minorEastAsia" w:cs="Times New Roman"/>
          <w:szCs w:val="21"/>
        </w:rPr>
        <w:t>(摘编自肖峰《从底线伦理到担当精神：当代青年的网络文明意识》)整体把握</w:t>
      </w:r>
    </w:p>
    <w:p w:rsidR="00756AC8" w:rsidRPr="00756AC8" w:rsidRDefault="00756AC8" w:rsidP="00756AC8">
      <w:pPr>
        <w:tabs>
          <w:tab w:val="left" w:pos="3402"/>
        </w:tabs>
        <w:snapToGrid w:val="0"/>
        <w:spacing w:line="360" w:lineRule="auto"/>
        <w:rPr>
          <w:rFonts w:asciiTheme="minorEastAsia" w:hAnsiTheme="minorEastAsia" w:cs="Times New Roman"/>
          <w:szCs w:val="21"/>
        </w:rPr>
      </w:pPr>
      <w:r w:rsidRPr="00756AC8">
        <w:rPr>
          <w:rFonts w:asciiTheme="minorEastAsia" w:hAnsiTheme="minorEastAsia" w:cs="Times New Roman"/>
          <w:szCs w:val="21"/>
        </w:rPr>
        <w:t>请在圈点勾画阅读的基础上，填出本文结构导图的空缺部分。</w:t>
      </w:r>
    </w:p>
    <w:p w:rsidR="00756AC8" w:rsidRPr="00756AC8" w:rsidRDefault="00756AC8" w:rsidP="00756AC8">
      <w:pPr>
        <w:tabs>
          <w:tab w:val="left" w:pos="3402"/>
        </w:tabs>
        <w:snapToGrid w:val="0"/>
        <w:spacing w:line="360" w:lineRule="auto"/>
        <w:jc w:val="center"/>
        <w:rPr>
          <w:rFonts w:ascii="Times New Roman" w:eastAsia="宋体" w:hAnsi="Times New Roman" w:cs="Times New Roman"/>
          <w:szCs w:val="21"/>
        </w:rPr>
      </w:pPr>
      <w:r>
        <w:rPr>
          <w:rFonts w:ascii="Times New Roman" w:eastAsia="宋体" w:hAnsi="Times New Roman" w:cs="Times New Roman"/>
          <w:noProof/>
          <w:szCs w:val="21"/>
        </w:rPr>
        <w:lastRenderedPageBreak/>
        <w:drawing>
          <wp:inline distT="0" distB="0" distL="0" distR="0">
            <wp:extent cx="4705350" cy="1371600"/>
            <wp:effectExtent l="0" t="0" r="0" b="0"/>
            <wp:docPr id="6" name="图片 6" descr="F:\病句导学案\大一轮\2023版 大一轮 语文 新教材（京津琼鲁辽粤冀鄂湘渝闽苏浙）书\全书完整的Word版文档\板块五\W86.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F:\病句导学案\大一轮\2023版 大一轮 语文 新教材（京津琼鲁辽粤冀鄂湘渝闽苏浙）书\全书完整的Word版文档\板块五\W86.TI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705350" cy="1371600"/>
                    </a:xfrm>
                    <a:prstGeom prst="rect">
                      <a:avLst/>
                    </a:prstGeom>
                    <a:noFill/>
                    <a:ln>
                      <a:noFill/>
                    </a:ln>
                  </pic:spPr>
                </pic:pic>
              </a:graphicData>
            </a:graphic>
          </wp:inline>
        </w:drawing>
      </w:r>
    </w:p>
    <w:p w:rsidR="00756AC8" w:rsidRPr="00756AC8" w:rsidRDefault="00756AC8" w:rsidP="00756AC8">
      <w:pPr>
        <w:tabs>
          <w:tab w:val="left" w:pos="3402"/>
        </w:tabs>
        <w:snapToGrid w:val="0"/>
        <w:spacing w:line="360" w:lineRule="auto"/>
        <w:rPr>
          <w:rFonts w:ascii="Times New Roman" w:eastAsia="宋体" w:hAnsi="Times New Roman" w:cs="Times New Roman"/>
          <w:szCs w:val="21"/>
        </w:rPr>
      </w:pPr>
      <w:r w:rsidRPr="00756AC8">
        <w:rPr>
          <w:rFonts w:ascii="Times New Roman" w:eastAsia="宋体" w:hAnsi="Times New Roman" w:cs="Times New Roman"/>
          <w:szCs w:val="21"/>
        </w:rPr>
        <w:t>1</w:t>
      </w:r>
      <w:r w:rsidRPr="00756AC8">
        <w:rPr>
          <w:rFonts w:ascii="Times New Roman" w:eastAsia="宋体" w:hAnsi="Times New Roman" w:cs="Times New Roman"/>
          <w:szCs w:val="21"/>
        </w:rPr>
        <w:t>．下列对原文内容的理解和分析，正确的一项是</w:t>
      </w:r>
      <w:r w:rsidRPr="00756AC8">
        <w:rPr>
          <w:rFonts w:ascii="Times New Roman" w:eastAsia="宋体" w:hAnsi="Times New Roman" w:cs="Times New Roman"/>
          <w:szCs w:val="21"/>
        </w:rPr>
        <w:t>(</w:t>
      </w:r>
      <w:r w:rsidRPr="00756AC8">
        <w:rPr>
          <w:rFonts w:ascii="Times New Roman" w:eastAsia="宋体" w:hAnsi="Times New Roman" w:cs="Times New Roman"/>
          <w:szCs w:val="21"/>
        </w:rPr>
        <w:t xml:space="preserve">　　</w:t>
      </w:r>
      <w:r w:rsidRPr="00756AC8">
        <w:rPr>
          <w:rFonts w:ascii="Times New Roman" w:eastAsia="宋体" w:hAnsi="Times New Roman" w:cs="Times New Roman"/>
          <w:szCs w:val="21"/>
        </w:rPr>
        <w:t>)</w:t>
      </w:r>
    </w:p>
    <w:p w:rsidR="00756AC8" w:rsidRPr="00756AC8" w:rsidRDefault="00756AC8" w:rsidP="00756AC8">
      <w:pPr>
        <w:tabs>
          <w:tab w:val="left" w:pos="3402"/>
        </w:tabs>
        <w:snapToGrid w:val="0"/>
        <w:spacing w:line="360" w:lineRule="auto"/>
        <w:rPr>
          <w:rFonts w:ascii="Times New Roman" w:eastAsia="宋体" w:hAnsi="Times New Roman" w:cs="Times New Roman"/>
          <w:szCs w:val="21"/>
        </w:rPr>
      </w:pPr>
      <w:r w:rsidRPr="00756AC8">
        <w:rPr>
          <w:rFonts w:ascii="Times New Roman" w:eastAsia="宋体" w:hAnsi="Times New Roman" w:cs="Times New Roman"/>
          <w:szCs w:val="21"/>
        </w:rPr>
        <w:t>A</w:t>
      </w:r>
      <w:r w:rsidRPr="00756AC8">
        <w:rPr>
          <w:rFonts w:ascii="Times New Roman" w:eastAsia="宋体" w:hAnsi="Times New Roman" w:cs="Times New Roman"/>
          <w:szCs w:val="21"/>
        </w:rPr>
        <w:t>．青年是网络空间的参与主体，因此有必要制定相应的规则，来规范和管理网络。</w:t>
      </w:r>
    </w:p>
    <w:p w:rsidR="00756AC8" w:rsidRPr="00756AC8" w:rsidRDefault="00756AC8" w:rsidP="00756AC8">
      <w:pPr>
        <w:tabs>
          <w:tab w:val="left" w:pos="3402"/>
        </w:tabs>
        <w:snapToGrid w:val="0"/>
        <w:spacing w:line="360" w:lineRule="auto"/>
        <w:rPr>
          <w:rFonts w:ascii="Times New Roman" w:eastAsia="宋体" w:hAnsi="Times New Roman" w:cs="Times New Roman"/>
          <w:szCs w:val="21"/>
        </w:rPr>
      </w:pPr>
      <w:r w:rsidRPr="00756AC8">
        <w:rPr>
          <w:rFonts w:ascii="Times New Roman" w:eastAsia="宋体" w:hAnsi="Times New Roman" w:cs="Times New Roman"/>
          <w:szCs w:val="21"/>
        </w:rPr>
        <w:t>B</w:t>
      </w:r>
      <w:r w:rsidRPr="00756AC8">
        <w:rPr>
          <w:rFonts w:ascii="Times New Roman" w:eastAsia="宋体" w:hAnsi="Times New Roman" w:cs="Times New Roman"/>
          <w:szCs w:val="21"/>
        </w:rPr>
        <w:t>．网络上充塞的垃圾信息消耗了人们的认知盈余，导致线上工作效率不如线下。</w:t>
      </w:r>
    </w:p>
    <w:p w:rsidR="00756AC8" w:rsidRPr="00756AC8" w:rsidRDefault="00756AC8" w:rsidP="00756AC8">
      <w:pPr>
        <w:tabs>
          <w:tab w:val="left" w:pos="3402"/>
        </w:tabs>
        <w:snapToGrid w:val="0"/>
        <w:spacing w:line="360" w:lineRule="auto"/>
        <w:rPr>
          <w:rFonts w:ascii="Times New Roman" w:eastAsia="宋体" w:hAnsi="Times New Roman" w:cs="Times New Roman"/>
          <w:szCs w:val="21"/>
        </w:rPr>
      </w:pPr>
      <w:r w:rsidRPr="00756AC8">
        <w:rPr>
          <w:rFonts w:ascii="Times New Roman" w:eastAsia="宋体" w:hAnsi="Times New Roman" w:cs="Times New Roman"/>
          <w:szCs w:val="21"/>
        </w:rPr>
        <w:t>C</w:t>
      </w:r>
      <w:r w:rsidRPr="00756AC8">
        <w:rPr>
          <w:rFonts w:ascii="Times New Roman" w:eastAsia="宋体" w:hAnsi="Times New Roman" w:cs="Times New Roman"/>
          <w:szCs w:val="21"/>
        </w:rPr>
        <w:t>．青年在进入网络空间时首先应遵从</w:t>
      </w:r>
      <w:r w:rsidRPr="00756AC8">
        <w:rPr>
          <w:rFonts w:ascii="宋体" w:eastAsia="宋体" w:hAnsi="宋体" w:cs="Times New Roman"/>
          <w:szCs w:val="21"/>
        </w:rPr>
        <w:t>“</w:t>
      </w:r>
      <w:r w:rsidRPr="00756AC8">
        <w:rPr>
          <w:rFonts w:ascii="Times New Roman" w:eastAsia="宋体" w:hAnsi="Times New Roman" w:cs="Times New Roman"/>
          <w:szCs w:val="21"/>
        </w:rPr>
        <w:t>五不</w:t>
      </w:r>
      <w:r w:rsidRPr="00756AC8">
        <w:rPr>
          <w:rFonts w:ascii="宋体" w:eastAsia="宋体" w:hAnsi="宋体" w:cs="Times New Roman"/>
          <w:szCs w:val="21"/>
        </w:rPr>
        <w:t>”</w:t>
      </w:r>
      <w:r w:rsidRPr="00756AC8">
        <w:rPr>
          <w:rFonts w:ascii="Times New Roman" w:eastAsia="宋体" w:hAnsi="Times New Roman" w:cs="Times New Roman"/>
          <w:szCs w:val="21"/>
        </w:rPr>
        <w:t>底线，明确在网络中不能做什么。</w:t>
      </w:r>
    </w:p>
    <w:p w:rsidR="00756AC8" w:rsidRPr="00756AC8" w:rsidRDefault="00756AC8" w:rsidP="00756AC8">
      <w:pPr>
        <w:tabs>
          <w:tab w:val="left" w:pos="3402"/>
        </w:tabs>
        <w:snapToGrid w:val="0"/>
        <w:spacing w:line="360" w:lineRule="auto"/>
        <w:rPr>
          <w:rFonts w:ascii="Times New Roman" w:eastAsia="宋体" w:hAnsi="Times New Roman" w:cs="Times New Roman"/>
          <w:szCs w:val="21"/>
        </w:rPr>
      </w:pPr>
      <w:r w:rsidRPr="00756AC8">
        <w:rPr>
          <w:rFonts w:ascii="Times New Roman" w:eastAsia="宋体" w:hAnsi="Times New Roman" w:cs="Times New Roman"/>
          <w:szCs w:val="21"/>
        </w:rPr>
        <w:t>D</w:t>
      </w:r>
      <w:r w:rsidRPr="00756AC8">
        <w:rPr>
          <w:rFonts w:ascii="Times New Roman" w:eastAsia="宋体" w:hAnsi="Times New Roman" w:cs="Times New Roman"/>
          <w:szCs w:val="21"/>
        </w:rPr>
        <w:t>．</w:t>
      </w:r>
      <w:r w:rsidRPr="00756AC8">
        <w:rPr>
          <w:rFonts w:ascii="宋体" w:eastAsia="宋体" w:hAnsi="宋体" w:cs="Times New Roman"/>
          <w:szCs w:val="21"/>
        </w:rPr>
        <w:t>“</w:t>
      </w:r>
      <w:r w:rsidRPr="00756AC8">
        <w:rPr>
          <w:rFonts w:ascii="Times New Roman" w:eastAsia="宋体" w:hAnsi="Times New Roman" w:cs="Times New Roman"/>
          <w:szCs w:val="21"/>
        </w:rPr>
        <w:t>等效意识</w:t>
      </w:r>
      <w:r w:rsidRPr="00756AC8">
        <w:rPr>
          <w:rFonts w:ascii="宋体" w:eastAsia="宋体" w:hAnsi="宋体" w:cs="Times New Roman"/>
          <w:szCs w:val="21"/>
        </w:rPr>
        <w:t>”</w:t>
      </w:r>
      <w:r w:rsidRPr="00756AC8">
        <w:rPr>
          <w:rFonts w:ascii="Times New Roman" w:eastAsia="宋体" w:hAnsi="Times New Roman" w:cs="Times New Roman"/>
          <w:szCs w:val="21"/>
        </w:rPr>
        <w:t>要求网络行为的主体在现实和网络空间中的行为要始终保持一致。</w:t>
      </w:r>
    </w:p>
    <w:p w:rsidR="00756AC8" w:rsidRPr="00756AC8" w:rsidRDefault="00756AC8" w:rsidP="00756AC8">
      <w:pPr>
        <w:tabs>
          <w:tab w:val="left" w:pos="3402"/>
        </w:tabs>
        <w:snapToGrid w:val="0"/>
        <w:spacing w:line="360" w:lineRule="auto"/>
        <w:rPr>
          <w:rFonts w:ascii="Times New Roman" w:eastAsia="宋体" w:hAnsi="Times New Roman" w:cs="Times New Roman"/>
          <w:szCs w:val="21"/>
        </w:rPr>
      </w:pPr>
      <w:r w:rsidRPr="00756AC8">
        <w:rPr>
          <w:rFonts w:ascii="Times New Roman" w:eastAsia="宋体" w:hAnsi="Times New Roman" w:cs="Times New Roman"/>
          <w:szCs w:val="21"/>
        </w:rPr>
        <w:t>2</w:t>
      </w:r>
      <w:r w:rsidRPr="00756AC8">
        <w:rPr>
          <w:rFonts w:ascii="Times New Roman" w:eastAsia="宋体" w:hAnsi="Times New Roman" w:cs="Times New Roman"/>
          <w:szCs w:val="21"/>
        </w:rPr>
        <w:t>．根据原文内容，下列说法不正确的一项是</w:t>
      </w:r>
      <w:r w:rsidRPr="00756AC8">
        <w:rPr>
          <w:rFonts w:ascii="Times New Roman" w:eastAsia="宋体" w:hAnsi="Times New Roman" w:cs="Times New Roman"/>
          <w:szCs w:val="21"/>
        </w:rPr>
        <w:t>(</w:t>
      </w:r>
      <w:r w:rsidRPr="00756AC8">
        <w:rPr>
          <w:rFonts w:ascii="Times New Roman" w:eastAsia="宋体" w:hAnsi="Times New Roman" w:cs="Times New Roman"/>
          <w:szCs w:val="21"/>
        </w:rPr>
        <w:t xml:space="preserve">　　</w:t>
      </w:r>
      <w:r w:rsidRPr="00756AC8">
        <w:rPr>
          <w:rFonts w:ascii="Times New Roman" w:eastAsia="宋体" w:hAnsi="Times New Roman" w:cs="Times New Roman"/>
          <w:szCs w:val="21"/>
        </w:rPr>
        <w:t>)</w:t>
      </w:r>
    </w:p>
    <w:p w:rsidR="00756AC8" w:rsidRPr="00756AC8" w:rsidRDefault="00756AC8" w:rsidP="00756AC8">
      <w:pPr>
        <w:tabs>
          <w:tab w:val="left" w:pos="3402"/>
        </w:tabs>
        <w:snapToGrid w:val="0"/>
        <w:spacing w:line="360" w:lineRule="auto"/>
        <w:rPr>
          <w:rFonts w:ascii="Times New Roman" w:eastAsia="宋体" w:hAnsi="Times New Roman" w:cs="Times New Roman"/>
          <w:szCs w:val="21"/>
        </w:rPr>
      </w:pPr>
      <w:r w:rsidRPr="00756AC8">
        <w:rPr>
          <w:rFonts w:ascii="Times New Roman" w:eastAsia="宋体" w:hAnsi="Times New Roman" w:cs="Times New Roman"/>
          <w:szCs w:val="21"/>
        </w:rPr>
        <w:t>A</w:t>
      </w:r>
      <w:r w:rsidRPr="00756AC8">
        <w:rPr>
          <w:rFonts w:ascii="Times New Roman" w:eastAsia="宋体" w:hAnsi="Times New Roman" w:cs="Times New Roman"/>
          <w:szCs w:val="21"/>
        </w:rPr>
        <w:t>．</w:t>
      </w:r>
      <w:r w:rsidRPr="00756AC8">
        <w:rPr>
          <w:rFonts w:ascii="宋体" w:eastAsia="宋体" w:hAnsi="宋体" w:cs="Times New Roman"/>
          <w:szCs w:val="21"/>
        </w:rPr>
        <w:t>“</w:t>
      </w:r>
      <w:r w:rsidRPr="00756AC8">
        <w:rPr>
          <w:rFonts w:ascii="Times New Roman" w:eastAsia="宋体" w:hAnsi="Times New Roman" w:cs="Times New Roman"/>
          <w:szCs w:val="21"/>
        </w:rPr>
        <w:t>五不</w:t>
      </w:r>
      <w:r w:rsidRPr="00756AC8">
        <w:rPr>
          <w:rFonts w:ascii="宋体" w:eastAsia="宋体" w:hAnsi="宋体" w:cs="Times New Roman"/>
          <w:szCs w:val="21"/>
        </w:rPr>
        <w:t>”</w:t>
      </w:r>
      <w:r w:rsidRPr="00756AC8">
        <w:rPr>
          <w:rFonts w:ascii="Times New Roman" w:eastAsia="宋体" w:hAnsi="Times New Roman" w:cs="Times New Roman"/>
          <w:szCs w:val="21"/>
        </w:rPr>
        <w:t>是从否定性角度对网络行为作出的规范，如违反可能会受到法律的惩罚。</w:t>
      </w:r>
    </w:p>
    <w:p w:rsidR="00756AC8" w:rsidRPr="00756AC8" w:rsidRDefault="00756AC8" w:rsidP="00756AC8">
      <w:pPr>
        <w:tabs>
          <w:tab w:val="left" w:pos="3402"/>
        </w:tabs>
        <w:snapToGrid w:val="0"/>
        <w:spacing w:line="360" w:lineRule="auto"/>
        <w:rPr>
          <w:rFonts w:ascii="Times New Roman" w:eastAsia="宋体" w:hAnsi="Times New Roman" w:cs="Times New Roman"/>
          <w:szCs w:val="21"/>
        </w:rPr>
      </w:pPr>
      <w:r w:rsidRPr="00756AC8">
        <w:rPr>
          <w:rFonts w:ascii="Times New Roman" w:eastAsia="宋体" w:hAnsi="Times New Roman" w:cs="Times New Roman"/>
          <w:szCs w:val="21"/>
        </w:rPr>
        <w:t>B</w:t>
      </w:r>
      <w:r w:rsidRPr="00756AC8">
        <w:rPr>
          <w:rFonts w:ascii="Times New Roman" w:eastAsia="宋体" w:hAnsi="Times New Roman" w:cs="Times New Roman"/>
          <w:szCs w:val="21"/>
        </w:rPr>
        <w:t>．基准意识是对网络行为的积极要求，说明</w:t>
      </w:r>
      <w:r w:rsidRPr="00756AC8">
        <w:rPr>
          <w:rFonts w:ascii="宋体" w:eastAsia="宋体" w:hAnsi="宋体" w:cs="Times New Roman"/>
          <w:szCs w:val="21"/>
        </w:rPr>
        <w:t>“</w:t>
      </w:r>
      <w:r w:rsidRPr="00756AC8">
        <w:rPr>
          <w:rFonts w:ascii="Times New Roman" w:eastAsia="宋体" w:hAnsi="Times New Roman" w:cs="Times New Roman"/>
          <w:szCs w:val="21"/>
        </w:rPr>
        <w:t>能做什么</w:t>
      </w:r>
      <w:r w:rsidRPr="00756AC8">
        <w:rPr>
          <w:rFonts w:ascii="宋体" w:eastAsia="宋体" w:hAnsi="宋体" w:cs="Times New Roman"/>
          <w:szCs w:val="21"/>
        </w:rPr>
        <w:t>”</w:t>
      </w:r>
      <w:r w:rsidRPr="00756AC8">
        <w:rPr>
          <w:rFonts w:ascii="Times New Roman" w:eastAsia="宋体" w:hAnsi="Times New Roman" w:cs="Times New Roman"/>
          <w:szCs w:val="21"/>
        </w:rPr>
        <w:t>比</w:t>
      </w:r>
      <w:r w:rsidRPr="00756AC8">
        <w:rPr>
          <w:rFonts w:ascii="宋体" w:eastAsia="宋体" w:hAnsi="宋体" w:cs="Times New Roman"/>
          <w:szCs w:val="21"/>
        </w:rPr>
        <w:t>“</w:t>
      </w:r>
      <w:r w:rsidRPr="00756AC8">
        <w:rPr>
          <w:rFonts w:ascii="Times New Roman" w:eastAsia="宋体" w:hAnsi="Times New Roman" w:cs="Times New Roman"/>
          <w:szCs w:val="21"/>
        </w:rPr>
        <w:t>不做什么</w:t>
      </w:r>
      <w:r w:rsidRPr="00756AC8">
        <w:rPr>
          <w:rFonts w:ascii="宋体" w:eastAsia="宋体" w:hAnsi="宋体" w:cs="Times New Roman"/>
          <w:szCs w:val="21"/>
        </w:rPr>
        <w:t>”</w:t>
      </w:r>
      <w:r w:rsidRPr="00756AC8">
        <w:rPr>
          <w:rFonts w:ascii="Times New Roman" w:eastAsia="宋体" w:hAnsi="Times New Roman" w:cs="Times New Roman"/>
          <w:szCs w:val="21"/>
        </w:rPr>
        <w:t>更重要。</w:t>
      </w:r>
    </w:p>
    <w:p w:rsidR="00756AC8" w:rsidRPr="00756AC8" w:rsidRDefault="00756AC8" w:rsidP="00756AC8">
      <w:pPr>
        <w:tabs>
          <w:tab w:val="left" w:pos="3402"/>
        </w:tabs>
        <w:snapToGrid w:val="0"/>
        <w:spacing w:line="360" w:lineRule="auto"/>
        <w:rPr>
          <w:rFonts w:ascii="Times New Roman" w:eastAsia="宋体" w:hAnsi="Times New Roman" w:cs="Times New Roman"/>
          <w:szCs w:val="21"/>
        </w:rPr>
      </w:pPr>
      <w:r w:rsidRPr="00756AC8">
        <w:rPr>
          <w:rFonts w:ascii="Times New Roman" w:eastAsia="宋体" w:hAnsi="Times New Roman" w:cs="Times New Roman"/>
          <w:szCs w:val="21"/>
        </w:rPr>
        <w:t>C</w:t>
      </w:r>
      <w:r w:rsidRPr="00756AC8">
        <w:rPr>
          <w:rFonts w:ascii="Times New Roman" w:eastAsia="宋体" w:hAnsi="Times New Roman" w:cs="Times New Roman"/>
          <w:szCs w:val="21"/>
        </w:rPr>
        <w:t>．中国传统美德中的</w:t>
      </w:r>
      <w:r w:rsidRPr="00756AC8">
        <w:rPr>
          <w:rFonts w:ascii="宋体" w:eastAsia="宋体" w:hAnsi="宋体" w:cs="Times New Roman"/>
          <w:szCs w:val="21"/>
        </w:rPr>
        <w:t>“</w:t>
      </w:r>
      <w:r w:rsidRPr="00756AC8">
        <w:rPr>
          <w:rFonts w:ascii="Times New Roman" w:eastAsia="宋体" w:hAnsi="Times New Roman" w:cs="Times New Roman"/>
          <w:szCs w:val="21"/>
        </w:rPr>
        <w:t>己所不欲，勿施于人</w:t>
      </w:r>
      <w:r w:rsidRPr="00756AC8">
        <w:rPr>
          <w:rFonts w:ascii="宋体" w:eastAsia="宋体" w:hAnsi="宋体" w:cs="Times New Roman"/>
          <w:szCs w:val="21"/>
        </w:rPr>
        <w:t>”</w:t>
      </w:r>
      <w:r w:rsidRPr="00756AC8">
        <w:rPr>
          <w:rFonts w:ascii="Times New Roman" w:eastAsia="宋体" w:hAnsi="Times New Roman" w:cs="Times New Roman"/>
          <w:szCs w:val="21"/>
        </w:rPr>
        <w:t>有助于我们理解何谓</w:t>
      </w:r>
      <w:r w:rsidRPr="00756AC8">
        <w:rPr>
          <w:rFonts w:ascii="宋体" w:eastAsia="宋体" w:hAnsi="宋体" w:cs="Times New Roman"/>
          <w:szCs w:val="21"/>
        </w:rPr>
        <w:t>“</w:t>
      </w:r>
      <w:r w:rsidRPr="00756AC8">
        <w:rPr>
          <w:rFonts w:ascii="Times New Roman" w:eastAsia="宋体" w:hAnsi="Times New Roman" w:cs="Times New Roman"/>
          <w:szCs w:val="21"/>
        </w:rPr>
        <w:t>反身意识</w:t>
      </w:r>
      <w:r w:rsidRPr="00756AC8">
        <w:rPr>
          <w:rFonts w:ascii="宋体" w:eastAsia="宋体" w:hAnsi="宋体" w:cs="Times New Roman"/>
          <w:szCs w:val="21"/>
        </w:rPr>
        <w:t>”</w:t>
      </w:r>
      <w:r w:rsidRPr="00756AC8">
        <w:rPr>
          <w:rFonts w:ascii="Times New Roman" w:eastAsia="宋体" w:hAnsi="Times New Roman" w:cs="Times New Roman"/>
          <w:szCs w:val="21"/>
        </w:rPr>
        <w:t>。</w:t>
      </w:r>
    </w:p>
    <w:p w:rsidR="00756AC8" w:rsidRPr="00756AC8" w:rsidRDefault="00756AC8" w:rsidP="00756AC8">
      <w:pPr>
        <w:tabs>
          <w:tab w:val="left" w:pos="3402"/>
        </w:tabs>
        <w:snapToGrid w:val="0"/>
        <w:spacing w:line="360" w:lineRule="auto"/>
        <w:rPr>
          <w:rFonts w:ascii="Times New Roman" w:eastAsia="宋体" w:hAnsi="Times New Roman" w:cs="Times New Roman"/>
          <w:szCs w:val="21"/>
        </w:rPr>
      </w:pPr>
      <w:r w:rsidRPr="00756AC8">
        <w:rPr>
          <w:rFonts w:ascii="Times New Roman" w:eastAsia="宋体" w:hAnsi="Times New Roman" w:cs="Times New Roman"/>
          <w:szCs w:val="21"/>
        </w:rPr>
        <w:t>D</w:t>
      </w:r>
      <w:r w:rsidRPr="00756AC8">
        <w:rPr>
          <w:rFonts w:ascii="Times New Roman" w:eastAsia="宋体" w:hAnsi="Times New Roman" w:cs="Times New Roman"/>
          <w:szCs w:val="21"/>
        </w:rPr>
        <w:t>．网络信息的生产、传播和使用产生了一些传统信任机制框架内无法解决的新问题。</w:t>
      </w:r>
    </w:p>
    <w:p w:rsidR="00756AC8" w:rsidRPr="00756AC8" w:rsidRDefault="00756AC8" w:rsidP="00756AC8">
      <w:pPr>
        <w:tabs>
          <w:tab w:val="left" w:pos="3402"/>
        </w:tabs>
        <w:snapToGrid w:val="0"/>
        <w:spacing w:line="360" w:lineRule="auto"/>
        <w:rPr>
          <w:rFonts w:ascii="Times New Roman" w:eastAsia="宋体" w:hAnsi="Times New Roman" w:cs="Times New Roman"/>
          <w:szCs w:val="21"/>
        </w:rPr>
      </w:pPr>
      <w:r w:rsidRPr="00756AC8">
        <w:rPr>
          <w:rFonts w:ascii="Times New Roman" w:eastAsia="宋体" w:hAnsi="Times New Roman" w:cs="Times New Roman"/>
          <w:szCs w:val="21"/>
        </w:rPr>
        <w:t>3</w:t>
      </w:r>
      <w:r w:rsidRPr="00756AC8">
        <w:rPr>
          <w:rFonts w:ascii="Times New Roman" w:eastAsia="宋体" w:hAnsi="Times New Roman" w:cs="Times New Roman"/>
          <w:szCs w:val="21"/>
        </w:rPr>
        <w:t>．下列选项，最能全面而准确概括原文主要观点的一项是</w:t>
      </w:r>
      <w:r w:rsidRPr="00756AC8">
        <w:rPr>
          <w:rFonts w:ascii="Times New Roman" w:eastAsia="宋体" w:hAnsi="Times New Roman" w:cs="Times New Roman"/>
          <w:szCs w:val="21"/>
        </w:rPr>
        <w:t>(</w:t>
      </w:r>
      <w:r w:rsidRPr="00756AC8">
        <w:rPr>
          <w:rFonts w:ascii="Times New Roman" w:eastAsia="宋体" w:hAnsi="Times New Roman" w:cs="Times New Roman"/>
          <w:szCs w:val="21"/>
        </w:rPr>
        <w:t xml:space="preserve">　　</w:t>
      </w:r>
      <w:r w:rsidRPr="00756AC8">
        <w:rPr>
          <w:rFonts w:ascii="Times New Roman" w:eastAsia="宋体" w:hAnsi="Times New Roman" w:cs="Times New Roman"/>
          <w:szCs w:val="21"/>
        </w:rPr>
        <w:t>)</w:t>
      </w:r>
    </w:p>
    <w:p w:rsidR="00756AC8" w:rsidRPr="00756AC8" w:rsidRDefault="00756AC8" w:rsidP="00756AC8">
      <w:pPr>
        <w:tabs>
          <w:tab w:val="left" w:pos="3402"/>
        </w:tabs>
        <w:snapToGrid w:val="0"/>
        <w:spacing w:line="360" w:lineRule="auto"/>
        <w:rPr>
          <w:rFonts w:ascii="Times New Roman" w:eastAsia="宋体" w:hAnsi="Times New Roman" w:cs="Times New Roman"/>
          <w:szCs w:val="21"/>
        </w:rPr>
      </w:pPr>
      <w:r w:rsidRPr="00756AC8">
        <w:rPr>
          <w:rFonts w:ascii="Times New Roman" w:eastAsia="宋体" w:hAnsi="Times New Roman" w:cs="Times New Roman"/>
          <w:szCs w:val="21"/>
        </w:rPr>
        <w:t>A</w:t>
      </w:r>
      <w:r w:rsidRPr="00756AC8">
        <w:rPr>
          <w:rFonts w:ascii="Times New Roman" w:eastAsia="宋体" w:hAnsi="Times New Roman" w:cs="Times New Roman"/>
          <w:szCs w:val="21"/>
        </w:rPr>
        <w:t>．没有健全而成熟的网络立法，违法的网络行为不被惩治，文明的网络行为就得不到保护，诚信社会也难以建成。</w:t>
      </w:r>
    </w:p>
    <w:p w:rsidR="00756AC8" w:rsidRPr="00756AC8" w:rsidRDefault="00756AC8" w:rsidP="00756AC8">
      <w:pPr>
        <w:tabs>
          <w:tab w:val="left" w:pos="3402"/>
        </w:tabs>
        <w:snapToGrid w:val="0"/>
        <w:spacing w:line="360" w:lineRule="auto"/>
        <w:rPr>
          <w:rFonts w:ascii="Times New Roman" w:eastAsia="宋体" w:hAnsi="Times New Roman" w:cs="Times New Roman"/>
          <w:szCs w:val="21"/>
        </w:rPr>
      </w:pPr>
      <w:r w:rsidRPr="00756AC8">
        <w:rPr>
          <w:rFonts w:ascii="Times New Roman" w:eastAsia="宋体" w:hAnsi="Times New Roman" w:cs="Times New Roman"/>
          <w:szCs w:val="21"/>
        </w:rPr>
        <w:t>B</w:t>
      </w:r>
      <w:r w:rsidRPr="00756AC8">
        <w:rPr>
          <w:rFonts w:ascii="Times New Roman" w:eastAsia="宋体" w:hAnsi="Times New Roman" w:cs="Times New Roman"/>
          <w:szCs w:val="21"/>
        </w:rPr>
        <w:t>．网络行为必须要有文明的观念意识加以引导，而</w:t>
      </w:r>
      <w:r w:rsidRPr="00756AC8">
        <w:rPr>
          <w:rFonts w:ascii="宋体" w:eastAsia="宋体" w:hAnsi="宋体" w:cs="Times New Roman"/>
          <w:szCs w:val="21"/>
        </w:rPr>
        <w:t>“</w:t>
      </w:r>
      <w:r w:rsidRPr="00756AC8">
        <w:rPr>
          <w:rFonts w:ascii="Times New Roman" w:eastAsia="宋体" w:hAnsi="Times New Roman" w:cs="Times New Roman"/>
          <w:szCs w:val="21"/>
        </w:rPr>
        <w:t>等效意识</w:t>
      </w:r>
      <w:r w:rsidRPr="00756AC8">
        <w:rPr>
          <w:rFonts w:ascii="宋体" w:eastAsia="宋体" w:hAnsi="宋体" w:cs="Times New Roman"/>
          <w:szCs w:val="21"/>
        </w:rPr>
        <w:t>”“</w:t>
      </w:r>
      <w:r w:rsidRPr="00756AC8">
        <w:rPr>
          <w:rFonts w:ascii="Times New Roman" w:eastAsia="宋体" w:hAnsi="Times New Roman" w:cs="Times New Roman"/>
          <w:szCs w:val="21"/>
        </w:rPr>
        <w:t>价值意识</w:t>
      </w:r>
      <w:r w:rsidRPr="00756AC8">
        <w:rPr>
          <w:rFonts w:ascii="宋体" w:eastAsia="宋体" w:hAnsi="宋体" w:cs="Times New Roman"/>
          <w:szCs w:val="21"/>
        </w:rPr>
        <w:t>”</w:t>
      </w:r>
      <w:r w:rsidRPr="00756AC8">
        <w:rPr>
          <w:rFonts w:ascii="Times New Roman" w:eastAsia="宋体" w:hAnsi="Times New Roman" w:cs="Times New Roman"/>
          <w:szCs w:val="21"/>
        </w:rPr>
        <w:t>等能够规范人们的网络文明行为。</w:t>
      </w:r>
    </w:p>
    <w:p w:rsidR="00756AC8" w:rsidRPr="00756AC8" w:rsidRDefault="00756AC8" w:rsidP="00756AC8">
      <w:pPr>
        <w:tabs>
          <w:tab w:val="left" w:pos="3402"/>
        </w:tabs>
        <w:snapToGrid w:val="0"/>
        <w:spacing w:line="360" w:lineRule="auto"/>
        <w:rPr>
          <w:rFonts w:ascii="Times New Roman" w:eastAsia="宋体" w:hAnsi="Times New Roman" w:cs="Times New Roman"/>
          <w:szCs w:val="21"/>
        </w:rPr>
      </w:pPr>
      <w:r w:rsidRPr="00756AC8">
        <w:rPr>
          <w:rFonts w:ascii="Times New Roman" w:eastAsia="宋体" w:hAnsi="Times New Roman" w:cs="Times New Roman"/>
          <w:szCs w:val="21"/>
        </w:rPr>
        <w:t>C</w:t>
      </w:r>
      <w:r w:rsidRPr="00756AC8">
        <w:rPr>
          <w:rFonts w:ascii="Times New Roman" w:eastAsia="宋体" w:hAnsi="Times New Roman" w:cs="Times New Roman"/>
          <w:szCs w:val="21"/>
        </w:rPr>
        <w:t>．</w:t>
      </w:r>
      <w:r w:rsidRPr="00756AC8">
        <w:rPr>
          <w:rFonts w:ascii="宋体" w:eastAsia="宋体" w:hAnsi="宋体" w:cs="Times New Roman"/>
          <w:szCs w:val="21"/>
        </w:rPr>
        <w:t>“</w:t>
      </w:r>
      <w:r w:rsidRPr="00756AC8">
        <w:rPr>
          <w:rFonts w:ascii="Times New Roman" w:eastAsia="宋体" w:hAnsi="Times New Roman" w:cs="Times New Roman"/>
          <w:szCs w:val="21"/>
        </w:rPr>
        <w:t>五不</w:t>
      </w:r>
      <w:r w:rsidRPr="00756AC8">
        <w:rPr>
          <w:rFonts w:ascii="宋体" w:eastAsia="宋体" w:hAnsi="宋体" w:cs="Times New Roman"/>
          <w:szCs w:val="21"/>
        </w:rPr>
        <w:t>”</w:t>
      </w:r>
      <w:r w:rsidRPr="00756AC8">
        <w:rPr>
          <w:rFonts w:ascii="Times New Roman" w:eastAsia="宋体" w:hAnsi="Times New Roman" w:cs="Times New Roman"/>
          <w:szCs w:val="21"/>
        </w:rPr>
        <w:t>作为网民尤其是青年们上网的负面清单，可以为网络行为的基准意识提供重要参照。</w:t>
      </w:r>
    </w:p>
    <w:p w:rsidR="00756AC8" w:rsidRPr="00756AC8" w:rsidRDefault="00756AC8" w:rsidP="00756AC8">
      <w:pPr>
        <w:tabs>
          <w:tab w:val="left" w:pos="3402"/>
        </w:tabs>
        <w:snapToGrid w:val="0"/>
        <w:spacing w:line="360" w:lineRule="auto"/>
        <w:rPr>
          <w:rFonts w:ascii="Times New Roman" w:eastAsia="宋体" w:hAnsi="Times New Roman" w:cs="Times New Roman"/>
          <w:szCs w:val="21"/>
        </w:rPr>
      </w:pPr>
      <w:r w:rsidRPr="00756AC8">
        <w:rPr>
          <w:rFonts w:ascii="Times New Roman" w:eastAsia="宋体" w:hAnsi="Times New Roman" w:cs="Times New Roman"/>
          <w:szCs w:val="21"/>
        </w:rPr>
        <w:t>D</w:t>
      </w:r>
      <w:r w:rsidRPr="00756AC8">
        <w:rPr>
          <w:rFonts w:ascii="Times New Roman" w:eastAsia="宋体" w:hAnsi="Times New Roman" w:cs="Times New Roman"/>
          <w:szCs w:val="21"/>
        </w:rPr>
        <w:t>．引导青年树立文明的网络行为观念，有助于网络行为失范的校正和网络空间的治理，有助于青年一代健康成长。</w:t>
      </w:r>
    </w:p>
    <w:p w:rsidR="00756AC8" w:rsidRPr="00756AC8" w:rsidRDefault="00756AC8" w:rsidP="00756AC8">
      <w:pPr>
        <w:tabs>
          <w:tab w:val="left" w:pos="3402"/>
        </w:tabs>
        <w:snapToGrid w:val="0"/>
        <w:spacing w:line="360" w:lineRule="auto"/>
        <w:rPr>
          <w:rFonts w:ascii="Times New Roman" w:eastAsia="宋体" w:hAnsi="Times New Roman" w:cs="Times New Roman"/>
          <w:szCs w:val="21"/>
        </w:rPr>
      </w:pPr>
      <w:r w:rsidRPr="00756AC8">
        <w:rPr>
          <w:rFonts w:ascii="Times New Roman" w:eastAsia="宋体" w:hAnsi="Times New Roman" w:cs="Times New Roman"/>
          <w:szCs w:val="21"/>
        </w:rPr>
        <w:t>4</w:t>
      </w:r>
      <w:r w:rsidRPr="00756AC8">
        <w:rPr>
          <w:rFonts w:ascii="Times New Roman" w:eastAsia="宋体" w:hAnsi="Times New Roman" w:cs="Times New Roman"/>
          <w:szCs w:val="21"/>
        </w:rPr>
        <w:t>．请简要分析文章的论证结构。</w:t>
      </w:r>
    </w:p>
    <w:p w:rsidR="00EF1008" w:rsidRDefault="00756AC8" w:rsidP="00756AC8">
      <w:pPr>
        <w:tabs>
          <w:tab w:val="left" w:pos="3402"/>
        </w:tabs>
        <w:snapToGrid w:val="0"/>
        <w:spacing w:line="360" w:lineRule="auto"/>
        <w:rPr>
          <w:rFonts w:ascii="Times New Roman" w:eastAsia="宋体" w:hAnsi="Times New Roman" w:cs="Times New Roman"/>
          <w:szCs w:val="21"/>
          <w:u w:val="single"/>
        </w:rPr>
      </w:pPr>
      <w:r w:rsidRPr="00756AC8">
        <w:rPr>
          <w:rFonts w:ascii="Times New Roman" w:eastAsia="宋体" w:hAnsi="Times New Roman" w:cs="Times New Roman"/>
          <w:szCs w:val="21"/>
        </w:rPr>
        <w:t>答：</w:t>
      </w:r>
      <w:r w:rsidRPr="00756AC8">
        <w:rPr>
          <w:rFonts w:ascii="Times New Roman" w:eastAsia="宋体" w:hAnsi="Times New Roman" w:cs="Times New Roman"/>
          <w:szCs w:val="21"/>
        </w:rPr>
        <w:t>_______________________________________________________________________</w:t>
      </w:r>
      <w:r w:rsidR="00EF1008">
        <w:rPr>
          <w:rFonts w:ascii="Times New Roman" w:eastAsia="宋体" w:hAnsi="Times New Roman" w:cs="Times New Roman" w:hint="eastAsia"/>
          <w:szCs w:val="21"/>
          <w:u w:val="single"/>
        </w:rPr>
        <w:t xml:space="preserve">             </w:t>
      </w:r>
    </w:p>
    <w:p w:rsidR="00756AC8" w:rsidRPr="00756AC8" w:rsidRDefault="00756AC8" w:rsidP="00EF1008">
      <w:pPr>
        <w:tabs>
          <w:tab w:val="left" w:pos="3402"/>
        </w:tabs>
        <w:snapToGrid w:val="0"/>
        <w:spacing w:line="360" w:lineRule="auto"/>
        <w:ind w:firstLineChars="100" w:firstLine="210"/>
        <w:rPr>
          <w:rFonts w:ascii="Times New Roman" w:eastAsia="宋体" w:hAnsi="Times New Roman" w:cs="Times New Roman"/>
          <w:szCs w:val="21"/>
        </w:rPr>
      </w:pPr>
      <w:r w:rsidRPr="00756AC8">
        <w:rPr>
          <w:rFonts w:ascii="Times New Roman" w:eastAsia="宋体" w:hAnsi="Times New Roman" w:cs="Times New Roman"/>
          <w:szCs w:val="21"/>
        </w:rPr>
        <w:t>_</w:t>
      </w:r>
    </w:p>
    <w:p w:rsidR="00756AC8" w:rsidRPr="00756AC8" w:rsidRDefault="00756AC8" w:rsidP="00756AC8">
      <w:pPr>
        <w:tabs>
          <w:tab w:val="left" w:pos="3402"/>
        </w:tabs>
        <w:snapToGrid w:val="0"/>
        <w:spacing w:line="360" w:lineRule="auto"/>
        <w:rPr>
          <w:rFonts w:ascii="Times New Roman" w:eastAsia="宋体" w:hAnsi="Times New Roman" w:cs="Times New Roman"/>
          <w:szCs w:val="21"/>
        </w:rPr>
      </w:pPr>
      <w:r w:rsidRPr="00756AC8">
        <w:rPr>
          <w:rFonts w:ascii="Times New Roman" w:eastAsia="宋体" w:hAnsi="Times New Roman" w:cs="Times New Roman"/>
          <w:szCs w:val="21"/>
        </w:rPr>
        <w:t>5</w:t>
      </w:r>
      <w:r w:rsidRPr="00756AC8">
        <w:rPr>
          <w:rFonts w:ascii="Times New Roman" w:eastAsia="宋体" w:hAnsi="Times New Roman" w:cs="Times New Roman"/>
          <w:szCs w:val="21"/>
        </w:rPr>
        <w:t>．互联网上，有年轻人为炫耀技术故意在网络植入病毒，导致病毒传播。请根据文章，谈谈你对这种现象的看法。</w:t>
      </w:r>
    </w:p>
    <w:p w:rsidR="00756AC8" w:rsidRPr="00756AC8" w:rsidRDefault="00756AC8" w:rsidP="00756AC8">
      <w:pPr>
        <w:tabs>
          <w:tab w:val="left" w:pos="3402"/>
        </w:tabs>
        <w:snapToGrid w:val="0"/>
        <w:spacing w:line="360" w:lineRule="auto"/>
        <w:rPr>
          <w:rFonts w:ascii="Times New Roman" w:eastAsia="宋体" w:hAnsi="Times New Roman" w:cs="Times New Roman"/>
          <w:szCs w:val="21"/>
          <w:u w:val="single"/>
        </w:rPr>
      </w:pPr>
      <w:r w:rsidRPr="00756AC8">
        <w:rPr>
          <w:rFonts w:ascii="Times New Roman" w:eastAsia="宋体" w:hAnsi="Times New Roman" w:cs="Times New Roman"/>
          <w:szCs w:val="21"/>
        </w:rPr>
        <w:t>答：</w:t>
      </w:r>
      <w:r w:rsidRPr="00756AC8">
        <w:rPr>
          <w:rFonts w:ascii="Times New Roman" w:eastAsia="宋体" w:hAnsi="Times New Roman" w:cs="Times New Roman"/>
          <w:szCs w:val="21"/>
        </w:rPr>
        <w:t>________________________________________________________________________</w:t>
      </w:r>
      <w:r w:rsidR="00D41DF0">
        <w:rPr>
          <w:rFonts w:ascii="Times New Roman" w:eastAsia="宋体" w:hAnsi="Times New Roman" w:cs="Times New Roman" w:hint="eastAsia"/>
          <w:szCs w:val="21"/>
          <w:u w:val="single"/>
        </w:rPr>
        <w:t xml:space="preserve">        </w:t>
      </w:r>
    </w:p>
    <w:p w:rsidR="00756AC8" w:rsidRPr="00D41DF0" w:rsidRDefault="00D41DF0">
      <w:pPr>
        <w:widowControl/>
        <w:spacing w:line="276" w:lineRule="auto"/>
        <w:rPr>
          <w:rFonts w:ascii="Times New Roman" w:eastAsia="宋体" w:hAnsi="Times New Roman" w:cs="Times New Roman"/>
          <w:szCs w:val="21"/>
          <w:u w:val="single"/>
        </w:rPr>
      </w:pPr>
      <w:r>
        <w:rPr>
          <w:rFonts w:ascii="Times New Roman" w:eastAsia="宋体" w:hAnsi="Times New Roman" w:cs="Times New Roman" w:hint="eastAsia"/>
          <w:szCs w:val="21"/>
          <w:u w:val="single"/>
        </w:rPr>
        <w:t xml:space="preserve">                                                                                      </w:t>
      </w:r>
    </w:p>
    <w:p w:rsidR="0002791C" w:rsidRDefault="0002791C">
      <w:pPr>
        <w:widowControl/>
        <w:spacing w:line="276" w:lineRule="auto"/>
        <w:rPr>
          <w:rFonts w:ascii="Times New Roman" w:eastAsia="宋体" w:hAnsi="Times New Roman" w:cs="Times New Roman"/>
          <w:szCs w:val="21"/>
        </w:rPr>
      </w:pPr>
    </w:p>
    <w:p w:rsidR="0002791C" w:rsidRPr="00CB3BB8" w:rsidRDefault="0002791C">
      <w:pPr>
        <w:widowControl/>
        <w:spacing w:line="276" w:lineRule="auto"/>
        <w:rPr>
          <w:rFonts w:asciiTheme="minorEastAsia" w:hAnsiTheme="minorEastAsia" w:cs="Times New Roman"/>
          <w:b/>
          <w:sz w:val="28"/>
          <w:szCs w:val="28"/>
        </w:rPr>
      </w:pPr>
    </w:p>
    <w:p w:rsidR="006A43E0" w:rsidRDefault="006A43E0" w:rsidP="006A43E0">
      <w:pPr>
        <w:spacing w:line="276" w:lineRule="auto"/>
        <w:jc w:val="center"/>
        <w:rPr>
          <w:rFonts w:ascii="Times New Roman" w:eastAsia="宋体" w:hAnsi="Times New Roman" w:cs="Times New Roman"/>
          <w:b/>
          <w:bCs/>
          <w:sz w:val="30"/>
          <w:szCs w:val="30"/>
        </w:rPr>
      </w:pPr>
      <w:r>
        <w:rPr>
          <w:rFonts w:ascii="Times New Roman" w:eastAsia="宋体" w:hAnsi="Times New Roman" w:cs="Times New Roman" w:hint="eastAsia"/>
          <w:b/>
          <w:bCs/>
          <w:sz w:val="30"/>
          <w:szCs w:val="30"/>
        </w:rPr>
        <w:t>江苏省仪征中学</w:t>
      </w:r>
      <w:r>
        <w:rPr>
          <w:rFonts w:ascii="Times New Roman" w:eastAsia="宋体" w:hAnsi="Times New Roman" w:cs="Times New Roman" w:hint="eastAsia"/>
          <w:b/>
          <w:bCs/>
          <w:sz w:val="30"/>
          <w:szCs w:val="30"/>
        </w:rPr>
        <w:t>2021-2022</w:t>
      </w:r>
      <w:r>
        <w:rPr>
          <w:rFonts w:ascii="Times New Roman" w:eastAsia="宋体" w:hAnsi="Times New Roman" w:cs="Times New Roman" w:hint="eastAsia"/>
          <w:b/>
          <w:bCs/>
          <w:sz w:val="30"/>
          <w:szCs w:val="30"/>
        </w:rPr>
        <w:t>学年度第一学期高三语文学科作业</w:t>
      </w:r>
    </w:p>
    <w:p w:rsidR="006A43E0" w:rsidRDefault="006A43E0" w:rsidP="006A43E0">
      <w:pPr>
        <w:spacing w:line="276" w:lineRule="auto"/>
        <w:ind w:firstLineChars="1132" w:firstLine="3409"/>
        <w:rPr>
          <w:rFonts w:ascii="Times New Roman" w:eastAsia="宋体" w:hAnsi="Times New Roman" w:cs="Times New Roman"/>
          <w:b/>
          <w:bCs/>
          <w:sz w:val="30"/>
          <w:szCs w:val="30"/>
        </w:rPr>
      </w:pPr>
      <w:r>
        <w:rPr>
          <w:rFonts w:ascii="Times New Roman" w:eastAsia="宋体" w:hAnsi="Times New Roman" w:cs="Times New Roman" w:hint="eastAsia"/>
          <w:b/>
          <w:bCs/>
          <w:sz w:val="30"/>
          <w:szCs w:val="30"/>
        </w:rPr>
        <w:t>非连续性文本阅读</w:t>
      </w:r>
      <w:r w:rsidR="0002791C">
        <w:rPr>
          <w:rFonts w:ascii="Times New Roman" w:eastAsia="宋体" w:hAnsi="Times New Roman" w:cs="Times New Roman" w:hint="eastAsia"/>
          <w:b/>
          <w:bCs/>
          <w:sz w:val="30"/>
          <w:szCs w:val="30"/>
        </w:rPr>
        <w:t>2</w:t>
      </w:r>
    </w:p>
    <w:p w:rsidR="006A43E0" w:rsidRDefault="006A43E0" w:rsidP="006A43E0">
      <w:pPr>
        <w:spacing w:line="276" w:lineRule="auto"/>
        <w:ind w:firstLineChars="1132" w:firstLine="2386"/>
        <w:rPr>
          <w:rFonts w:ascii="Times New Roman" w:eastAsia="宋体" w:hAnsi="Times New Roman" w:cs="Times New Roman"/>
          <w:b/>
          <w:bCs/>
          <w:szCs w:val="24"/>
        </w:rPr>
      </w:pPr>
      <w:r>
        <w:rPr>
          <w:rFonts w:ascii="Times New Roman" w:eastAsia="宋体" w:hAnsi="Times New Roman" w:cs="Times New Roman" w:hint="eastAsia"/>
          <w:b/>
          <w:bCs/>
          <w:szCs w:val="24"/>
        </w:rPr>
        <w:t>研制人：王鹏洲</w:t>
      </w:r>
      <w:r>
        <w:rPr>
          <w:rFonts w:ascii="Times New Roman" w:eastAsia="宋体" w:hAnsi="Times New Roman" w:cs="Times New Roman" w:hint="eastAsia"/>
          <w:b/>
          <w:bCs/>
          <w:szCs w:val="24"/>
        </w:rPr>
        <w:t xml:space="preserve">      </w:t>
      </w:r>
      <w:r>
        <w:rPr>
          <w:rFonts w:ascii="Times New Roman" w:eastAsia="宋体" w:hAnsi="Times New Roman" w:cs="Times New Roman" w:hint="eastAsia"/>
          <w:b/>
          <w:bCs/>
          <w:szCs w:val="24"/>
        </w:rPr>
        <w:t>审核人：王勇</w:t>
      </w:r>
    </w:p>
    <w:p w:rsidR="006A43E0" w:rsidRDefault="006A43E0" w:rsidP="006A43E0">
      <w:pPr>
        <w:ind w:firstLineChars="100" w:firstLine="211"/>
        <w:jc w:val="center"/>
        <w:rPr>
          <w:rFonts w:ascii="Times New Roman" w:eastAsia="宋体" w:hAnsi="Times New Roman" w:cs="Times New Roman"/>
          <w:b/>
          <w:bCs/>
          <w:szCs w:val="24"/>
          <w:u w:val="single"/>
        </w:rPr>
      </w:pPr>
      <w:r>
        <w:rPr>
          <w:rFonts w:ascii="Times New Roman" w:eastAsia="宋体" w:hAnsi="Times New Roman" w:cs="Times New Roman" w:hint="eastAsia"/>
          <w:b/>
          <w:bCs/>
          <w:szCs w:val="24"/>
        </w:rPr>
        <w:t>班级</w:t>
      </w:r>
      <w:r>
        <w:rPr>
          <w:rFonts w:ascii="Times New Roman" w:eastAsia="宋体" w:hAnsi="Times New Roman" w:cs="Times New Roman" w:hint="eastAsia"/>
          <w:b/>
          <w:bCs/>
          <w:szCs w:val="24"/>
          <w:u w:val="single"/>
        </w:rPr>
        <w:t xml:space="preserve">         </w:t>
      </w:r>
      <w:r>
        <w:rPr>
          <w:rFonts w:ascii="Times New Roman" w:eastAsia="宋体" w:hAnsi="Times New Roman" w:cs="Times New Roman" w:hint="eastAsia"/>
          <w:b/>
          <w:bCs/>
          <w:szCs w:val="24"/>
        </w:rPr>
        <w:t>姓名</w:t>
      </w:r>
      <w:r>
        <w:rPr>
          <w:rFonts w:ascii="Times New Roman" w:eastAsia="宋体" w:hAnsi="Times New Roman" w:cs="Times New Roman" w:hint="eastAsia"/>
          <w:b/>
          <w:bCs/>
          <w:szCs w:val="24"/>
          <w:u w:val="single"/>
        </w:rPr>
        <w:t xml:space="preserve">         </w:t>
      </w:r>
      <w:r>
        <w:rPr>
          <w:rFonts w:ascii="Times New Roman" w:eastAsia="宋体" w:hAnsi="Times New Roman" w:cs="Times New Roman" w:hint="eastAsia"/>
          <w:b/>
          <w:bCs/>
          <w:szCs w:val="24"/>
        </w:rPr>
        <w:t>学号</w:t>
      </w:r>
      <w:r>
        <w:rPr>
          <w:rFonts w:ascii="Times New Roman" w:eastAsia="宋体" w:hAnsi="Times New Roman" w:cs="Times New Roman" w:hint="eastAsia"/>
          <w:b/>
          <w:bCs/>
          <w:szCs w:val="24"/>
          <w:u w:val="single"/>
        </w:rPr>
        <w:t xml:space="preserve">         </w:t>
      </w:r>
      <w:r>
        <w:rPr>
          <w:rFonts w:ascii="Times New Roman" w:eastAsia="宋体" w:hAnsi="Times New Roman" w:cs="Times New Roman" w:hint="eastAsia"/>
          <w:b/>
          <w:bCs/>
          <w:szCs w:val="24"/>
        </w:rPr>
        <w:t>作业时长</w:t>
      </w:r>
      <w:r>
        <w:rPr>
          <w:rFonts w:ascii="Times New Roman" w:eastAsia="宋体" w:hAnsi="Times New Roman" w:cs="Times New Roman" w:hint="eastAsia"/>
          <w:b/>
          <w:bCs/>
          <w:szCs w:val="24"/>
        </w:rPr>
        <w:t xml:space="preserve"> </w:t>
      </w:r>
      <w:r>
        <w:rPr>
          <w:rFonts w:ascii="Times New Roman" w:eastAsia="宋体" w:hAnsi="Times New Roman" w:cs="Times New Roman" w:hint="eastAsia"/>
          <w:b/>
          <w:bCs/>
          <w:szCs w:val="24"/>
          <w:u w:val="single"/>
        </w:rPr>
        <w:t xml:space="preserve"> 40</w:t>
      </w:r>
      <w:r>
        <w:rPr>
          <w:rFonts w:ascii="Times New Roman" w:eastAsia="宋体" w:hAnsi="Times New Roman" w:cs="Times New Roman" w:hint="eastAsia"/>
          <w:b/>
          <w:bCs/>
          <w:szCs w:val="24"/>
          <w:u w:val="single"/>
        </w:rPr>
        <w:t>分钟</w:t>
      </w:r>
      <w:r>
        <w:rPr>
          <w:rFonts w:ascii="Times New Roman" w:eastAsia="宋体" w:hAnsi="Times New Roman" w:cs="Times New Roman" w:hint="eastAsia"/>
          <w:b/>
          <w:bCs/>
          <w:szCs w:val="24"/>
          <w:u w:val="single"/>
        </w:rPr>
        <w:t xml:space="preserve">  </w:t>
      </w:r>
    </w:p>
    <w:p w:rsidR="00985EC3" w:rsidRPr="00985EC3" w:rsidRDefault="008749F0" w:rsidP="00985EC3">
      <w:pPr>
        <w:tabs>
          <w:tab w:val="left" w:pos="3402"/>
        </w:tabs>
        <w:snapToGrid w:val="0"/>
        <w:spacing w:line="360" w:lineRule="auto"/>
        <w:rPr>
          <w:rFonts w:asciiTheme="minorEastAsia" w:hAnsiTheme="minorEastAsia" w:cs="Times New Roman"/>
          <w:szCs w:val="21"/>
        </w:rPr>
      </w:pPr>
      <w:r>
        <w:rPr>
          <w:rFonts w:asciiTheme="minorEastAsia" w:hAnsiTheme="minorEastAsia" w:cs="Times New Roman"/>
          <w:szCs w:val="21"/>
        </w:rPr>
        <w:t>一</w:t>
      </w:r>
      <w:r w:rsidR="00985EC3" w:rsidRPr="00985EC3">
        <w:rPr>
          <w:rFonts w:asciiTheme="minorEastAsia" w:hAnsiTheme="minorEastAsia" w:cs="Times New Roman"/>
          <w:szCs w:val="21"/>
        </w:rPr>
        <w:t>、阅读下面的文字，完成文后题目。</w:t>
      </w:r>
    </w:p>
    <w:p w:rsidR="00985EC3" w:rsidRPr="00985EC3" w:rsidRDefault="00985EC3" w:rsidP="00985EC3">
      <w:pPr>
        <w:tabs>
          <w:tab w:val="left" w:pos="3402"/>
        </w:tabs>
        <w:snapToGrid w:val="0"/>
        <w:spacing w:line="360" w:lineRule="auto"/>
        <w:ind w:firstLineChars="200" w:firstLine="420"/>
        <w:rPr>
          <w:rFonts w:asciiTheme="minorEastAsia" w:hAnsiTheme="minorEastAsia" w:cs="Times New Roman"/>
          <w:szCs w:val="21"/>
        </w:rPr>
      </w:pPr>
      <w:r w:rsidRPr="00985EC3">
        <w:rPr>
          <w:rFonts w:asciiTheme="minorEastAsia" w:hAnsiTheme="minorEastAsia" w:cs="Times New Roman"/>
          <w:szCs w:val="21"/>
        </w:rPr>
        <w:t>材料一：</w:t>
      </w:r>
    </w:p>
    <w:p w:rsidR="00985EC3" w:rsidRPr="00985EC3" w:rsidRDefault="00985EC3" w:rsidP="00985EC3">
      <w:pPr>
        <w:tabs>
          <w:tab w:val="left" w:pos="3402"/>
        </w:tabs>
        <w:snapToGrid w:val="0"/>
        <w:spacing w:line="360" w:lineRule="auto"/>
        <w:ind w:firstLineChars="200" w:firstLine="420"/>
        <w:rPr>
          <w:rFonts w:asciiTheme="minorEastAsia" w:hAnsiTheme="minorEastAsia" w:cs="Times New Roman"/>
          <w:szCs w:val="21"/>
        </w:rPr>
      </w:pPr>
      <w:r w:rsidRPr="00985EC3">
        <w:rPr>
          <w:rFonts w:asciiTheme="minorEastAsia" w:hAnsiTheme="minorEastAsia" w:cs="Times New Roman"/>
          <w:szCs w:val="21"/>
        </w:rPr>
        <w:t>红色经典之所以在当下受到追捧，是因为它提供了另外一种精神力量。这种精神力量是挫折面前的顽强不屈，是追求真理的视死如归，是集体主义的责任担当。以此为精神内涵，红色经典建立起了一种进取、阳刚、开阔的美学风格。而这种精神力量和美学风格，正是今天这个时代所需要和稀缺的。</w:t>
      </w:r>
    </w:p>
    <w:p w:rsidR="00985EC3" w:rsidRPr="00985EC3" w:rsidRDefault="00985EC3" w:rsidP="00985EC3">
      <w:pPr>
        <w:tabs>
          <w:tab w:val="left" w:pos="3402"/>
        </w:tabs>
        <w:snapToGrid w:val="0"/>
        <w:spacing w:line="360" w:lineRule="auto"/>
        <w:ind w:firstLineChars="200" w:firstLine="420"/>
        <w:rPr>
          <w:rFonts w:asciiTheme="minorEastAsia" w:hAnsiTheme="minorEastAsia" w:cs="Times New Roman"/>
          <w:szCs w:val="21"/>
        </w:rPr>
      </w:pPr>
      <w:r w:rsidRPr="00985EC3">
        <w:rPr>
          <w:rFonts w:asciiTheme="minorEastAsia" w:hAnsiTheme="minorEastAsia" w:cs="Times New Roman"/>
          <w:szCs w:val="21"/>
        </w:rPr>
        <w:t>红色经典是“工农兵文艺”，作为共和国前期，以描写人民革命斗争历史为主，并产生过重要影响的文艺作品，它们以几千年来一直被忽略、被蔑视的底层普通平民为主人公，把他们塑造成英雄。我们可以认为，它们传导的也是一种地道的平民精神。它们的平民精神不同于“五四”时的俯视平民、怜悯平民，而是平视加仰视。近距离的平视，使得平民特别是农民的日常生活以从未有过的细腻方式展现于读者面前。只有像柳青、梁斌、浩然这样真正熟悉农民、热爱乡村生活的作家，才能以那样的深情描绘出蛤蟆滩、千里堤、白洋淀、东山坞的自然景色，在渲染时代风云之时，也让读者感受到农民朴实的精神追求和世俗的喜怒哀乐。梁生宝、朱老忠、萧长春这些人物确实比实际生活中的农民更高大。但这些人物形象不乏可信性，因为他们并非不食人间烟火。他们仍然让人感觉是活的人，而非提线木偶。</w:t>
      </w:r>
    </w:p>
    <w:p w:rsidR="00985EC3" w:rsidRPr="00985EC3" w:rsidRDefault="00985EC3" w:rsidP="00985EC3">
      <w:pPr>
        <w:tabs>
          <w:tab w:val="left" w:pos="3402"/>
        </w:tabs>
        <w:snapToGrid w:val="0"/>
        <w:spacing w:line="360" w:lineRule="auto"/>
        <w:ind w:firstLineChars="200" w:firstLine="420"/>
        <w:rPr>
          <w:rFonts w:asciiTheme="minorEastAsia" w:hAnsiTheme="minorEastAsia" w:cs="Times New Roman"/>
          <w:szCs w:val="21"/>
        </w:rPr>
      </w:pPr>
      <w:r w:rsidRPr="00985EC3">
        <w:rPr>
          <w:rFonts w:asciiTheme="minorEastAsia" w:hAnsiTheme="minorEastAsia" w:cs="Times New Roman"/>
          <w:szCs w:val="21"/>
        </w:rPr>
        <w:t>红色经典突出集体主义精神。“五四”对“个人”的发现，其积极意义巨大，个体生命和个人权利被尊重是现代性建设的最重要成果之一。但是，关注个人、尊重个人并不等于个人利益至上、不讲团队精神。集体主义精神在如今的语境中也可转译为团队精神。人既是个体的人，又是社会的人。个体价值被重视是前提，集体主义、团队精神则是对个体生命价值和意义的超越。</w:t>
      </w:r>
    </w:p>
    <w:p w:rsidR="00985EC3" w:rsidRPr="00985EC3" w:rsidRDefault="00985EC3" w:rsidP="00985EC3">
      <w:pPr>
        <w:tabs>
          <w:tab w:val="left" w:pos="3402"/>
        </w:tabs>
        <w:snapToGrid w:val="0"/>
        <w:spacing w:line="360" w:lineRule="auto"/>
        <w:ind w:firstLineChars="200" w:firstLine="420"/>
        <w:rPr>
          <w:rFonts w:asciiTheme="minorEastAsia" w:hAnsiTheme="minorEastAsia" w:cs="Times New Roman"/>
          <w:szCs w:val="21"/>
        </w:rPr>
      </w:pPr>
      <w:r w:rsidRPr="00985EC3">
        <w:rPr>
          <w:rFonts w:asciiTheme="minorEastAsia" w:hAnsiTheme="minorEastAsia" w:cs="Times New Roman"/>
          <w:szCs w:val="21"/>
        </w:rPr>
        <w:t>红色经典以革命浪漫主义为主导，它传导出一种非常独特的魅力。《红岩》里的英雄超越普通人的地方，不是其非凡的武功或智谋，而是建立在信仰基础上的超强意志力。红色经典符合毛泽东关于文艺“高于生活”的美学思想，它的超越精神不仅体现于主人公精神气质的方面，也表现在作品营造的艺术氛围、美学境界的超越性上：读者即便知道了林道静不等于杨沫，或江华不同于马建民，知道了真实的威虎山并不像小说里写得那样险峻、琼海的“南府”有别于电影或舞剧里的境况，也还是喜欢陶醉于作品的艺术氛围之中，因为作品将大家导入了一种更美好的彼岸世界。(摘编自《红色经典是精神的传导》)</w:t>
      </w:r>
    </w:p>
    <w:p w:rsidR="00985EC3" w:rsidRPr="00985EC3" w:rsidRDefault="00985EC3" w:rsidP="00985EC3">
      <w:pPr>
        <w:tabs>
          <w:tab w:val="left" w:pos="3402"/>
        </w:tabs>
        <w:snapToGrid w:val="0"/>
        <w:spacing w:line="360" w:lineRule="auto"/>
        <w:ind w:firstLineChars="200" w:firstLine="420"/>
        <w:rPr>
          <w:rFonts w:asciiTheme="minorEastAsia" w:hAnsiTheme="minorEastAsia" w:cs="Times New Roman"/>
          <w:szCs w:val="21"/>
        </w:rPr>
      </w:pPr>
      <w:r w:rsidRPr="00985EC3">
        <w:rPr>
          <w:rFonts w:asciiTheme="minorEastAsia" w:hAnsiTheme="minorEastAsia" w:cs="Times New Roman"/>
          <w:szCs w:val="21"/>
        </w:rPr>
        <w:t>材料二：</w:t>
      </w:r>
    </w:p>
    <w:p w:rsidR="00985EC3" w:rsidRPr="00985EC3" w:rsidRDefault="00985EC3" w:rsidP="00985EC3">
      <w:pPr>
        <w:tabs>
          <w:tab w:val="left" w:pos="3402"/>
        </w:tabs>
        <w:snapToGrid w:val="0"/>
        <w:spacing w:line="360" w:lineRule="auto"/>
        <w:ind w:firstLineChars="200" w:firstLine="420"/>
        <w:rPr>
          <w:rFonts w:asciiTheme="minorEastAsia" w:hAnsiTheme="minorEastAsia" w:cs="Times New Roman"/>
          <w:szCs w:val="21"/>
        </w:rPr>
      </w:pPr>
      <w:r w:rsidRPr="00985EC3">
        <w:rPr>
          <w:rFonts w:asciiTheme="minorEastAsia" w:hAnsiTheme="minorEastAsia" w:cs="Times New Roman"/>
          <w:szCs w:val="21"/>
          <w:u w:val="single"/>
        </w:rPr>
        <w:lastRenderedPageBreak/>
        <w:t>海涅说：“思想走在行动之前，就像闪电走在雷鸣之前一样。”</w:t>
      </w:r>
      <w:r w:rsidRPr="00985EC3">
        <w:rPr>
          <w:rFonts w:asciiTheme="minorEastAsia" w:hAnsiTheme="minorEastAsia" w:cs="Times New Roman"/>
          <w:szCs w:val="21"/>
        </w:rPr>
        <w:t>从新文化运动到五四运动再到中国共产党的建立，是《觉醒年代》的叙事线索，而其内在核心则在于思想的力量、觉醒的过程。这也是该剧能脱颖而出的重要原因。这种觉醒包括三个方面：</w:t>
      </w:r>
    </w:p>
    <w:p w:rsidR="00985EC3" w:rsidRPr="00985EC3" w:rsidRDefault="00985EC3" w:rsidP="00985EC3">
      <w:pPr>
        <w:tabs>
          <w:tab w:val="left" w:pos="3402"/>
        </w:tabs>
        <w:snapToGrid w:val="0"/>
        <w:spacing w:line="360" w:lineRule="auto"/>
        <w:ind w:firstLineChars="200" w:firstLine="420"/>
        <w:rPr>
          <w:rFonts w:asciiTheme="minorEastAsia" w:hAnsiTheme="minorEastAsia" w:cs="Times New Roman"/>
          <w:szCs w:val="21"/>
        </w:rPr>
      </w:pPr>
      <w:r w:rsidRPr="00985EC3">
        <w:rPr>
          <w:rFonts w:asciiTheme="minorEastAsia" w:hAnsiTheme="minorEastAsia" w:cs="Times New Roman"/>
          <w:szCs w:val="21"/>
        </w:rPr>
        <w:t>一是思想的觉醒。主要体现在陈独秀、李大钊等人从引领新文化运动、领导五四运动、探寻救亡之道，到最终选择了马克思主义。如果说十月革命的一声炮响给中国送来了马克思主义，那么马克思主义道路其实是中国先进知识分子经过艰辛探索、严肃思考之后的必然选择。思想启蒙犹如冲破重重黑暗的亮光，给古老的中国带来新生的希望。今天，对国家命运的严肃性思考、对知识分子应该承担的思想性责任，是我们这一代中国人的思考题和必答题。</w:t>
      </w:r>
    </w:p>
    <w:p w:rsidR="00985EC3" w:rsidRPr="00985EC3" w:rsidRDefault="00985EC3" w:rsidP="00985EC3">
      <w:pPr>
        <w:tabs>
          <w:tab w:val="left" w:pos="3402"/>
        </w:tabs>
        <w:snapToGrid w:val="0"/>
        <w:spacing w:line="360" w:lineRule="auto"/>
        <w:ind w:firstLineChars="200" w:firstLine="420"/>
        <w:rPr>
          <w:rFonts w:asciiTheme="minorEastAsia" w:hAnsiTheme="minorEastAsia" w:cs="Times New Roman"/>
          <w:szCs w:val="21"/>
        </w:rPr>
      </w:pPr>
      <w:r w:rsidRPr="00985EC3">
        <w:rPr>
          <w:rFonts w:asciiTheme="minorEastAsia" w:hAnsiTheme="minorEastAsia" w:cs="Times New Roman"/>
          <w:szCs w:val="21"/>
        </w:rPr>
        <w:t>二是新人的觉醒。新文化运动主要目的在于启发民智，这一目的的实现首先体现在青年学生的觉醒与成长上。赵世炎、毛泽东、周恩来等青年学生在新文化运动和《新青年》的启蒙、感召下，认识到中国与世界的差距，感受到民族救亡的危机，并逐步走上了马克思主义道路。这种觉醒不是一蹴而就的，而是经过反复的思考、比较，甚至是实验实践的。陈延年、陈乔年兄弟因信奉克鲁泡特金的互助理论，联合13人成立北京工读互助社实验小组，最终失败。毛泽东也曾更倾向于无政府主义的温和改良，后来发现终是走不通，最终坚定了走革命道路的选择。因为一代新人的觉醒，马克思主义的道路才成了中国的道路。</w:t>
      </w:r>
    </w:p>
    <w:p w:rsidR="00985EC3" w:rsidRPr="00985EC3" w:rsidRDefault="00985EC3" w:rsidP="00985EC3">
      <w:pPr>
        <w:tabs>
          <w:tab w:val="left" w:pos="3402"/>
        </w:tabs>
        <w:snapToGrid w:val="0"/>
        <w:spacing w:line="360" w:lineRule="auto"/>
        <w:ind w:firstLineChars="200" w:firstLine="420"/>
        <w:rPr>
          <w:rFonts w:asciiTheme="minorEastAsia" w:hAnsiTheme="minorEastAsia" w:cs="Times New Roman"/>
          <w:szCs w:val="21"/>
        </w:rPr>
      </w:pPr>
      <w:r w:rsidRPr="00985EC3">
        <w:rPr>
          <w:rFonts w:asciiTheme="minorEastAsia" w:hAnsiTheme="minorEastAsia" w:cs="Times New Roman"/>
          <w:szCs w:val="21"/>
        </w:rPr>
        <w:t>三是普罗大众的觉醒。五四运动过程中，李大钊和陈独秀意识到，“必须要让民众直接出来解决问题，光靠学生不行，必须要发动群众”“让全国各行各业都要行动起来，让他们参与到改造整个社会的斗争中来，唯此，中国才有希望”。后来在工人罢工、商人罢市、学生罢课的压力下，北洋政府才没有强硬命令中国代表团在《巴黎和约》上签字。由于李大钊等人的宣传启发，以长辛店工人为代表的普通民众正在觉醒，这个觉醒是五四爱国运动的一个重要成果，必将在未来的中国革命过程中产生惊天动地的影响。</w:t>
      </w:r>
    </w:p>
    <w:p w:rsidR="00985EC3" w:rsidRPr="00985EC3" w:rsidRDefault="00985EC3" w:rsidP="00985EC3">
      <w:pPr>
        <w:tabs>
          <w:tab w:val="left" w:pos="3402"/>
        </w:tabs>
        <w:snapToGrid w:val="0"/>
        <w:spacing w:line="360" w:lineRule="auto"/>
        <w:ind w:firstLineChars="200" w:firstLine="420"/>
        <w:rPr>
          <w:rFonts w:asciiTheme="minorEastAsia" w:hAnsiTheme="minorEastAsia" w:cs="Times New Roman"/>
          <w:szCs w:val="21"/>
        </w:rPr>
      </w:pPr>
      <w:r w:rsidRPr="00985EC3">
        <w:rPr>
          <w:rFonts w:asciiTheme="minorEastAsia" w:hAnsiTheme="minorEastAsia" w:cs="Times New Roman"/>
          <w:szCs w:val="21"/>
        </w:rPr>
        <w:t>《觉醒年代》还塑造了一群个性鲜明的人物，不仅正面呈现了陈独秀的革命先锋形象，更还原了他作为“父亲”“同事”的立体性与丰富性。这样的“人设”拉近了领袖型、名流型人物与普通观众的距离，也更为可信可亲。</w:t>
      </w:r>
    </w:p>
    <w:p w:rsidR="00985EC3" w:rsidRPr="00985EC3" w:rsidRDefault="00985EC3" w:rsidP="00985EC3">
      <w:pPr>
        <w:tabs>
          <w:tab w:val="left" w:pos="3402"/>
        </w:tabs>
        <w:snapToGrid w:val="0"/>
        <w:spacing w:line="360" w:lineRule="auto"/>
        <w:ind w:firstLineChars="200" w:firstLine="420"/>
        <w:jc w:val="right"/>
        <w:rPr>
          <w:rFonts w:asciiTheme="minorEastAsia" w:hAnsiTheme="minorEastAsia" w:cs="Times New Roman"/>
          <w:szCs w:val="21"/>
        </w:rPr>
      </w:pPr>
      <w:r w:rsidRPr="00985EC3">
        <w:rPr>
          <w:rFonts w:asciiTheme="minorEastAsia" w:hAnsiTheme="minorEastAsia" w:cs="Times New Roman"/>
          <w:szCs w:val="21"/>
        </w:rPr>
        <w:t>(摘编自曹巧兰《火出圈的〈觉醒年代〉，为什么这么好看》)</w:t>
      </w:r>
    </w:p>
    <w:p w:rsidR="00985EC3" w:rsidRPr="00985EC3" w:rsidRDefault="00985EC3" w:rsidP="00985EC3">
      <w:pPr>
        <w:tabs>
          <w:tab w:val="left" w:pos="3402"/>
        </w:tabs>
        <w:snapToGrid w:val="0"/>
        <w:spacing w:line="360" w:lineRule="auto"/>
        <w:rPr>
          <w:rFonts w:asciiTheme="minorEastAsia" w:hAnsiTheme="minorEastAsia" w:cs="Times New Roman"/>
          <w:szCs w:val="21"/>
        </w:rPr>
      </w:pPr>
      <w:r w:rsidRPr="00985EC3">
        <w:rPr>
          <w:rFonts w:asciiTheme="minorEastAsia" w:hAnsiTheme="minorEastAsia" w:cs="Times New Roman"/>
          <w:szCs w:val="21"/>
        </w:rPr>
        <w:t>1．下列对材料相关内容的理解和分析，不正确的一项是(　　)</w:t>
      </w:r>
    </w:p>
    <w:p w:rsidR="00985EC3" w:rsidRPr="00985EC3" w:rsidRDefault="00985EC3" w:rsidP="00985EC3">
      <w:pPr>
        <w:tabs>
          <w:tab w:val="left" w:pos="3402"/>
        </w:tabs>
        <w:snapToGrid w:val="0"/>
        <w:spacing w:line="360" w:lineRule="auto"/>
        <w:rPr>
          <w:rFonts w:asciiTheme="minorEastAsia" w:hAnsiTheme="minorEastAsia" w:cs="Times New Roman"/>
          <w:szCs w:val="21"/>
        </w:rPr>
      </w:pPr>
      <w:r w:rsidRPr="00985EC3">
        <w:rPr>
          <w:rFonts w:asciiTheme="minorEastAsia" w:hAnsiTheme="minorEastAsia" w:cs="Times New Roman"/>
          <w:szCs w:val="21"/>
        </w:rPr>
        <w:t>A．为时代和受众所欢迎的红色经典，拥有和当下许多文艺作品不同的精神力量，并由此形成了一种独特的美学风格。</w:t>
      </w:r>
    </w:p>
    <w:p w:rsidR="00985EC3" w:rsidRPr="00985EC3" w:rsidRDefault="00985EC3" w:rsidP="00985EC3">
      <w:pPr>
        <w:tabs>
          <w:tab w:val="left" w:pos="3402"/>
        </w:tabs>
        <w:snapToGrid w:val="0"/>
        <w:spacing w:line="360" w:lineRule="auto"/>
        <w:rPr>
          <w:rFonts w:asciiTheme="minorEastAsia" w:hAnsiTheme="minorEastAsia" w:cs="Times New Roman"/>
          <w:szCs w:val="21"/>
        </w:rPr>
      </w:pPr>
      <w:r w:rsidRPr="00985EC3">
        <w:rPr>
          <w:rFonts w:asciiTheme="minorEastAsia" w:hAnsiTheme="minorEastAsia" w:cs="Times New Roman"/>
          <w:szCs w:val="21"/>
        </w:rPr>
        <w:t>B．红色经典所倡导的集体主义，和五四运动所倡导的关注个人并不矛盾，前者在今天也能近似地作为团队精神而被我们理解。</w:t>
      </w:r>
    </w:p>
    <w:p w:rsidR="00985EC3" w:rsidRPr="00985EC3" w:rsidRDefault="00985EC3" w:rsidP="00985EC3">
      <w:pPr>
        <w:tabs>
          <w:tab w:val="left" w:pos="3402"/>
        </w:tabs>
        <w:snapToGrid w:val="0"/>
        <w:spacing w:line="360" w:lineRule="auto"/>
        <w:rPr>
          <w:rFonts w:asciiTheme="minorEastAsia" w:hAnsiTheme="minorEastAsia" w:cs="Times New Roman"/>
          <w:szCs w:val="21"/>
        </w:rPr>
      </w:pPr>
      <w:r w:rsidRPr="00985EC3">
        <w:rPr>
          <w:rFonts w:asciiTheme="minorEastAsia" w:hAnsiTheme="minorEastAsia" w:cs="Times New Roman"/>
          <w:szCs w:val="21"/>
        </w:rPr>
        <w:t>C．红色经典虽然在人物形象、环境等方面有所虚构，但是在革命浪漫主义的主导下，依然吸引着广大读者，魅力十足。</w:t>
      </w:r>
    </w:p>
    <w:p w:rsidR="00985EC3" w:rsidRPr="00985EC3" w:rsidRDefault="00985EC3" w:rsidP="00985EC3">
      <w:pPr>
        <w:tabs>
          <w:tab w:val="left" w:pos="3402"/>
        </w:tabs>
        <w:snapToGrid w:val="0"/>
        <w:spacing w:line="360" w:lineRule="auto"/>
        <w:rPr>
          <w:rFonts w:asciiTheme="minorEastAsia" w:hAnsiTheme="minorEastAsia" w:cs="Times New Roman"/>
          <w:szCs w:val="21"/>
        </w:rPr>
      </w:pPr>
      <w:r w:rsidRPr="00985EC3">
        <w:rPr>
          <w:rFonts w:asciiTheme="minorEastAsia" w:hAnsiTheme="minorEastAsia" w:cs="Times New Roman"/>
          <w:szCs w:val="21"/>
        </w:rPr>
        <w:lastRenderedPageBreak/>
        <w:t>D．五四爱国运动最终推动了广大民众的觉醒，李大钊和陈独秀二人思想意识的逐步转变，就是这种觉醒的典型例子。</w:t>
      </w:r>
    </w:p>
    <w:p w:rsidR="00985EC3" w:rsidRPr="00985EC3" w:rsidRDefault="00985EC3" w:rsidP="00985EC3">
      <w:pPr>
        <w:tabs>
          <w:tab w:val="left" w:pos="3402"/>
        </w:tabs>
        <w:snapToGrid w:val="0"/>
        <w:spacing w:line="360" w:lineRule="auto"/>
        <w:rPr>
          <w:rFonts w:asciiTheme="minorEastAsia" w:hAnsiTheme="minorEastAsia" w:cs="Times New Roman"/>
          <w:szCs w:val="21"/>
        </w:rPr>
      </w:pPr>
      <w:r w:rsidRPr="00985EC3">
        <w:rPr>
          <w:rFonts w:asciiTheme="minorEastAsia" w:hAnsiTheme="minorEastAsia" w:cs="Times New Roman"/>
          <w:szCs w:val="21"/>
        </w:rPr>
        <w:t>2．根据材料一和材料二的相关内容，下列说法不正确的一项是(　　)</w:t>
      </w:r>
    </w:p>
    <w:p w:rsidR="00985EC3" w:rsidRPr="00985EC3" w:rsidRDefault="00985EC3" w:rsidP="00985EC3">
      <w:pPr>
        <w:tabs>
          <w:tab w:val="left" w:pos="3402"/>
        </w:tabs>
        <w:snapToGrid w:val="0"/>
        <w:spacing w:line="360" w:lineRule="auto"/>
        <w:rPr>
          <w:rFonts w:asciiTheme="minorEastAsia" w:hAnsiTheme="minorEastAsia" w:cs="Times New Roman"/>
          <w:szCs w:val="21"/>
        </w:rPr>
      </w:pPr>
      <w:r w:rsidRPr="00985EC3">
        <w:rPr>
          <w:rFonts w:asciiTheme="minorEastAsia" w:hAnsiTheme="minorEastAsia" w:cs="Times New Roman"/>
          <w:szCs w:val="21"/>
        </w:rPr>
        <w:t>A．红色经典的平民精神，在作品中表现为描写平民时视角发生转变，在作家身上表现为对平民及其所在环境倾注真感情。</w:t>
      </w:r>
    </w:p>
    <w:p w:rsidR="00985EC3" w:rsidRPr="00985EC3" w:rsidRDefault="00985EC3" w:rsidP="00985EC3">
      <w:pPr>
        <w:tabs>
          <w:tab w:val="left" w:pos="3402"/>
        </w:tabs>
        <w:snapToGrid w:val="0"/>
        <w:spacing w:line="360" w:lineRule="auto"/>
        <w:rPr>
          <w:rFonts w:asciiTheme="minorEastAsia" w:hAnsiTheme="minorEastAsia" w:cs="Times New Roman"/>
          <w:szCs w:val="21"/>
        </w:rPr>
      </w:pPr>
      <w:r w:rsidRPr="00985EC3">
        <w:rPr>
          <w:rFonts w:asciiTheme="minorEastAsia" w:hAnsiTheme="minorEastAsia" w:cs="Times New Roman"/>
          <w:szCs w:val="21"/>
        </w:rPr>
        <w:t>B．红色经典中，有的农民形象经过作者的艺术加工虽然变得高大，但读来依然鲜活可信，是因为他们有坚定的革命信仰。</w:t>
      </w:r>
    </w:p>
    <w:p w:rsidR="00985EC3" w:rsidRPr="00985EC3" w:rsidRDefault="00985EC3" w:rsidP="00985EC3">
      <w:pPr>
        <w:tabs>
          <w:tab w:val="left" w:pos="3402"/>
        </w:tabs>
        <w:snapToGrid w:val="0"/>
        <w:spacing w:line="360" w:lineRule="auto"/>
        <w:rPr>
          <w:rFonts w:asciiTheme="minorEastAsia" w:hAnsiTheme="minorEastAsia" w:cs="Times New Roman"/>
          <w:szCs w:val="21"/>
        </w:rPr>
      </w:pPr>
      <w:r w:rsidRPr="00985EC3">
        <w:rPr>
          <w:rFonts w:asciiTheme="minorEastAsia" w:hAnsiTheme="minorEastAsia" w:cs="Times New Roman"/>
          <w:szCs w:val="21"/>
        </w:rPr>
        <w:t>C．知识分子要有家国情怀，无论是在五四时期还是在当代，对国家未来的关注和思考，都应当是先进知识分子的重要任务。</w:t>
      </w:r>
    </w:p>
    <w:p w:rsidR="00985EC3" w:rsidRPr="00985EC3" w:rsidRDefault="00985EC3" w:rsidP="00985EC3">
      <w:pPr>
        <w:tabs>
          <w:tab w:val="left" w:pos="3402"/>
        </w:tabs>
        <w:snapToGrid w:val="0"/>
        <w:spacing w:line="360" w:lineRule="auto"/>
        <w:rPr>
          <w:rFonts w:asciiTheme="minorEastAsia" w:hAnsiTheme="minorEastAsia" w:cs="Times New Roman"/>
          <w:szCs w:val="21"/>
        </w:rPr>
      </w:pPr>
      <w:r w:rsidRPr="00985EC3">
        <w:rPr>
          <w:rFonts w:asciiTheme="minorEastAsia" w:hAnsiTheme="minorEastAsia" w:cs="Times New Roman"/>
          <w:szCs w:val="21"/>
        </w:rPr>
        <w:t>D．在思想觉醒的过程中，如果没有对不同革命道路的比较和实践，陈延年、陈乔年就不会最终坚定地选择马克思主义道路。</w:t>
      </w:r>
    </w:p>
    <w:p w:rsidR="00985EC3" w:rsidRPr="00985EC3" w:rsidRDefault="00985EC3" w:rsidP="00985EC3">
      <w:pPr>
        <w:tabs>
          <w:tab w:val="left" w:pos="3402"/>
        </w:tabs>
        <w:snapToGrid w:val="0"/>
        <w:spacing w:line="360" w:lineRule="auto"/>
        <w:rPr>
          <w:rFonts w:asciiTheme="minorEastAsia" w:hAnsiTheme="minorEastAsia" w:cs="Times New Roman"/>
          <w:szCs w:val="21"/>
        </w:rPr>
      </w:pPr>
      <w:r w:rsidRPr="00985EC3">
        <w:rPr>
          <w:rFonts w:asciiTheme="minorEastAsia" w:hAnsiTheme="minorEastAsia" w:cs="Times New Roman"/>
          <w:szCs w:val="21"/>
        </w:rPr>
        <w:t>3．下列各项中，最符合“红色经典”特征的一项是(　　)</w:t>
      </w:r>
    </w:p>
    <w:p w:rsidR="00985EC3" w:rsidRPr="00985EC3" w:rsidRDefault="00985EC3" w:rsidP="00985EC3">
      <w:pPr>
        <w:tabs>
          <w:tab w:val="left" w:pos="3402"/>
        </w:tabs>
        <w:snapToGrid w:val="0"/>
        <w:spacing w:line="360" w:lineRule="auto"/>
        <w:rPr>
          <w:rFonts w:asciiTheme="minorEastAsia" w:hAnsiTheme="minorEastAsia" w:cs="Times New Roman"/>
          <w:szCs w:val="21"/>
        </w:rPr>
      </w:pPr>
      <w:r w:rsidRPr="00985EC3">
        <w:rPr>
          <w:rFonts w:asciiTheme="minorEastAsia" w:hAnsiTheme="minorEastAsia" w:cs="Times New Roman"/>
          <w:szCs w:val="21"/>
        </w:rPr>
        <w:t>A．鲁迅在1918年创作的中国第一部现代白话文小说《狂人日记》，通过被迫害者“狂人”的自述，揭示了封建礼教的“吃人”本质。</w:t>
      </w:r>
    </w:p>
    <w:p w:rsidR="00985EC3" w:rsidRPr="00985EC3" w:rsidRDefault="00985EC3" w:rsidP="00985EC3">
      <w:pPr>
        <w:tabs>
          <w:tab w:val="left" w:pos="3402"/>
        </w:tabs>
        <w:snapToGrid w:val="0"/>
        <w:spacing w:line="360" w:lineRule="auto"/>
        <w:rPr>
          <w:rFonts w:asciiTheme="minorEastAsia" w:hAnsiTheme="minorEastAsia" w:cs="Times New Roman"/>
          <w:szCs w:val="21"/>
        </w:rPr>
      </w:pPr>
      <w:r w:rsidRPr="00985EC3">
        <w:rPr>
          <w:rFonts w:asciiTheme="minorEastAsia" w:hAnsiTheme="minorEastAsia" w:cs="Times New Roman"/>
          <w:szCs w:val="21"/>
        </w:rPr>
        <w:t>B．柳青在1959年发表的长篇小说《创业史》，以梁生宝互助组的发展为线索，表现了中国农业社会主义改造进程中的历史风貌和农民思想情感的转变。</w:t>
      </w:r>
    </w:p>
    <w:p w:rsidR="00985EC3" w:rsidRPr="00985EC3" w:rsidRDefault="00985EC3" w:rsidP="00985EC3">
      <w:pPr>
        <w:tabs>
          <w:tab w:val="left" w:pos="3402"/>
        </w:tabs>
        <w:snapToGrid w:val="0"/>
        <w:spacing w:line="360" w:lineRule="auto"/>
        <w:rPr>
          <w:rFonts w:asciiTheme="minorEastAsia" w:hAnsiTheme="minorEastAsia" w:cs="Times New Roman"/>
          <w:szCs w:val="21"/>
        </w:rPr>
      </w:pPr>
      <w:r w:rsidRPr="00985EC3">
        <w:rPr>
          <w:rFonts w:asciiTheme="minorEastAsia" w:hAnsiTheme="minorEastAsia" w:cs="Times New Roman"/>
          <w:szCs w:val="21"/>
        </w:rPr>
        <w:t>C．叶圣陶于1924年创作的短篇小说《潘先生在难中》，讲述了小学校长潘先生因军阀混战而举家逃难时的种种可笑又可鄙的行径。</w:t>
      </w:r>
    </w:p>
    <w:p w:rsidR="00985EC3" w:rsidRPr="00985EC3" w:rsidRDefault="00985EC3" w:rsidP="00985EC3">
      <w:pPr>
        <w:tabs>
          <w:tab w:val="left" w:pos="3402"/>
        </w:tabs>
        <w:snapToGrid w:val="0"/>
        <w:spacing w:line="360" w:lineRule="auto"/>
        <w:rPr>
          <w:rFonts w:asciiTheme="minorEastAsia" w:hAnsiTheme="minorEastAsia" w:cs="Times New Roman"/>
          <w:szCs w:val="21"/>
        </w:rPr>
      </w:pPr>
      <w:r w:rsidRPr="00985EC3">
        <w:rPr>
          <w:rFonts w:asciiTheme="minorEastAsia" w:hAnsiTheme="minorEastAsia" w:cs="Times New Roman"/>
          <w:szCs w:val="21"/>
        </w:rPr>
        <w:t>D．2009年播出的电视剧《潜伏》，讲述了1945年国民党情报人员余则成弃暗投明成为潜伏在敌人军统机关的地下党的故事。</w:t>
      </w:r>
    </w:p>
    <w:p w:rsidR="00985EC3" w:rsidRPr="00985EC3" w:rsidRDefault="00985EC3" w:rsidP="00985EC3">
      <w:pPr>
        <w:tabs>
          <w:tab w:val="left" w:pos="3402"/>
        </w:tabs>
        <w:snapToGrid w:val="0"/>
        <w:spacing w:line="360" w:lineRule="auto"/>
        <w:rPr>
          <w:rFonts w:asciiTheme="minorEastAsia" w:hAnsiTheme="minorEastAsia" w:cs="Times New Roman"/>
          <w:szCs w:val="21"/>
        </w:rPr>
      </w:pPr>
      <w:r w:rsidRPr="00985EC3">
        <w:rPr>
          <w:rFonts w:asciiTheme="minorEastAsia" w:hAnsiTheme="minorEastAsia" w:cs="Times New Roman"/>
          <w:szCs w:val="21"/>
        </w:rPr>
        <w:t>4．请从论证的角度，分析材料二中画线句子的作用。</w:t>
      </w:r>
    </w:p>
    <w:p w:rsidR="00985EC3" w:rsidRDefault="00985EC3" w:rsidP="00985EC3">
      <w:pPr>
        <w:tabs>
          <w:tab w:val="left" w:pos="3402"/>
        </w:tabs>
        <w:snapToGrid w:val="0"/>
        <w:spacing w:line="360" w:lineRule="auto"/>
        <w:rPr>
          <w:rFonts w:asciiTheme="minorEastAsia" w:hAnsiTheme="minorEastAsia" w:cs="Times New Roman"/>
          <w:szCs w:val="21"/>
          <w:u w:val="single"/>
        </w:rPr>
      </w:pPr>
      <w:r w:rsidRPr="00985EC3">
        <w:rPr>
          <w:rFonts w:asciiTheme="minorEastAsia" w:hAnsiTheme="minorEastAsia" w:cs="Times New Roman"/>
          <w:szCs w:val="21"/>
        </w:rPr>
        <w:t>答：________________________________________________________________________</w:t>
      </w:r>
      <w:r w:rsidR="00A906F0">
        <w:rPr>
          <w:rFonts w:asciiTheme="minorEastAsia" w:hAnsiTheme="minorEastAsia" w:cs="Times New Roman" w:hint="eastAsia"/>
          <w:szCs w:val="21"/>
          <w:u w:val="single"/>
        </w:rPr>
        <w:t xml:space="preserve">            </w:t>
      </w:r>
    </w:p>
    <w:p w:rsidR="00A906F0" w:rsidRPr="00985EC3" w:rsidRDefault="00A906F0" w:rsidP="00985EC3">
      <w:pPr>
        <w:tabs>
          <w:tab w:val="left" w:pos="3402"/>
        </w:tabs>
        <w:snapToGrid w:val="0"/>
        <w:spacing w:line="360" w:lineRule="auto"/>
        <w:rPr>
          <w:rFonts w:asciiTheme="minorEastAsia" w:hAnsiTheme="minorEastAsia" w:cs="Times New Roman"/>
          <w:szCs w:val="21"/>
          <w:u w:val="single"/>
        </w:rPr>
      </w:pPr>
      <w:r>
        <w:rPr>
          <w:rFonts w:asciiTheme="minorEastAsia" w:hAnsiTheme="minorEastAsia" w:cs="Times New Roman" w:hint="eastAsia"/>
          <w:szCs w:val="21"/>
          <w:u w:val="single"/>
        </w:rPr>
        <w:t xml:space="preserve">                                                                                           </w:t>
      </w:r>
    </w:p>
    <w:p w:rsidR="00985EC3" w:rsidRPr="00985EC3" w:rsidRDefault="00985EC3" w:rsidP="00985EC3">
      <w:pPr>
        <w:tabs>
          <w:tab w:val="left" w:pos="3402"/>
        </w:tabs>
        <w:snapToGrid w:val="0"/>
        <w:spacing w:line="360" w:lineRule="auto"/>
        <w:rPr>
          <w:rFonts w:asciiTheme="minorEastAsia" w:hAnsiTheme="minorEastAsia" w:cs="Times New Roman"/>
          <w:szCs w:val="21"/>
        </w:rPr>
      </w:pPr>
      <w:r w:rsidRPr="00985EC3">
        <w:rPr>
          <w:rFonts w:asciiTheme="minorEastAsia" w:hAnsiTheme="minorEastAsia" w:cs="Times New Roman"/>
          <w:szCs w:val="21"/>
        </w:rPr>
        <w:t>5．有人认为，对于革命历史题材文艺作品取得成功的原因，材料一和材料二的理解完全相同。你是否同意？请结合材料谈谈你的看法。</w:t>
      </w:r>
    </w:p>
    <w:p w:rsidR="00985EC3" w:rsidRDefault="00985EC3" w:rsidP="00985EC3">
      <w:pPr>
        <w:tabs>
          <w:tab w:val="left" w:pos="3402"/>
        </w:tabs>
        <w:snapToGrid w:val="0"/>
        <w:spacing w:line="360" w:lineRule="auto"/>
        <w:rPr>
          <w:rFonts w:asciiTheme="minorEastAsia" w:hAnsiTheme="minorEastAsia" w:cs="Times New Roman"/>
          <w:szCs w:val="21"/>
          <w:u w:val="single"/>
        </w:rPr>
      </w:pPr>
      <w:r w:rsidRPr="00985EC3">
        <w:rPr>
          <w:rFonts w:asciiTheme="minorEastAsia" w:hAnsiTheme="minorEastAsia" w:cs="Times New Roman"/>
          <w:szCs w:val="21"/>
        </w:rPr>
        <w:t>答：________________________________________________________________________</w:t>
      </w:r>
      <w:r w:rsidR="00A906F0">
        <w:rPr>
          <w:rFonts w:asciiTheme="minorEastAsia" w:hAnsiTheme="minorEastAsia" w:cs="Times New Roman" w:hint="eastAsia"/>
          <w:szCs w:val="21"/>
          <w:u w:val="single"/>
        </w:rPr>
        <w:t xml:space="preserve">               </w:t>
      </w:r>
    </w:p>
    <w:p w:rsidR="00A906F0" w:rsidRPr="00985EC3" w:rsidRDefault="00A906F0" w:rsidP="00985EC3">
      <w:pPr>
        <w:tabs>
          <w:tab w:val="left" w:pos="3402"/>
        </w:tabs>
        <w:snapToGrid w:val="0"/>
        <w:spacing w:line="360" w:lineRule="auto"/>
        <w:rPr>
          <w:rFonts w:asciiTheme="minorEastAsia" w:hAnsiTheme="minorEastAsia" w:cs="Times New Roman"/>
          <w:szCs w:val="21"/>
          <w:u w:val="single"/>
        </w:rPr>
      </w:pPr>
      <w:r>
        <w:rPr>
          <w:rFonts w:asciiTheme="minorEastAsia" w:hAnsiTheme="minorEastAsia" w:cs="Times New Roman" w:hint="eastAsia"/>
          <w:szCs w:val="21"/>
          <w:u w:val="single"/>
        </w:rPr>
        <w:t xml:space="preserve">                                                                                         </w:t>
      </w:r>
    </w:p>
    <w:p w:rsidR="00985EC3" w:rsidRPr="00985EC3" w:rsidRDefault="00985EC3" w:rsidP="00985EC3">
      <w:pPr>
        <w:tabs>
          <w:tab w:val="left" w:pos="3402"/>
        </w:tabs>
        <w:snapToGrid w:val="0"/>
        <w:spacing w:line="360" w:lineRule="auto"/>
        <w:rPr>
          <w:rFonts w:asciiTheme="minorEastAsia" w:hAnsiTheme="minorEastAsia" w:cs="Times New Roman"/>
          <w:szCs w:val="21"/>
        </w:rPr>
      </w:pPr>
      <w:r w:rsidRPr="00985EC3">
        <w:rPr>
          <w:rFonts w:asciiTheme="minorEastAsia" w:hAnsiTheme="minorEastAsia" w:cs="Times New Roman"/>
          <w:szCs w:val="21"/>
        </w:rPr>
        <w:t>二、阅读下面的文字，完成文后题目。</w:t>
      </w:r>
    </w:p>
    <w:p w:rsidR="00985EC3" w:rsidRPr="00985EC3" w:rsidRDefault="00985EC3" w:rsidP="00985EC3">
      <w:pPr>
        <w:tabs>
          <w:tab w:val="left" w:pos="3402"/>
        </w:tabs>
        <w:snapToGrid w:val="0"/>
        <w:spacing w:line="360" w:lineRule="auto"/>
        <w:ind w:firstLineChars="200" w:firstLine="420"/>
        <w:rPr>
          <w:rFonts w:asciiTheme="minorEastAsia" w:hAnsiTheme="minorEastAsia" w:cs="Times New Roman"/>
          <w:szCs w:val="21"/>
        </w:rPr>
      </w:pPr>
      <w:r w:rsidRPr="00985EC3">
        <w:rPr>
          <w:rFonts w:asciiTheme="minorEastAsia" w:hAnsiTheme="minorEastAsia" w:cs="Times New Roman"/>
          <w:szCs w:val="21"/>
        </w:rPr>
        <w:t>材料一：</w:t>
      </w:r>
    </w:p>
    <w:p w:rsidR="00985EC3" w:rsidRPr="00985EC3" w:rsidRDefault="00985EC3" w:rsidP="00985EC3">
      <w:pPr>
        <w:tabs>
          <w:tab w:val="left" w:pos="3402"/>
        </w:tabs>
        <w:snapToGrid w:val="0"/>
        <w:spacing w:line="360" w:lineRule="auto"/>
        <w:ind w:firstLineChars="200" w:firstLine="420"/>
        <w:rPr>
          <w:rFonts w:asciiTheme="minorEastAsia" w:hAnsiTheme="minorEastAsia" w:cs="Times New Roman"/>
          <w:szCs w:val="21"/>
        </w:rPr>
      </w:pPr>
      <w:r w:rsidRPr="00985EC3">
        <w:rPr>
          <w:rFonts w:asciiTheme="minorEastAsia" w:hAnsiTheme="minorEastAsia" w:cs="Times New Roman"/>
          <w:szCs w:val="21"/>
        </w:rPr>
        <w:t>中国传统的绘画艺术很早就掌握了这虚实相结合的手法。例如近年出土的晚周帛画凤夔人物、汉石刻人物画、东晋顾恺之《女史箴图》、唐阎立本《步辇图》、宋李公麟《免胄图》、元颜辉《钟旭出猎图》、明徐渭《驴背吟诗》，这些赫赫名迹都是很好的例子。我们见到一片空虚的背景上突出地</w:t>
      </w:r>
      <w:r w:rsidRPr="00985EC3">
        <w:rPr>
          <w:rFonts w:asciiTheme="minorEastAsia" w:hAnsiTheme="minorEastAsia" w:cs="Times New Roman"/>
          <w:szCs w:val="21"/>
        </w:rPr>
        <w:lastRenderedPageBreak/>
        <w:t>集中地表现人物行动姿态，删略了背景的刻画，正像中国舞台上的表演一样。(汉画上正有不少舞蹈和戏剧表演)</w:t>
      </w:r>
    </w:p>
    <w:p w:rsidR="00985EC3" w:rsidRPr="00985EC3" w:rsidRDefault="00985EC3" w:rsidP="00985EC3">
      <w:pPr>
        <w:tabs>
          <w:tab w:val="left" w:pos="3402"/>
        </w:tabs>
        <w:snapToGrid w:val="0"/>
        <w:spacing w:line="360" w:lineRule="auto"/>
        <w:ind w:firstLineChars="200" w:firstLine="420"/>
        <w:rPr>
          <w:rFonts w:asciiTheme="minorEastAsia" w:hAnsiTheme="minorEastAsia" w:cs="Times New Roman"/>
          <w:szCs w:val="21"/>
        </w:rPr>
      </w:pPr>
      <w:r w:rsidRPr="00985EC3">
        <w:rPr>
          <w:rFonts w:asciiTheme="minorEastAsia" w:hAnsiTheme="minorEastAsia" w:cs="Times New Roman"/>
          <w:szCs w:val="21"/>
        </w:rPr>
        <w:t>关于中国绘画处理空间表现方法的问题，清初画家笪重光在他的一篇《画筌》(这是中国绘画美学里的一部杰作)里说得很好，而这段论画面空间的话，也正相通于中国舞台上空间处理的方式。他说：</w:t>
      </w:r>
    </w:p>
    <w:p w:rsidR="00985EC3" w:rsidRPr="00985EC3" w:rsidRDefault="00985EC3" w:rsidP="00985EC3">
      <w:pPr>
        <w:tabs>
          <w:tab w:val="left" w:pos="3402"/>
        </w:tabs>
        <w:snapToGrid w:val="0"/>
        <w:spacing w:line="360" w:lineRule="auto"/>
        <w:ind w:firstLineChars="200" w:firstLine="420"/>
        <w:rPr>
          <w:rFonts w:asciiTheme="minorEastAsia" w:hAnsiTheme="minorEastAsia" w:cs="Times New Roman"/>
          <w:szCs w:val="21"/>
        </w:rPr>
      </w:pPr>
      <w:r w:rsidRPr="00985EC3">
        <w:rPr>
          <w:rFonts w:asciiTheme="minorEastAsia" w:hAnsiTheme="minorEastAsia" w:cs="Times New Roman"/>
          <w:szCs w:val="21"/>
        </w:rPr>
        <w:t>“空本难图，实景清而空景现。神无可绘，真境逼而神境生。位置相戾，有画处多属赘疣。虚实相生，无画处皆成妙境。”</w:t>
      </w:r>
    </w:p>
    <w:p w:rsidR="00985EC3" w:rsidRPr="00985EC3" w:rsidRDefault="00985EC3" w:rsidP="00985EC3">
      <w:pPr>
        <w:tabs>
          <w:tab w:val="left" w:pos="3402"/>
        </w:tabs>
        <w:snapToGrid w:val="0"/>
        <w:spacing w:line="360" w:lineRule="auto"/>
        <w:ind w:firstLineChars="200" w:firstLine="420"/>
        <w:rPr>
          <w:rFonts w:asciiTheme="minorEastAsia" w:hAnsiTheme="minorEastAsia" w:cs="Times New Roman"/>
          <w:szCs w:val="21"/>
        </w:rPr>
      </w:pPr>
      <w:r w:rsidRPr="00985EC3">
        <w:rPr>
          <w:rFonts w:asciiTheme="minorEastAsia" w:hAnsiTheme="minorEastAsia" w:cs="Times New Roman"/>
          <w:szCs w:val="21"/>
        </w:rPr>
        <w:t>这段话扼要地说出中国画里处理空间的方法，也叫人联想到中国舞台艺术里的表演方式和布景问题。中国舞台表演方式是有独创性的，我们愈来愈见到它的优越性。而这种艺术表演方式又是和中国独特的绘画艺术相通的，甚至也和中国诗中的意境相通。中国舞台上一般地不设置逼真的布景(仅用少量的道具桌椅等)。老艺人说得好：“戏曲的布景是在演员的身上。”演员结合剧情的发展，灵活地运用表演程式和手法，使得“真境逼而神境生”。演员集中精神用程式手法、舞蹈行动，“逼真地”表达出人物的内心情感和行动，就会使人忘掉对于剧中环境布景的要求，不需要环境布景阻碍表演的集中和灵活，“实景清而空景现”，留出空虚来让人物充分地表现剧情，剧中人和观众精神交流，深入艺术创作的最深意趣，这就是“真境逼而神境生”。这个“真境逼”是在现实主义的意义里的，不是自然主义里所谓逼真。这是艺术所启示的真，也就是“无可绘”的精神的体现，也就是美。“真”“神”“美”在这里是一体。</w:t>
      </w:r>
    </w:p>
    <w:p w:rsidR="00985EC3" w:rsidRPr="00985EC3" w:rsidRDefault="00985EC3" w:rsidP="00985EC3">
      <w:pPr>
        <w:tabs>
          <w:tab w:val="left" w:pos="3402"/>
        </w:tabs>
        <w:snapToGrid w:val="0"/>
        <w:spacing w:line="360" w:lineRule="auto"/>
        <w:ind w:firstLineChars="200" w:firstLine="420"/>
        <w:rPr>
          <w:rFonts w:asciiTheme="minorEastAsia" w:hAnsiTheme="minorEastAsia" w:cs="Times New Roman"/>
          <w:szCs w:val="21"/>
        </w:rPr>
      </w:pPr>
      <w:r w:rsidRPr="00985EC3">
        <w:rPr>
          <w:rFonts w:asciiTheme="minorEastAsia" w:hAnsiTheme="minorEastAsia" w:cs="Times New Roman"/>
          <w:szCs w:val="21"/>
        </w:rPr>
        <w:t>做到了这一点，就会使舞台上“空景”的“现”，即空间的构成，不须借助于实物的布置来显示空间，恐怕“位置相戾，有画处多属赘疣”，排除了累赘的布景，可使“无景处都成妙境”。例如川剧《刁窗》一场中虚拟的动作既突出了表演的“真”，又同时显示了手势的“美”，因“虚”得“实”。《秋江》剧里船翁一支桨和陈妙常的摇曳的舞姿可令观众“神游”江上。八大山人画一条生动的鱼在纸上，别无一物，令人感到满幅是水。我最近看到故宫陈列的齐白石画册里一幅画上画一枯枝横出，站立一鸟，别无所有，但用笔的神妙，令人感到环绕这鸟的是一片无垠的空间，和天际群星相接应，真是一片“神境”。</w:t>
      </w:r>
    </w:p>
    <w:p w:rsidR="00985EC3" w:rsidRPr="00985EC3" w:rsidRDefault="00985EC3" w:rsidP="00985EC3">
      <w:pPr>
        <w:tabs>
          <w:tab w:val="left" w:pos="3402"/>
        </w:tabs>
        <w:snapToGrid w:val="0"/>
        <w:spacing w:line="360" w:lineRule="auto"/>
        <w:ind w:firstLineChars="200" w:firstLine="420"/>
        <w:rPr>
          <w:rFonts w:asciiTheme="minorEastAsia" w:hAnsiTheme="minorEastAsia" w:cs="Times New Roman"/>
          <w:szCs w:val="21"/>
        </w:rPr>
      </w:pPr>
      <w:r w:rsidRPr="00985EC3">
        <w:rPr>
          <w:rFonts w:asciiTheme="minorEastAsia" w:hAnsiTheme="minorEastAsia" w:cs="Times New Roman"/>
          <w:szCs w:val="21"/>
        </w:rPr>
        <w:t>中国传统的艺术很早就突破了自然主义和形式主义的片面性，创造了民族的独特的现实主义的表达形式，使真和美、内容和形式高度地统一起来。反映这艺术发展的美学思想是独创的宝贵的遗产，值得我们结合艺术的实践来深入地理解和汲取，为我们从新的生活创造新的艺术形式提供借鉴和营养资料。(摘编自宗白华《中国艺术表现里的虚和实》)</w:t>
      </w:r>
    </w:p>
    <w:p w:rsidR="00985EC3" w:rsidRPr="00985EC3" w:rsidRDefault="00985EC3" w:rsidP="00985EC3">
      <w:pPr>
        <w:tabs>
          <w:tab w:val="left" w:pos="3402"/>
        </w:tabs>
        <w:snapToGrid w:val="0"/>
        <w:spacing w:line="360" w:lineRule="auto"/>
        <w:ind w:firstLineChars="200" w:firstLine="420"/>
        <w:rPr>
          <w:rFonts w:asciiTheme="minorEastAsia" w:hAnsiTheme="minorEastAsia" w:cs="Times New Roman"/>
          <w:szCs w:val="21"/>
        </w:rPr>
      </w:pPr>
      <w:r w:rsidRPr="00985EC3">
        <w:rPr>
          <w:rFonts w:asciiTheme="minorEastAsia" w:hAnsiTheme="minorEastAsia" w:cs="Times New Roman"/>
          <w:szCs w:val="21"/>
        </w:rPr>
        <w:t>材料二：</w:t>
      </w:r>
    </w:p>
    <w:p w:rsidR="00985EC3" w:rsidRPr="00985EC3" w:rsidRDefault="00985EC3" w:rsidP="00985EC3">
      <w:pPr>
        <w:tabs>
          <w:tab w:val="left" w:pos="3402"/>
        </w:tabs>
        <w:snapToGrid w:val="0"/>
        <w:spacing w:line="360" w:lineRule="auto"/>
        <w:ind w:firstLineChars="200" w:firstLine="420"/>
        <w:rPr>
          <w:rFonts w:asciiTheme="minorEastAsia" w:hAnsiTheme="minorEastAsia" w:cs="Times New Roman"/>
          <w:szCs w:val="21"/>
        </w:rPr>
      </w:pPr>
      <w:r w:rsidRPr="00985EC3">
        <w:rPr>
          <w:rFonts w:asciiTheme="minorEastAsia" w:hAnsiTheme="minorEastAsia" w:cs="Times New Roman"/>
          <w:szCs w:val="21"/>
        </w:rPr>
        <w:t>在中国的艺术理论中，“虚”与“实”是一对极为重要且内涵复杂的范畴，关乎古代的绘画、书法、小说、诗词、戏曲等等艺术表现形式。这一思想可以上溯至先秦道家、儒家理论，而历朝历代的文艺评论家对此皆有不同的解读和推进。宗白华先生十分重视这一对范畴，并称其为“中国美学思想的核心问题”。而在《美学散步》一书中，更以《论文艺的空灵与充实》《中国艺术表现里的虚和实》</w:t>
      </w:r>
      <w:r w:rsidRPr="00985EC3">
        <w:rPr>
          <w:rFonts w:asciiTheme="minorEastAsia" w:hAnsiTheme="minorEastAsia" w:cs="Times New Roman"/>
          <w:szCs w:val="21"/>
        </w:rPr>
        <w:lastRenderedPageBreak/>
        <w:t>等专文加以着力阐述。今就宗先生及前人之论，对“虚实之辨”在中国古代书画理论中的脉络加以梳理，并对启发思考之处加以论述，以为读书之得。</w:t>
      </w:r>
    </w:p>
    <w:p w:rsidR="00985EC3" w:rsidRPr="00985EC3" w:rsidRDefault="00985EC3" w:rsidP="00985EC3">
      <w:pPr>
        <w:tabs>
          <w:tab w:val="left" w:pos="3402"/>
        </w:tabs>
        <w:snapToGrid w:val="0"/>
        <w:spacing w:line="360" w:lineRule="auto"/>
        <w:ind w:firstLineChars="200" w:firstLine="420"/>
        <w:rPr>
          <w:rFonts w:asciiTheme="minorEastAsia" w:hAnsiTheme="minorEastAsia" w:cs="Times New Roman"/>
          <w:szCs w:val="21"/>
        </w:rPr>
      </w:pPr>
      <w:r w:rsidRPr="00985EC3">
        <w:rPr>
          <w:rFonts w:asciiTheme="minorEastAsia" w:hAnsiTheme="minorEastAsia" w:cs="Times New Roman"/>
          <w:szCs w:val="21"/>
        </w:rPr>
        <w:t>首先，宗先生将虚实问题上升到哲学宇宙观的高度，讨论其在中国思想史上的源头。一派为孔孟，一派为老庄；老庄认为“虚比真实更真实，是一切真实的原因。没有虚空存在，万物就不能生长，就没有生命的活跃”，而孔孟则以“充实之谓美”，并且“不停留于实，而是要从实到虚，发展到神妙的意境”。虽分两派，但实际上并不矛盾，“都认为宇宙是虚和实的结合，也就是《易经》上的阴阳结合”。正如宗先生所说，虚和实作为相互依存的两面，不可舍此取彼。这种思路在魏晋玄学便已得到阐述，王弼等人在维持贵“无”的基本思路的同时，亦有条件地肯定了“有”的相对意义。在《老子指略》中，他谈道：“然则，四象不形，则大象无以畅；五音不声，则大音无以至。四象形而物无所主焉，则大象畅矣；五音声而心无所适焉，则大音至矣。”没有具体四象作为物之主，则大道之象亦不能显现。这就引连至艺术的创作如何体现虚实结合的问题。</w:t>
      </w:r>
    </w:p>
    <w:p w:rsidR="00985EC3" w:rsidRPr="00985EC3" w:rsidRDefault="00985EC3" w:rsidP="00985EC3">
      <w:pPr>
        <w:tabs>
          <w:tab w:val="left" w:pos="3402"/>
        </w:tabs>
        <w:snapToGrid w:val="0"/>
        <w:spacing w:line="360" w:lineRule="auto"/>
        <w:ind w:firstLineChars="200" w:firstLine="420"/>
        <w:rPr>
          <w:rFonts w:asciiTheme="minorEastAsia" w:hAnsiTheme="minorEastAsia" w:cs="Times New Roman"/>
          <w:szCs w:val="21"/>
        </w:rPr>
      </w:pPr>
      <w:r w:rsidRPr="00985EC3">
        <w:rPr>
          <w:rFonts w:asciiTheme="minorEastAsia" w:hAnsiTheme="minorEastAsia" w:cs="Times New Roman"/>
          <w:szCs w:val="21"/>
        </w:rPr>
        <w:t>其次，若要讨论艺术创作如何虚实结合，则先应明确虚实何谓。具体以书画艺术而言，宗先生引用清代画家方士庶《天慵庵随笔》中的话来说明：</w:t>
      </w:r>
    </w:p>
    <w:p w:rsidR="00985EC3" w:rsidRPr="00985EC3" w:rsidRDefault="00985EC3" w:rsidP="00985EC3">
      <w:pPr>
        <w:tabs>
          <w:tab w:val="left" w:pos="3402"/>
        </w:tabs>
        <w:snapToGrid w:val="0"/>
        <w:spacing w:line="360" w:lineRule="auto"/>
        <w:ind w:firstLineChars="200" w:firstLine="420"/>
        <w:rPr>
          <w:rFonts w:asciiTheme="minorEastAsia" w:hAnsiTheme="minorEastAsia" w:cs="Times New Roman"/>
          <w:szCs w:val="21"/>
        </w:rPr>
      </w:pPr>
      <w:r w:rsidRPr="00985EC3">
        <w:rPr>
          <w:rFonts w:asciiTheme="minorEastAsia" w:hAnsiTheme="minorEastAsia" w:cs="Times New Roman"/>
          <w:szCs w:val="21"/>
        </w:rPr>
        <w:t>“山川草木，造化自然，此实境也。因心造境，以手运心，此虚境也。虚而为实，是在笔墨有无间——故古人笔墨具此山苍树秀，水活石润，于天地之外，别构一种灵奇。或率意挥洒，亦皆炼金成液，弃滓存精，曲尽蹈虚揖影之妙。”</w:t>
      </w:r>
    </w:p>
    <w:p w:rsidR="00985EC3" w:rsidRPr="00985EC3" w:rsidRDefault="00985EC3" w:rsidP="00985EC3">
      <w:pPr>
        <w:tabs>
          <w:tab w:val="left" w:pos="3402"/>
        </w:tabs>
        <w:snapToGrid w:val="0"/>
        <w:spacing w:line="360" w:lineRule="auto"/>
        <w:ind w:firstLineChars="200" w:firstLine="420"/>
        <w:rPr>
          <w:rFonts w:asciiTheme="minorEastAsia" w:hAnsiTheme="minorEastAsia" w:cs="Times New Roman"/>
          <w:szCs w:val="21"/>
        </w:rPr>
      </w:pPr>
      <w:r w:rsidRPr="00985EC3">
        <w:rPr>
          <w:rFonts w:asciiTheme="minorEastAsia" w:hAnsiTheme="minorEastAsia" w:cs="Times New Roman"/>
          <w:szCs w:val="21"/>
        </w:rPr>
        <w:t>宗先生引述此语，实则是为了说明，外在的山水是“实”，而引起画家主观生命情调和想象的是“虚”。“外师造化，中得心源”，“造化”是“实”，而“心源”则是“虚”。此说已颇明晰，然而我们仍可以切近绘画实践，在其中将“虚”与“实”的含义揭出数层。每一层次都对应于不同的创作阶段，而层层都彰显了虚实相生的必要性。</w:t>
      </w:r>
    </w:p>
    <w:p w:rsidR="00985EC3" w:rsidRPr="00985EC3" w:rsidRDefault="00985EC3" w:rsidP="00985EC3">
      <w:pPr>
        <w:tabs>
          <w:tab w:val="left" w:pos="3402"/>
        </w:tabs>
        <w:snapToGrid w:val="0"/>
        <w:spacing w:line="360" w:lineRule="auto"/>
        <w:ind w:firstLineChars="200" w:firstLine="420"/>
        <w:jc w:val="right"/>
        <w:rPr>
          <w:rFonts w:asciiTheme="minorEastAsia" w:hAnsiTheme="minorEastAsia" w:cs="Times New Roman"/>
          <w:szCs w:val="21"/>
        </w:rPr>
      </w:pPr>
      <w:r w:rsidRPr="00985EC3">
        <w:rPr>
          <w:rFonts w:asciiTheme="minorEastAsia" w:hAnsiTheme="minorEastAsia" w:cs="Times New Roman"/>
          <w:szCs w:val="21"/>
        </w:rPr>
        <w:t>(摘编自刘子琪《由宗白华〈美学散步〉论中国艺术中的“虚”与“实”》)</w:t>
      </w:r>
    </w:p>
    <w:p w:rsidR="00985EC3" w:rsidRPr="00985EC3" w:rsidRDefault="00985EC3" w:rsidP="00985EC3">
      <w:pPr>
        <w:tabs>
          <w:tab w:val="left" w:pos="3402"/>
        </w:tabs>
        <w:snapToGrid w:val="0"/>
        <w:spacing w:line="360" w:lineRule="auto"/>
        <w:rPr>
          <w:rFonts w:asciiTheme="minorEastAsia" w:hAnsiTheme="minorEastAsia" w:cs="Times New Roman"/>
          <w:szCs w:val="21"/>
        </w:rPr>
      </w:pPr>
      <w:r w:rsidRPr="00985EC3">
        <w:rPr>
          <w:rFonts w:asciiTheme="minorEastAsia" w:hAnsiTheme="minorEastAsia" w:cs="Times New Roman"/>
          <w:szCs w:val="21"/>
        </w:rPr>
        <w:t>6．下列对材料相关内容的理解和分析，不正确的一(　　)</w:t>
      </w:r>
    </w:p>
    <w:p w:rsidR="00985EC3" w:rsidRPr="00985EC3" w:rsidRDefault="00985EC3" w:rsidP="00985EC3">
      <w:pPr>
        <w:tabs>
          <w:tab w:val="left" w:pos="3402"/>
        </w:tabs>
        <w:snapToGrid w:val="0"/>
        <w:spacing w:line="360" w:lineRule="auto"/>
        <w:rPr>
          <w:rFonts w:asciiTheme="minorEastAsia" w:hAnsiTheme="minorEastAsia" w:cs="Times New Roman"/>
          <w:szCs w:val="21"/>
        </w:rPr>
      </w:pPr>
      <w:r w:rsidRPr="00985EC3">
        <w:rPr>
          <w:rFonts w:asciiTheme="minorEastAsia" w:hAnsiTheme="minorEastAsia" w:cs="Times New Roman"/>
          <w:szCs w:val="21"/>
        </w:rPr>
        <w:t>A．中国舞台上的表演和传统的绘画艺术相似，善于删略背景，集中表现人物的行动姿态。</w:t>
      </w:r>
    </w:p>
    <w:p w:rsidR="00985EC3" w:rsidRPr="00985EC3" w:rsidRDefault="00985EC3" w:rsidP="00985EC3">
      <w:pPr>
        <w:tabs>
          <w:tab w:val="left" w:pos="3402"/>
        </w:tabs>
        <w:snapToGrid w:val="0"/>
        <w:spacing w:line="360" w:lineRule="auto"/>
        <w:rPr>
          <w:rFonts w:asciiTheme="minorEastAsia" w:hAnsiTheme="minorEastAsia" w:cs="Times New Roman"/>
          <w:szCs w:val="21"/>
        </w:rPr>
      </w:pPr>
      <w:r w:rsidRPr="00985EC3">
        <w:rPr>
          <w:rFonts w:asciiTheme="minorEastAsia" w:hAnsiTheme="minorEastAsia" w:cs="Times New Roman"/>
          <w:szCs w:val="21"/>
        </w:rPr>
        <w:t>B．中国画里处理空间的方法与中国舞台艺术里的表演方式和布景问题相通，都充满诗的意境。</w:t>
      </w:r>
    </w:p>
    <w:p w:rsidR="00985EC3" w:rsidRPr="00985EC3" w:rsidRDefault="00985EC3" w:rsidP="00985EC3">
      <w:pPr>
        <w:tabs>
          <w:tab w:val="left" w:pos="3402"/>
        </w:tabs>
        <w:snapToGrid w:val="0"/>
        <w:spacing w:line="360" w:lineRule="auto"/>
        <w:rPr>
          <w:rFonts w:asciiTheme="minorEastAsia" w:hAnsiTheme="minorEastAsia" w:cs="Times New Roman"/>
          <w:szCs w:val="21"/>
        </w:rPr>
      </w:pPr>
      <w:r w:rsidRPr="00985EC3">
        <w:rPr>
          <w:rFonts w:asciiTheme="minorEastAsia" w:hAnsiTheme="minorEastAsia" w:cs="Times New Roman"/>
          <w:szCs w:val="21"/>
        </w:rPr>
        <w:t>C．在现实主义的意义里，“真境逼”不是再现场景，而是留出空虚让人物去充分表现剧情。</w:t>
      </w:r>
    </w:p>
    <w:p w:rsidR="00985EC3" w:rsidRPr="00985EC3" w:rsidRDefault="00985EC3" w:rsidP="00985EC3">
      <w:pPr>
        <w:tabs>
          <w:tab w:val="left" w:pos="3402"/>
        </w:tabs>
        <w:snapToGrid w:val="0"/>
        <w:spacing w:line="360" w:lineRule="auto"/>
        <w:rPr>
          <w:rFonts w:asciiTheme="minorEastAsia" w:hAnsiTheme="minorEastAsia" w:cs="Times New Roman"/>
          <w:szCs w:val="21"/>
        </w:rPr>
      </w:pPr>
      <w:r w:rsidRPr="00985EC3">
        <w:rPr>
          <w:rFonts w:asciiTheme="minorEastAsia" w:hAnsiTheme="minorEastAsia" w:cs="Times New Roman"/>
          <w:szCs w:val="21"/>
        </w:rPr>
        <w:t>D．宗先生引用清代画家方士庶《天慵庵随笔》的话来说明书画艺术中“虚实何谓”的问题。</w:t>
      </w:r>
    </w:p>
    <w:p w:rsidR="00985EC3" w:rsidRPr="00985EC3" w:rsidRDefault="00985EC3" w:rsidP="00985EC3">
      <w:pPr>
        <w:tabs>
          <w:tab w:val="left" w:pos="3402"/>
        </w:tabs>
        <w:snapToGrid w:val="0"/>
        <w:spacing w:line="360" w:lineRule="auto"/>
        <w:rPr>
          <w:rFonts w:asciiTheme="minorEastAsia" w:hAnsiTheme="minorEastAsia" w:cs="Times New Roman"/>
          <w:szCs w:val="21"/>
        </w:rPr>
      </w:pPr>
      <w:r w:rsidRPr="00985EC3">
        <w:rPr>
          <w:rFonts w:asciiTheme="minorEastAsia" w:hAnsiTheme="minorEastAsia" w:cs="Times New Roman"/>
          <w:szCs w:val="21"/>
        </w:rPr>
        <w:t>7．请简要分析材料一的论证思路。</w:t>
      </w:r>
    </w:p>
    <w:p w:rsidR="00985EC3" w:rsidRDefault="00985EC3" w:rsidP="00985EC3">
      <w:pPr>
        <w:tabs>
          <w:tab w:val="left" w:pos="3402"/>
        </w:tabs>
        <w:snapToGrid w:val="0"/>
        <w:spacing w:line="360" w:lineRule="auto"/>
        <w:rPr>
          <w:rFonts w:asciiTheme="minorEastAsia" w:hAnsiTheme="minorEastAsia" w:cs="Times New Roman"/>
          <w:szCs w:val="21"/>
          <w:u w:val="single"/>
        </w:rPr>
      </w:pPr>
      <w:r w:rsidRPr="00985EC3">
        <w:rPr>
          <w:rFonts w:asciiTheme="minorEastAsia" w:hAnsiTheme="minorEastAsia" w:cs="Times New Roman"/>
          <w:szCs w:val="21"/>
        </w:rPr>
        <w:t>答：________________________________________________________________________</w:t>
      </w:r>
      <w:r w:rsidR="00A906F0">
        <w:rPr>
          <w:rFonts w:asciiTheme="minorEastAsia" w:hAnsiTheme="minorEastAsia" w:cs="Times New Roman" w:hint="eastAsia"/>
          <w:szCs w:val="21"/>
          <w:u w:val="single"/>
        </w:rPr>
        <w:t xml:space="preserve">              </w:t>
      </w:r>
    </w:p>
    <w:p w:rsidR="00A906F0" w:rsidRPr="00985EC3" w:rsidRDefault="00A906F0" w:rsidP="00985EC3">
      <w:pPr>
        <w:tabs>
          <w:tab w:val="left" w:pos="3402"/>
        </w:tabs>
        <w:snapToGrid w:val="0"/>
        <w:spacing w:line="360" w:lineRule="auto"/>
        <w:rPr>
          <w:rFonts w:asciiTheme="minorEastAsia" w:hAnsiTheme="minorEastAsia" w:cs="Times New Roman"/>
          <w:szCs w:val="21"/>
          <w:u w:val="single"/>
        </w:rPr>
      </w:pPr>
      <w:r>
        <w:rPr>
          <w:rFonts w:asciiTheme="minorEastAsia" w:hAnsiTheme="minorEastAsia" w:cs="Times New Roman" w:hint="eastAsia"/>
          <w:szCs w:val="21"/>
          <w:u w:val="single"/>
        </w:rPr>
        <w:t xml:space="preserve">                                                                                          </w:t>
      </w:r>
    </w:p>
    <w:p w:rsidR="00985EC3" w:rsidRPr="00985EC3" w:rsidRDefault="008230A3" w:rsidP="00985EC3">
      <w:pPr>
        <w:tabs>
          <w:tab w:val="left" w:pos="3402"/>
        </w:tabs>
        <w:snapToGrid w:val="0"/>
        <w:spacing w:line="360" w:lineRule="auto"/>
        <w:rPr>
          <w:rFonts w:asciiTheme="minorEastAsia" w:hAnsiTheme="minorEastAsia" w:cs="Times New Roman"/>
          <w:szCs w:val="21"/>
        </w:rPr>
      </w:pPr>
      <w:r>
        <w:rPr>
          <w:rFonts w:asciiTheme="minorEastAsia" w:hAnsiTheme="minorEastAsia" w:cs="Times New Roman" w:hint="eastAsia"/>
          <w:szCs w:val="21"/>
        </w:rPr>
        <w:t>8</w:t>
      </w:r>
      <w:r w:rsidR="00985EC3" w:rsidRPr="00985EC3">
        <w:rPr>
          <w:rFonts w:asciiTheme="minorEastAsia" w:hAnsiTheme="minorEastAsia" w:cs="Times New Roman"/>
          <w:szCs w:val="21"/>
        </w:rPr>
        <w:t>．宋徽宗出题考绘画，题目是“深山藏古寺”。有一幅画只画了一个老和尚在山脚下的小溪边挑水。宋徽宗拍案叫绝：“此画当取第一！”请结合材料观点分析宋徽宗为何评此画为第一。</w:t>
      </w:r>
    </w:p>
    <w:p w:rsidR="00985EC3" w:rsidRPr="00A906F0" w:rsidRDefault="00985EC3" w:rsidP="009F34D5">
      <w:pPr>
        <w:tabs>
          <w:tab w:val="left" w:pos="3402"/>
        </w:tabs>
        <w:snapToGrid w:val="0"/>
        <w:spacing w:line="360" w:lineRule="auto"/>
        <w:ind w:left="3360" w:hangingChars="1600" w:hanging="3360"/>
        <w:jc w:val="left"/>
        <w:rPr>
          <w:rFonts w:asciiTheme="minorEastAsia" w:hAnsiTheme="minorEastAsia" w:cs="Times New Roman"/>
          <w:szCs w:val="21"/>
          <w:u w:val="single"/>
        </w:rPr>
      </w:pPr>
      <w:r w:rsidRPr="00985EC3">
        <w:rPr>
          <w:rFonts w:asciiTheme="minorEastAsia" w:hAnsiTheme="minorEastAsia" w:cs="Times New Roman"/>
          <w:szCs w:val="21"/>
        </w:rPr>
        <w:t>答：_______________________________________________________________________</w:t>
      </w:r>
      <w:r w:rsidR="00A906F0">
        <w:rPr>
          <w:rFonts w:asciiTheme="minorEastAsia" w:hAnsiTheme="minorEastAsia" w:cs="Times New Roman" w:hint="eastAsia"/>
          <w:szCs w:val="21"/>
          <w:u w:val="single"/>
        </w:rPr>
        <w:t xml:space="preserve">           </w:t>
      </w:r>
    </w:p>
    <w:sectPr w:rsidR="00985EC3" w:rsidRPr="00A906F0">
      <w:footerReference w:type="default" r:id="rId11"/>
      <w:pgSz w:w="10431" w:h="14740"/>
      <w:pgMar w:top="567" w:right="567" w:bottom="850" w:left="567" w:header="851" w:footer="56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4B86" w:rsidRDefault="005F4B86">
      <w:r>
        <w:separator/>
      </w:r>
    </w:p>
  </w:endnote>
  <w:endnote w:type="continuationSeparator" w:id="0">
    <w:p w:rsidR="005F4B86" w:rsidRDefault="005F4B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06475"/>
    </w:sdtPr>
    <w:sdtEndPr/>
    <w:sdtContent>
      <w:p w:rsidR="00885AD8" w:rsidRDefault="00197F0C">
        <w:pPr>
          <w:pStyle w:val="a5"/>
          <w:jc w:val="center"/>
        </w:pPr>
        <w:r>
          <w:fldChar w:fldCharType="begin"/>
        </w:r>
        <w:r>
          <w:instrText>PAGE   \* MERGEFORMAT</w:instrText>
        </w:r>
        <w:r>
          <w:fldChar w:fldCharType="separate"/>
        </w:r>
        <w:r w:rsidR="00311E95" w:rsidRPr="00311E95">
          <w:rPr>
            <w:noProof/>
            <w:lang w:val="zh-CN"/>
          </w:rPr>
          <w:t>1</w:t>
        </w:r>
        <w:r>
          <w:fldChar w:fldCharType="end"/>
        </w:r>
      </w:p>
    </w:sdtContent>
  </w:sdt>
  <w:p w:rsidR="00885AD8" w:rsidRDefault="00885AD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4B86" w:rsidRDefault="005F4B86">
      <w:r>
        <w:separator/>
      </w:r>
    </w:p>
  </w:footnote>
  <w:footnote w:type="continuationSeparator" w:id="0">
    <w:p w:rsidR="005F4B86" w:rsidRDefault="005F4B8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1B07B4"/>
    <w:multiLevelType w:val="multilevel"/>
    <w:tmpl w:val="7F1B07B4"/>
    <w:lvl w:ilvl="0">
      <w:start w:val="4"/>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65CF"/>
    <w:rsid w:val="0002791C"/>
    <w:rsid w:val="00094D7F"/>
    <w:rsid w:val="000F4AD0"/>
    <w:rsid w:val="00197F0C"/>
    <w:rsid w:val="001B15D2"/>
    <w:rsid w:val="00205DDC"/>
    <w:rsid w:val="00285A5F"/>
    <w:rsid w:val="00297B89"/>
    <w:rsid w:val="002E13C8"/>
    <w:rsid w:val="00311E95"/>
    <w:rsid w:val="004716D7"/>
    <w:rsid w:val="004B65CF"/>
    <w:rsid w:val="00562D86"/>
    <w:rsid w:val="00594306"/>
    <w:rsid w:val="005F4B86"/>
    <w:rsid w:val="00634164"/>
    <w:rsid w:val="006A43E0"/>
    <w:rsid w:val="00756AC8"/>
    <w:rsid w:val="008230A3"/>
    <w:rsid w:val="008749F0"/>
    <w:rsid w:val="00885AD8"/>
    <w:rsid w:val="00985EC3"/>
    <w:rsid w:val="009F34D5"/>
    <w:rsid w:val="00A674E1"/>
    <w:rsid w:val="00A906F0"/>
    <w:rsid w:val="00B75EB8"/>
    <w:rsid w:val="00BE03DE"/>
    <w:rsid w:val="00BF20A9"/>
    <w:rsid w:val="00CB3BB8"/>
    <w:rsid w:val="00D41DF0"/>
    <w:rsid w:val="00DC4FBB"/>
    <w:rsid w:val="00EF1008"/>
    <w:rsid w:val="00F12B4F"/>
    <w:rsid w:val="05817AE1"/>
    <w:rsid w:val="07E040A3"/>
    <w:rsid w:val="0DB36608"/>
    <w:rsid w:val="1B9E1CBD"/>
    <w:rsid w:val="1BD13FBD"/>
    <w:rsid w:val="51BB761A"/>
    <w:rsid w:val="5792524D"/>
    <w:rsid w:val="57C532EB"/>
    <w:rsid w:val="658B60BE"/>
    <w:rsid w:val="6EFB2D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qFormat/>
    <w:rPr>
      <w:rFonts w:ascii="宋体" w:eastAsia="宋体" w:hAnsi="Courier New" w:cs="Courier New"/>
      <w:szCs w:val="21"/>
    </w:r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uiPriority w:val="99"/>
    <w:semiHidden/>
    <w:unhideWhenUsed/>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Normal (Web)"/>
    <w:basedOn w:val="a"/>
    <w:uiPriority w:val="99"/>
    <w:semiHidden/>
    <w:unhideWhenUsed/>
    <w:qFormat/>
    <w:pPr>
      <w:spacing w:beforeAutospacing="1" w:afterAutospacing="1"/>
      <w:jc w:val="left"/>
    </w:pPr>
    <w:rPr>
      <w:rFonts w:cs="Times New Roman"/>
      <w:kern w:val="0"/>
      <w:sz w:val="24"/>
    </w:rPr>
  </w:style>
  <w:style w:type="character" w:customStyle="1" w:styleId="Char1">
    <w:name w:val="页脚 Char"/>
    <w:basedOn w:val="a0"/>
    <w:link w:val="a5"/>
    <w:uiPriority w:val="99"/>
    <w:qFormat/>
    <w:rPr>
      <w:sz w:val="18"/>
      <w:szCs w:val="18"/>
    </w:rPr>
  </w:style>
  <w:style w:type="character" w:customStyle="1" w:styleId="Char0">
    <w:name w:val="批注框文本 Char"/>
    <w:basedOn w:val="a0"/>
    <w:link w:val="a4"/>
    <w:uiPriority w:val="99"/>
    <w:semiHidden/>
    <w:qFormat/>
    <w:rPr>
      <w:sz w:val="18"/>
      <w:szCs w:val="18"/>
    </w:rPr>
  </w:style>
  <w:style w:type="character" w:customStyle="1" w:styleId="Char">
    <w:name w:val="纯文本 Char"/>
    <w:basedOn w:val="a0"/>
    <w:link w:val="a3"/>
    <w:qFormat/>
    <w:rPr>
      <w:rFonts w:ascii="宋体" w:eastAsia="宋体" w:hAnsi="Courier New" w:cs="Courier New"/>
      <w:szCs w:val="21"/>
    </w:rPr>
  </w:style>
  <w:style w:type="paragraph" w:styleId="a8">
    <w:name w:val="List Paragraph"/>
    <w:basedOn w:val="a"/>
    <w:uiPriority w:val="34"/>
    <w:qFormat/>
    <w:pPr>
      <w:ind w:firstLineChars="200" w:firstLine="420"/>
    </w:pPr>
  </w:style>
  <w:style w:type="paragraph" w:customStyle="1" w:styleId="0">
    <w:name w:val="正文_0"/>
    <w:qFormat/>
    <w:pPr>
      <w:widowControl w:val="0"/>
      <w:jc w:val="both"/>
    </w:pPr>
    <w:rPr>
      <w:rFonts w:ascii="Calibri" w:hAnsi="Calibri"/>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qFormat/>
    <w:rPr>
      <w:rFonts w:ascii="宋体" w:eastAsia="宋体" w:hAnsi="Courier New" w:cs="Courier New"/>
      <w:szCs w:val="21"/>
    </w:r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uiPriority w:val="99"/>
    <w:semiHidden/>
    <w:unhideWhenUsed/>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Normal (Web)"/>
    <w:basedOn w:val="a"/>
    <w:uiPriority w:val="99"/>
    <w:semiHidden/>
    <w:unhideWhenUsed/>
    <w:qFormat/>
    <w:pPr>
      <w:spacing w:beforeAutospacing="1" w:afterAutospacing="1"/>
      <w:jc w:val="left"/>
    </w:pPr>
    <w:rPr>
      <w:rFonts w:cs="Times New Roman"/>
      <w:kern w:val="0"/>
      <w:sz w:val="24"/>
    </w:rPr>
  </w:style>
  <w:style w:type="character" w:customStyle="1" w:styleId="Char1">
    <w:name w:val="页脚 Char"/>
    <w:basedOn w:val="a0"/>
    <w:link w:val="a5"/>
    <w:uiPriority w:val="99"/>
    <w:qFormat/>
    <w:rPr>
      <w:sz w:val="18"/>
      <w:szCs w:val="18"/>
    </w:rPr>
  </w:style>
  <w:style w:type="character" w:customStyle="1" w:styleId="Char0">
    <w:name w:val="批注框文本 Char"/>
    <w:basedOn w:val="a0"/>
    <w:link w:val="a4"/>
    <w:uiPriority w:val="99"/>
    <w:semiHidden/>
    <w:qFormat/>
    <w:rPr>
      <w:sz w:val="18"/>
      <w:szCs w:val="18"/>
    </w:rPr>
  </w:style>
  <w:style w:type="character" w:customStyle="1" w:styleId="Char">
    <w:name w:val="纯文本 Char"/>
    <w:basedOn w:val="a0"/>
    <w:link w:val="a3"/>
    <w:qFormat/>
    <w:rPr>
      <w:rFonts w:ascii="宋体" w:eastAsia="宋体" w:hAnsi="Courier New" w:cs="Courier New"/>
      <w:szCs w:val="21"/>
    </w:rPr>
  </w:style>
  <w:style w:type="paragraph" w:styleId="a8">
    <w:name w:val="List Paragraph"/>
    <w:basedOn w:val="a"/>
    <w:uiPriority w:val="34"/>
    <w:qFormat/>
    <w:pPr>
      <w:ind w:firstLineChars="200" w:firstLine="420"/>
    </w:pPr>
  </w:style>
  <w:style w:type="paragraph" w:customStyle="1" w:styleId="0">
    <w:name w:val="正文_0"/>
    <w:qFormat/>
    <w:pPr>
      <w:widowControl w:val="0"/>
      <w:jc w:val="both"/>
    </w:pPr>
    <w:rPr>
      <w:rFonts w:ascii="Calibri" w:hAnsi="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8</Pages>
  <Words>1339</Words>
  <Characters>7634</Characters>
  <Application>Microsoft Office Word</Application>
  <DocSecurity>0</DocSecurity>
  <Lines>63</Lines>
  <Paragraphs>17</Paragraphs>
  <ScaleCrop>false</ScaleCrop>
  <Company/>
  <LinksUpToDate>false</LinksUpToDate>
  <CharactersWithSpaces>8956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xb21cn</cp:lastModifiedBy>
  <cp:revision>44</cp:revision>
  <dcterms:created xsi:type="dcterms:W3CDTF">2021-11-22T05:29:00Z</dcterms:created>
  <dcterms:modified xsi:type="dcterms:W3CDTF">2022-11-08T12:53:00Z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143E3526482441F0821B56F082844E23</vt:lpwstr>
  </property>
</Properties>
</file>