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E7C52">
      <w:pPr>
        <w:pStyle w:val="65"/>
        <w:jc w:val="center"/>
      </w:pPr>
      <w:r>
        <w:rPr>
          <w:rFonts w:hint="eastAsia"/>
        </w:rPr>
        <w:t>江苏省仪征中学2024-2025学年度第一学期高二数学学科导学案</w:t>
      </w:r>
    </w:p>
    <w:p w14:paraId="0C340CDD">
      <w:pPr>
        <w:pStyle w:val="3"/>
      </w:pPr>
      <w:bookmarkStart w:id="0" w:name="_Toc110515864"/>
      <w:bookmarkStart w:id="1" w:name="_Toc171157505"/>
      <w:r>
        <w:rPr>
          <w:rFonts w:hint="eastAsia"/>
        </w:rPr>
        <w:t>3.2.2</w:t>
      </w:r>
      <w:r>
        <w:t xml:space="preserve"> </w:t>
      </w:r>
      <w:r>
        <w:rPr>
          <w:rFonts w:hint="eastAsia"/>
        </w:rPr>
        <w:t>双曲线的几何性质</w:t>
      </w:r>
      <w:bookmarkEnd w:id="0"/>
      <w:bookmarkEnd w:id="1"/>
    </w:p>
    <w:p w14:paraId="43DE412B">
      <w:pPr>
        <w:ind w:firstLine="480"/>
        <w:jc w:val="center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bCs/>
          <w:sz w:val="24"/>
          <w:szCs w:val="24"/>
        </w:rPr>
        <w:t>研制人：葛生芳</w:t>
      </w:r>
      <w:r>
        <w:rPr>
          <w:rFonts w:ascii="楷体" w:hAnsi="楷体" w:eastAsia="楷体" w:cs="Times New Roman"/>
          <w:bCs/>
          <w:sz w:val="24"/>
          <w:szCs w:val="24"/>
        </w:rPr>
        <w:t xml:space="preserve">      </w:t>
      </w:r>
      <w:r>
        <w:rPr>
          <w:rFonts w:hint="eastAsia" w:ascii="楷体" w:hAnsi="楷体" w:eastAsia="楷体" w:cs="Times New Roman"/>
          <w:bCs/>
          <w:sz w:val="24"/>
          <w:szCs w:val="24"/>
        </w:rPr>
        <w:t>审核人：鲁媛媛</w:t>
      </w:r>
    </w:p>
    <w:p w14:paraId="4076E204">
      <w:pPr>
        <w:ind w:firstLine="480"/>
        <w:jc w:val="center"/>
        <w:rPr>
          <w:rFonts w:ascii="楷体" w:hAnsi="楷体" w:eastAsia="楷体" w:cs="Times New Roman"/>
          <w:bCs/>
          <w:sz w:val="24"/>
          <w:szCs w:val="24"/>
        </w:rPr>
      </w:pPr>
      <w:r>
        <w:rPr>
          <w:rFonts w:hint="eastAsia" w:ascii="楷体" w:hAnsi="楷体" w:eastAsia="楷体" w:cs="Times New Roman"/>
          <w:bCs/>
          <w:sz w:val="24"/>
          <w:szCs w:val="24"/>
        </w:rPr>
        <w:t>班级：___________    姓名：________    学号:___________  授课日期：_________</w:t>
      </w:r>
    </w:p>
    <w:p w14:paraId="2BC993AA">
      <w:pPr>
        <w:ind w:firstLine="480"/>
        <w:jc w:val="center"/>
        <w:rPr>
          <w:rFonts w:ascii="楷体" w:hAnsi="楷体" w:eastAsia="楷体" w:cs="Times New Roman"/>
          <w:bCs/>
          <w:sz w:val="24"/>
          <w:szCs w:val="24"/>
        </w:rPr>
      </w:pPr>
    </w:p>
    <w:p w14:paraId="6F329CEC">
      <w:pPr>
        <w:pStyle w:val="61"/>
      </w:pPr>
      <w:r>
        <w:rPr>
          <w:rFonts w:hint="eastAsia"/>
        </w:rPr>
        <w:t>【课标表述】</w:t>
      </w:r>
    </w:p>
    <w:p w14:paraId="03BB0479">
      <w:pPr>
        <w:pStyle w:val="81"/>
      </w:pPr>
      <w:r>
        <w:rPr>
          <w:rFonts w:hint="eastAsia"/>
        </w:rPr>
        <w:t>了解双曲线的定义、几何图形和标准方程，以及它们的简单几何性质.</w:t>
      </w:r>
    </w:p>
    <w:p w14:paraId="38A73773">
      <w:pPr>
        <w:ind w:firstLine="420"/>
      </w:pPr>
    </w:p>
    <w:p w14:paraId="0207180A">
      <w:pPr>
        <w:pStyle w:val="61"/>
      </w:pPr>
      <w:r>
        <w:rPr>
          <w:rFonts w:hint="eastAsia"/>
        </w:rPr>
        <w:t>一、</w:t>
      </w:r>
      <w:r>
        <w:t>学习目标</w:t>
      </w:r>
    </w:p>
    <w:p w14:paraId="6531E244">
      <w:pPr>
        <w:pStyle w:val="81"/>
      </w:pPr>
      <w:r>
        <w:rPr>
          <w:rFonts w:hint="eastAsia"/>
        </w:rPr>
        <w:t>1.</w:t>
      </w:r>
      <w:r>
        <w:t xml:space="preserve"> 掌握双曲线的几何性质</w:t>
      </w:r>
      <w:r>
        <w:rPr>
          <w:rFonts w:hint="eastAsia"/>
        </w:rPr>
        <w:t>；</w:t>
      </w:r>
    </w:p>
    <w:p w14:paraId="45C2321B">
      <w:pPr>
        <w:pStyle w:val="81"/>
      </w:pPr>
      <w:r>
        <w:t>2. 理解双曲线离心率的定义、取值范围和渐近线方</w:t>
      </w:r>
      <w:r>
        <w:rPr>
          <w:rFonts w:hint="eastAsia"/>
        </w:rPr>
        <w:t>程.</w:t>
      </w:r>
    </w:p>
    <w:p w14:paraId="460919C3">
      <w:pPr>
        <w:ind w:firstLine="420"/>
      </w:pPr>
    </w:p>
    <w:p w14:paraId="662E3384">
      <w:pPr>
        <w:pStyle w:val="61"/>
      </w:pPr>
      <w:r>
        <w:rPr>
          <w:rFonts w:hint="eastAsia"/>
        </w:rPr>
        <w:t>二、课前自学</w:t>
      </w:r>
    </w:p>
    <w:p w14:paraId="157B3B74">
      <w:pPr>
        <w:pStyle w:val="81"/>
      </w:pPr>
      <w:r>
        <w:rPr>
          <w:rFonts w:hint="eastAsia"/>
          <w:bCs/>
        </w:rPr>
        <w:t>1.</w:t>
      </w:r>
      <w:r>
        <w:rPr>
          <w:rFonts w:hint="eastAsia"/>
        </w:rPr>
        <w:t>双曲线性质 (</w:t>
      </w:r>
      <w:r>
        <w:rPr>
          <w:rFonts w:hint="eastAsia"/>
          <w:b/>
          <w:bCs/>
        </w:rPr>
        <w:t>类比</w:t>
      </w:r>
      <w:r>
        <w:rPr>
          <w:rFonts w:hint="eastAsia"/>
        </w:rPr>
        <w:t>椭圆)</w:t>
      </w:r>
    </w:p>
    <w:tbl>
      <w:tblPr>
        <w:tblStyle w:val="26"/>
        <w:tblW w:w="8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417"/>
        <w:gridCol w:w="2977"/>
        <w:gridCol w:w="3118"/>
      </w:tblGrid>
      <w:tr w14:paraId="309BC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6" w:type="dxa"/>
            <w:gridSpan w:val="2"/>
            <w:vAlign w:val="center"/>
          </w:tcPr>
          <w:p w14:paraId="33A48538">
            <w:pPr>
              <w:pStyle w:val="16"/>
              <w:tabs>
                <w:tab w:val="left" w:pos="3402"/>
              </w:tabs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标准方程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9977209">
            <w:pPr>
              <w:pStyle w:val="16"/>
              <w:tabs>
                <w:tab w:val="left" w:pos="3402"/>
              </w:tabs>
              <w:snapToGrid w:val="0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begin"/>
            </w:r>
            <w:r>
              <w:rPr>
                <w:rFonts w:hint="eastAsia" w:ascii="宋体-方正超大字符集" w:hAnsi="宋体-方正超大字符集" w:eastAsia="宋体-方正超大字符集" w:cs="宋体-方正超大字符集"/>
              </w:rPr>
              <w:instrText xml:space="preserve">eq \</w:instrText>
            </w:r>
            <w:r>
              <w:rPr>
                <w:rFonts w:ascii="Times New Roman" w:hAnsi="Times New Roman" w:cs="Times New Roman"/>
              </w:rPr>
              <w:instrText xml:space="preserve">f(</w:instrText>
            </w:r>
            <w:r>
              <w:rPr>
                <w:rFonts w:ascii="Times New Roman" w:hAnsi="Times New Roman" w:cs="Times New Roman"/>
                <w:i/>
              </w:rPr>
              <w:instrText xml:space="preserve">x</w:instrText>
            </w:r>
            <w:r>
              <w:rPr>
                <w:rFonts w:ascii="Times New Roman" w:hAnsi="Times New Roman" w:cs="Times New Roman"/>
                <w:vertAlign w:val="superscript"/>
              </w:rPr>
              <w:instrText xml:space="preserve">2</w:instrText>
            </w:r>
            <w:r>
              <w:rPr>
                <w:rFonts w:ascii="Times New Roman" w:hAnsi="Times New Roman" w:cs="Times New Roman"/>
                <w:i/>
              </w:rPr>
              <w:instrText xml:space="preserve">,a</w:instrText>
            </w:r>
            <w:r>
              <w:rPr>
                <w:rFonts w:ascii="Times New Roman" w:hAnsi="Times New Roman" w:cs="Times New Roman"/>
                <w:vertAlign w:val="superscript"/>
              </w:rPr>
              <w:instrText xml:space="preserve">2</w:instrText>
            </w:r>
            <w:r>
              <w:rPr>
                <w:rFonts w:ascii="Times New Roman" w:hAnsi="Times New Roman" w:cs="Times New Roman"/>
              </w:rPr>
              <w:instrText xml:space="preserve">)</w:instrTex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end"/>
            </w:r>
            <w:r>
              <w:rPr>
                <w:rFonts w:ascii="Times New Roman" w:hAnsi="Times New Roman" w:cs="Times New Roman"/>
              </w:rPr>
              <w:t>－</w: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begin"/>
            </w:r>
            <w:r>
              <w:rPr>
                <w:rFonts w:hint="eastAsia" w:ascii="宋体-方正超大字符集" w:hAnsi="宋体-方正超大字符集" w:eastAsia="宋体-方正超大字符集" w:cs="宋体-方正超大字符集"/>
              </w:rPr>
              <w:instrText xml:space="preserve">eq \</w:instrText>
            </w:r>
            <w:r>
              <w:rPr>
                <w:rFonts w:ascii="Times New Roman" w:hAnsi="Times New Roman" w:cs="Times New Roman"/>
              </w:rPr>
              <w:instrText xml:space="preserve">f(</w:instrText>
            </w:r>
            <w:r>
              <w:rPr>
                <w:rFonts w:ascii="Times New Roman" w:hAnsi="Times New Roman" w:cs="Times New Roman"/>
                <w:i/>
              </w:rPr>
              <w:instrText xml:space="preserve">y</w:instrText>
            </w:r>
            <w:r>
              <w:rPr>
                <w:rFonts w:ascii="Times New Roman" w:hAnsi="Times New Roman" w:cs="Times New Roman"/>
                <w:vertAlign w:val="superscript"/>
              </w:rPr>
              <w:instrText xml:space="preserve">2</w:instrText>
            </w:r>
            <w:r>
              <w:rPr>
                <w:rFonts w:ascii="Times New Roman" w:hAnsi="Times New Roman" w:cs="Times New Roman"/>
                <w:i/>
              </w:rPr>
              <w:instrText xml:space="preserve">,b</w:instrText>
            </w:r>
            <w:r>
              <w:rPr>
                <w:rFonts w:ascii="Times New Roman" w:hAnsi="Times New Roman" w:cs="Times New Roman"/>
                <w:vertAlign w:val="superscript"/>
              </w:rPr>
              <w:instrText xml:space="preserve">2</w:instrText>
            </w:r>
            <w:r>
              <w:rPr>
                <w:rFonts w:ascii="Times New Roman" w:hAnsi="Times New Roman" w:cs="Times New Roman"/>
              </w:rPr>
              <w:instrText xml:space="preserve">)</w:instrTex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end"/>
            </w:r>
            <w:r>
              <w:rPr>
                <w:rFonts w:ascii="Times New Roman" w:hAnsi="Times New Roman" w:cs="Times New Roman"/>
              </w:rPr>
              <w:t>＝1(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＞0，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＞0)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1FEA20E">
            <w:pPr>
              <w:pStyle w:val="16"/>
              <w:tabs>
                <w:tab w:val="left" w:pos="3402"/>
              </w:tabs>
              <w:snapToGrid w:val="0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begin"/>
            </w:r>
            <w:r>
              <w:rPr>
                <w:rFonts w:hint="eastAsia" w:ascii="宋体-方正超大字符集" w:hAnsi="宋体-方正超大字符集" w:eastAsia="宋体-方正超大字符集" w:cs="宋体-方正超大字符集"/>
              </w:rPr>
              <w:instrText xml:space="preserve">eq \</w:instrText>
            </w:r>
            <w:r>
              <w:rPr>
                <w:rFonts w:ascii="Times New Roman" w:hAnsi="Times New Roman" w:cs="Times New Roman"/>
              </w:rPr>
              <w:instrText xml:space="preserve">f(</w:instrText>
            </w:r>
            <w:r>
              <w:rPr>
                <w:rFonts w:ascii="Times New Roman" w:hAnsi="Times New Roman" w:cs="Times New Roman"/>
                <w:i/>
              </w:rPr>
              <w:instrText xml:space="preserve">y</w:instrText>
            </w:r>
            <w:r>
              <w:rPr>
                <w:rFonts w:ascii="Times New Roman" w:hAnsi="Times New Roman" w:cs="Times New Roman"/>
                <w:vertAlign w:val="superscript"/>
              </w:rPr>
              <w:instrText xml:space="preserve">2</w:instrText>
            </w:r>
            <w:r>
              <w:rPr>
                <w:rFonts w:ascii="Times New Roman" w:hAnsi="Times New Roman" w:cs="Times New Roman"/>
                <w:i/>
              </w:rPr>
              <w:instrText xml:space="preserve">,a</w:instrText>
            </w:r>
            <w:r>
              <w:rPr>
                <w:rFonts w:ascii="Times New Roman" w:hAnsi="Times New Roman" w:cs="Times New Roman"/>
                <w:vertAlign w:val="superscript"/>
              </w:rPr>
              <w:instrText xml:space="preserve">2</w:instrText>
            </w:r>
            <w:r>
              <w:rPr>
                <w:rFonts w:ascii="Times New Roman" w:hAnsi="Times New Roman" w:cs="Times New Roman"/>
              </w:rPr>
              <w:instrText xml:space="preserve">)</w:instrTex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end"/>
            </w:r>
            <w:r>
              <w:rPr>
                <w:rFonts w:ascii="Times New Roman" w:hAnsi="Times New Roman" w:cs="Times New Roman"/>
              </w:rPr>
              <w:t>－</w: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begin"/>
            </w:r>
            <w:r>
              <w:rPr>
                <w:rFonts w:hint="eastAsia" w:ascii="宋体-方正超大字符集" w:hAnsi="宋体-方正超大字符集" w:eastAsia="宋体-方正超大字符集" w:cs="宋体-方正超大字符集"/>
              </w:rPr>
              <w:instrText xml:space="preserve">eq \</w:instrText>
            </w:r>
            <w:r>
              <w:rPr>
                <w:rFonts w:ascii="Times New Roman" w:hAnsi="Times New Roman" w:cs="Times New Roman"/>
              </w:rPr>
              <w:instrText xml:space="preserve">f(</w:instrText>
            </w:r>
            <w:r>
              <w:rPr>
                <w:rFonts w:ascii="Times New Roman" w:hAnsi="Times New Roman" w:cs="Times New Roman"/>
                <w:i/>
              </w:rPr>
              <w:instrText xml:space="preserve">x</w:instrText>
            </w:r>
            <w:r>
              <w:rPr>
                <w:rFonts w:ascii="Times New Roman" w:hAnsi="Times New Roman" w:cs="Times New Roman"/>
                <w:vertAlign w:val="superscript"/>
              </w:rPr>
              <w:instrText xml:space="preserve">2</w:instrText>
            </w:r>
            <w:r>
              <w:rPr>
                <w:rFonts w:ascii="Times New Roman" w:hAnsi="Times New Roman" w:cs="Times New Roman"/>
                <w:i/>
              </w:rPr>
              <w:instrText xml:space="preserve">,b</w:instrText>
            </w:r>
            <w:r>
              <w:rPr>
                <w:rFonts w:ascii="Times New Roman" w:hAnsi="Times New Roman" w:cs="Times New Roman"/>
                <w:vertAlign w:val="superscript"/>
              </w:rPr>
              <w:instrText xml:space="preserve">2</w:instrText>
            </w:r>
            <w:r>
              <w:rPr>
                <w:rFonts w:ascii="Times New Roman" w:hAnsi="Times New Roman" w:cs="Times New Roman"/>
              </w:rPr>
              <w:instrText xml:space="preserve">)</w:instrTex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end"/>
            </w:r>
            <w:r>
              <w:rPr>
                <w:rFonts w:ascii="Times New Roman" w:hAnsi="Times New Roman" w:cs="Times New Roman"/>
              </w:rPr>
              <w:t>＝1(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＞0，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＞0)</w:t>
            </w:r>
          </w:p>
        </w:tc>
      </w:tr>
      <w:tr w14:paraId="4F118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6" w:type="dxa"/>
            <w:gridSpan w:val="2"/>
            <w:vAlign w:val="center"/>
          </w:tcPr>
          <w:p w14:paraId="62C6E0A4">
            <w:pPr>
              <w:pStyle w:val="16"/>
              <w:tabs>
                <w:tab w:val="left" w:pos="3402"/>
              </w:tabs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图形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2A4DA89">
            <w:pPr>
              <w:pStyle w:val="16"/>
              <w:tabs>
                <w:tab w:val="left" w:pos="3402"/>
              </w:tabs>
              <w:snapToGrid w:val="0"/>
              <w:ind w:firstLine="420"/>
              <w:jc w:val="center"/>
              <w:rPr>
                <w:rFonts w:ascii="Times New Roman" w:hAnsi="Times New Roman" w:cs="Times New Roman"/>
                <w:i/>
              </w:rPr>
            </w:pPr>
          </w:p>
          <w:p w14:paraId="09605CEA">
            <w:pPr>
              <w:pStyle w:val="16"/>
              <w:tabs>
                <w:tab w:val="left" w:pos="3402"/>
              </w:tabs>
              <w:snapToGrid w:val="0"/>
              <w:ind w:firstLine="420"/>
              <w:jc w:val="center"/>
              <w:rPr>
                <w:rFonts w:ascii="Times New Roman" w:hAnsi="Times New Roman" w:cs="Times New Roman"/>
                <w:i/>
              </w:rPr>
            </w:pPr>
          </w:p>
          <w:p w14:paraId="50D937C1">
            <w:pPr>
              <w:pStyle w:val="16"/>
              <w:tabs>
                <w:tab w:val="left" w:pos="3402"/>
              </w:tabs>
              <w:snapToGrid w:val="0"/>
              <w:ind w:firstLine="420"/>
              <w:jc w:val="center"/>
              <w:rPr>
                <w:rFonts w:ascii="Times New Roman" w:hAnsi="Times New Roman" w:cs="Times New Roman"/>
                <w:i/>
              </w:rPr>
            </w:pPr>
          </w:p>
          <w:p w14:paraId="383CC12B">
            <w:pPr>
              <w:pStyle w:val="16"/>
              <w:tabs>
                <w:tab w:val="left" w:pos="3402"/>
              </w:tabs>
              <w:snapToGrid w:val="0"/>
              <w:ind w:firstLine="42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DCB65EA">
            <w:pPr>
              <w:pStyle w:val="16"/>
              <w:tabs>
                <w:tab w:val="left" w:pos="3402"/>
              </w:tabs>
              <w:snapToGrid w:val="0"/>
              <w:ind w:firstLine="42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AA96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Merge w:val="restart"/>
            <w:vAlign w:val="center"/>
          </w:tcPr>
          <w:p w14:paraId="6F589F3D">
            <w:pPr>
              <w:pStyle w:val="16"/>
              <w:tabs>
                <w:tab w:val="left" w:pos="3402"/>
              </w:tabs>
              <w:snapToGrid w:val="0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性质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E1CF03">
            <w:pPr>
              <w:pStyle w:val="16"/>
              <w:tabs>
                <w:tab w:val="left" w:pos="3402"/>
              </w:tabs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范围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CF76A4">
            <w:pPr>
              <w:pStyle w:val="16"/>
              <w:tabs>
                <w:tab w:val="left" w:pos="3402"/>
              </w:tabs>
              <w:snapToGrid w:val="0"/>
              <w:ind w:firstLine="42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C072F2B">
            <w:pPr>
              <w:pStyle w:val="16"/>
              <w:tabs>
                <w:tab w:val="left" w:pos="3402"/>
              </w:tabs>
              <w:snapToGrid w:val="0"/>
              <w:ind w:firstLine="420"/>
              <w:jc w:val="center"/>
              <w:rPr>
                <w:rFonts w:hAnsi="宋体" w:cs="宋体"/>
              </w:rPr>
            </w:pPr>
          </w:p>
        </w:tc>
      </w:tr>
      <w:tr w14:paraId="3AA3B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Merge w:val="continue"/>
          </w:tcPr>
          <w:p w14:paraId="705FD21A">
            <w:pPr>
              <w:pStyle w:val="16"/>
              <w:tabs>
                <w:tab w:val="left" w:pos="3402"/>
              </w:tabs>
              <w:snapToGrid w:val="0"/>
              <w:ind w:firstLine="4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0C3040">
            <w:pPr>
              <w:pStyle w:val="16"/>
              <w:tabs>
                <w:tab w:val="left" w:pos="3402"/>
              </w:tabs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对称性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9A3C405">
            <w:pPr>
              <w:pStyle w:val="16"/>
              <w:tabs>
                <w:tab w:val="left" w:pos="3402"/>
              </w:tabs>
              <w:snapToGrid w:val="0"/>
              <w:ind w:firstLine="420"/>
              <w:jc w:val="center"/>
              <w:rPr>
                <w:rFonts w:hAnsi="宋体" w:cs="宋体"/>
              </w:rPr>
            </w:pPr>
          </w:p>
        </w:tc>
      </w:tr>
      <w:tr w14:paraId="0D395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879" w:type="dxa"/>
            <w:vMerge w:val="continue"/>
          </w:tcPr>
          <w:p w14:paraId="351EC55B">
            <w:pPr>
              <w:pStyle w:val="16"/>
              <w:tabs>
                <w:tab w:val="left" w:pos="3402"/>
              </w:tabs>
              <w:snapToGrid w:val="0"/>
              <w:ind w:firstLine="4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8860A5F">
            <w:pPr>
              <w:pStyle w:val="16"/>
              <w:tabs>
                <w:tab w:val="left" w:pos="3402"/>
              </w:tabs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顶点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948E84E">
            <w:pPr>
              <w:pStyle w:val="16"/>
              <w:tabs>
                <w:tab w:val="left" w:pos="3402"/>
              </w:tabs>
              <w:snapToGrid w:val="0"/>
              <w:ind w:firstLine="42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D04D3AD">
            <w:pPr>
              <w:pStyle w:val="16"/>
              <w:tabs>
                <w:tab w:val="left" w:pos="3402"/>
              </w:tabs>
              <w:snapToGrid w:val="0"/>
              <w:ind w:firstLine="420"/>
              <w:jc w:val="center"/>
              <w:rPr>
                <w:rFonts w:hAnsi="宋体" w:cs="宋体"/>
              </w:rPr>
            </w:pPr>
          </w:p>
        </w:tc>
      </w:tr>
      <w:tr w14:paraId="64BEC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79" w:type="dxa"/>
            <w:vMerge w:val="continue"/>
          </w:tcPr>
          <w:p w14:paraId="6BDC1104">
            <w:pPr>
              <w:pStyle w:val="16"/>
              <w:tabs>
                <w:tab w:val="left" w:pos="3402"/>
              </w:tabs>
              <w:snapToGrid w:val="0"/>
              <w:ind w:firstLine="4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485C288">
            <w:pPr>
              <w:pStyle w:val="16"/>
              <w:tabs>
                <w:tab w:val="left" w:pos="3402"/>
              </w:tabs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轴长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A84D3D1">
            <w:pPr>
              <w:pStyle w:val="16"/>
              <w:tabs>
                <w:tab w:val="left" w:pos="3402"/>
              </w:tabs>
              <w:snapToGrid w:val="0"/>
              <w:ind w:firstLine="42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8BF7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Merge w:val="continue"/>
          </w:tcPr>
          <w:p w14:paraId="0713019B">
            <w:pPr>
              <w:pStyle w:val="16"/>
              <w:tabs>
                <w:tab w:val="left" w:pos="3402"/>
              </w:tabs>
              <w:snapToGrid w:val="0"/>
              <w:ind w:firstLine="4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313A72">
            <w:pPr>
              <w:pStyle w:val="16"/>
              <w:tabs>
                <w:tab w:val="left" w:pos="3402"/>
              </w:tabs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离心率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E9C2EE3">
            <w:pPr>
              <w:pStyle w:val="16"/>
              <w:tabs>
                <w:tab w:val="left" w:pos="3402"/>
              </w:tabs>
              <w:snapToGrid w:val="0"/>
              <w:ind w:firstLine="42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9361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vMerge w:val="continue"/>
          </w:tcPr>
          <w:p w14:paraId="153F6D53">
            <w:pPr>
              <w:pStyle w:val="16"/>
              <w:tabs>
                <w:tab w:val="left" w:pos="3402"/>
              </w:tabs>
              <w:snapToGrid w:val="0"/>
              <w:ind w:firstLine="4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51D55B">
            <w:pPr>
              <w:pStyle w:val="16"/>
              <w:tabs>
                <w:tab w:val="left" w:pos="3402"/>
              </w:tabs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渐近线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72D37D">
            <w:pPr>
              <w:pStyle w:val="16"/>
              <w:tabs>
                <w:tab w:val="left" w:pos="3402"/>
              </w:tabs>
              <w:snapToGrid w:val="0"/>
              <w:ind w:firstLine="42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B280434">
            <w:pPr>
              <w:pStyle w:val="16"/>
              <w:tabs>
                <w:tab w:val="left" w:pos="3402"/>
              </w:tabs>
              <w:snapToGrid w:val="0"/>
              <w:ind w:firstLine="4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AE9B4E9">
      <w:pPr>
        <w:pStyle w:val="81"/>
      </w:pPr>
      <w:r>
        <w:rPr>
          <w:rFonts w:hint="eastAsia"/>
        </w:rPr>
        <w:t>2．渐近线</w:t>
      </w:r>
    </w:p>
    <w:p w14:paraId="12CE112F">
      <w:pPr>
        <w:ind w:firstLine="422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探究</w:t>
      </w:r>
      <w:r>
        <w:rPr>
          <w:rFonts w:hint="eastAsia" w:ascii="宋体" w:hAnsi="宋体"/>
          <w:szCs w:val="21"/>
        </w:rPr>
        <w:t xml:space="preserve"> 双曲线的图象在以直线</w:t>
      </w:r>
      <m:oMath>
        <m:r>
          <m:rPr/>
          <w:rPr>
            <w:rFonts w:ascii="Cambria Math" w:hAnsi="Cambria Math"/>
            <w:szCs w:val="21"/>
          </w:rPr>
          <m:t>y=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m:rPr/>
              <w:rPr>
                <w:rFonts w:ascii="Cambria Math" w:hAnsi="Cambria Math"/>
                <w:szCs w:val="21"/>
              </w:rPr>
              <m:t>b</m:t>
            </m:r>
            <m:ctrlPr>
              <w:rPr>
                <w:rFonts w:ascii="Cambria Math" w:hAnsi="Cambria Math"/>
                <w:i/>
                <w:szCs w:val="21"/>
              </w:rPr>
            </m:ctrlPr>
          </m:num>
          <m:den>
            <m:r>
              <m:rPr/>
              <w:rPr>
                <w:rFonts w:ascii="Cambria Math" w:hAnsi="Cambria Math"/>
                <w:szCs w:val="21"/>
              </w:rPr>
              <m:t>a</m:t>
            </m:r>
            <m:ctrlPr>
              <w:rPr>
                <w:rFonts w:ascii="Cambria Math" w:hAnsi="Cambria Math"/>
                <w:i/>
                <w:szCs w:val="21"/>
              </w:rPr>
            </m:ctrlPr>
          </m:den>
        </m:f>
        <m:r>
          <m:rPr/>
          <w:rPr>
            <w:rFonts w:ascii="Cambria Math" w:hAnsi="Cambria Math"/>
            <w:szCs w:val="21"/>
          </w:rPr>
          <m:t>x</m:t>
        </m:r>
      </m:oMath>
      <w:r>
        <w:rPr>
          <w:rFonts w:hint="eastAsia" w:ascii="宋体" w:hAnsi="宋体"/>
          <w:szCs w:val="21"/>
        </w:rPr>
        <w:t>和</w:t>
      </w:r>
      <m:oMath>
        <m:r>
          <m:rPr/>
          <w:rPr>
            <w:rFonts w:ascii="Cambria Math" w:hAnsi="Cambria Math"/>
            <w:szCs w:val="21"/>
          </w:rPr>
          <m:t>y=−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m:rPr/>
              <w:rPr>
                <w:rFonts w:ascii="Cambria Math" w:hAnsi="Cambria Math"/>
                <w:szCs w:val="21"/>
              </w:rPr>
              <m:t>b</m:t>
            </m:r>
            <m:ctrlPr>
              <w:rPr>
                <w:rFonts w:ascii="Cambria Math" w:hAnsi="Cambria Math"/>
                <w:i/>
                <w:szCs w:val="21"/>
              </w:rPr>
            </m:ctrlPr>
          </m:num>
          <m:den>
            <m:r>
              <m:rPr/>
              <w:rPr>
                <w:rFonts w:ascii="Cambria Math" w:hAnsi="Cambria Math"/>
                <w:szCs w:val="21"/>
              </w:rPr>
              <m:t>a</m:t>
            </m:r>
            <m:ctrlPr>
              <w:rPr>
                <w:rFonts w:ascii="Cambria Math" w:hAnsi="Cambria Math"/>
                <w:i/>
                <w:szCs w:val="21"/>
              </w:rPr>
            </m:ctrlPr>
          </m:den>
        </m:f>
        <m:r>
          <m:rPr/>
          <w:rPr>
            <w:rFonts w:ascii="Cambria Math" w:hAnsi="Cambria Math"/>
            <w:szCs w:val="21"/>
          </w:rPr>
          <m:t>x</m:t>
        </m:r>
      </m:oMath>
      <w:r>
        <w:rPr>
          <w:rFonts w:hint="eastAsia" w:ascii="宋体" w:hAnsi="宋体"/>
          <w:szCs w:val="21"/>
        </w:rPr>
        <w:t>为边界的平面区域内，那么从</w:t>
      </w:r>
      <m:oMath>
        <m:r>
          <m:rPr/>
          <w:rPr>
            <w:rFonts w:ascii="Cambria Math" w:hAnsi="Cambria Math"/>
            <w:szCs w:val="21"/>
          </w:rPr>
          <m:t>x</m:t>
        </m:r>
        <m:r>
          <m:rPr>
            <m:sty m:val="p"/>
          </m:rPr>
          <w:rPr>
            <w:rFonts w:hint="eastAsia" w:ascii="Cambria Math" w:hAnsi="Cambria Math"/>
            <w:szCs w:val="21"/>
          </w:rPr>
          <m:t>，</m:t>
        </m:r>
        <m:r>
          <m:rPr/>
          <w:rPr>
            <w:rFonts w:ascii="Cambria Math" w:hAnsi="Cambria Math"/>
            <w:szCs w:val="21"/>
          </w:rPr>
          <m:t>y</m:t>
        </m:r>
      </m:oMath>
      <w:r>
        <w:rPr>
          <w:rFonts w:hint="eastAsia" w:ascii="宋体" w:hAnsi="宋体"/>
          <w:szCs w:val="21"/>
        </w:rPr>
        <w:t>的变化趋势看，双曲线</w:t>
      </w:r>
      <m:oMath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Cs w:val="21"/>
                  </w:rPr>
                  <m:t>x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sup>
            </m:sSup>
            <m:ctrlPr>
              <w:rPr>
                <w:rFonts w:ascii="Cambria Math" w:hAnsi="Cambria Math"/>
                <w:i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Cs w:val="21"/>
                  </w:rPr>
                  <m:t>a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sup>
            </m:sSup>
            <m:ctrlPr>
              <w:rPr>
                <w:rFonts w:ascii="Cambria Math" w:hAnsi="Cambria Math"/>
                <w:i/>
                <w:szCs w:val="21"/>
              </w:rPr>
            </m:ctrlPr>
          </m:den>
        </m:f>
        <m:r>
          <m:rPr/>
          <w:rPr>
            <w:rFonts w:ascii="Cambria Math" w:hAnsi="Cambria Math"/>
            <w:szCs w:val="21"/>
          </w:rPr>
          <m:t>−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Cs w:val="21"/>
                  </w:rPr>
                  <m:t>y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sup>
            </m:sSup>
            <m:ctrlPr>
              <w:rPr>
                <w:rFonts w:ascii="Cambria Math" w:hAnsi="Cambria Math"/>
                <w:i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Cs w:val="21"/>
                  </w:rPr>
                  <m:t>b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sup>
            </m:sSup>
            <m:ctrlPr>
              <w:rPr>
                <w:rFonts w:ascii="Cambria Math" w:hAnsi="Cambria Math"/>
                <w:i/>
                <w:szCs w:val="21"/>
              </w:rPr>
            </m:ctrlPr>
          </m:den>
        </m:f>
        <m:r>
          <m:rPr/>
          <w:rPr>
            <w:rFonts w:ascii="Cambria Math" w:hAnsi="Cambria Math"/>
            <w:szCs w:val="21"/>
          </w:rPr>
          <m:t>=1</m:t>
        </m:r>
      </m:oMath>
      <w:r>
        <w:rPr>
          <w:rFonts w:hint="eastAsia" w:ascii="宋体" w:hAnsi="宋体"/>
          <w:szCs w:val="21"/>
        </w:rPr>
        <w:t>与直线</w:t>
      </w:r>
      <m:oMath>
        <m:r>
          <m:rPr/>
          <w:rPr>
            <w:rFonts w:ascii="Cambria Math" w:hAnsi="宋体"/>
            <w:szCs w:val="21"/>
          </w:rPr>
          <m:t>y=±</m:t>
        </m:r>
        <m:f>
          <m:fPr>
            <m:ctrlPr>
              <w:rPr>
                <w:rFonts w:ascii="Cambria Math" w:hAnsi="宋体"/>
                <w:i/>
                <w:szCs w:val="21"/>
              </w:rPr>
            </m:ctrlPr>
          </m:fPr>
          <m:num>
            <m:r>
              <m:rPr/>
              <w:rPr>
                <w:rFonts w:ascii="Cambria Math" w:hAnsi="宋体"/>
                <w:szCs w:val="21"/>
              </w:rPr>
              <m:t>b</m:t>
            </m:r>
            <m:ctrlPr>
              <w:rPr>
                <w:rFonts w:ascii="Cambria Math" w:hAnsi="宋体"/>
                <w:i/>
                <w:szCs w:val="21"/>
              </w:rPr>
            </m:ctrlPr>
          </m:num>
          <m:den>
            <m:r>
              <m:rPr/>
              <w:rPr>
                <w:rFonts w:ascii="Cambria Math" w:hAnsi="宋体"/>
                <w:szCs w:val="21"/>
              </w:rPr>
              <m:t>a</m:t>
            </m:r>
            <m:ctrlPr>
              <w:rPr>
                <w:rFonts w:ascii="Cambria Math" w:hAnsi="宋体"/>
                <w:i/>
                <w:szCs w:val="21"/>
              </w:rPr>
            </m:ctrlPr>
          </m:den>
        </m:f>
        <m:r>
          <m:rPr/>
          <w:rPr>
            <w:rFonts w:ascii="Cambria Math" w:hAnsi="宋体"/>
            <w:szCs w:val="21"/>
          </w:rPr>
          <m:t>x</m:t>
        </m:r>
      </m:oMath>
      <w:r>
        <w:rPr>
          <w:rFonts w:hint="eastAsia" w:ascii="宋体" w:hAnsi="宋体"/>
          <w:szCs w:val="21"/>
        </w:rPr>
        <w:t>具有怎样的关系？</w:t>
      </w:r>
      <w:r>
        <w:rPr>
          <w:rFonts w:ascii="宋体" w:hAnsi="宋体"/>
          <w:szCs w:val="21"/>
        </w:rPr>
        <w:t xml:space="preserve"> </w:t>
      </w:r>
    </w:p>
    <w:p w14:paraId="0675F6F1">
      <w:pPr>
        <w:pStyle w:val="81"/>
      </w:pPr>
      <w:r>
        <w:rPr>
          <w:rFonts w:hint="eastAsia"/>
        </w:rPr>
        <w:t>3．离心率</w:t>
      </w:r>
    </w:p>
    <w:p w14:paraId="768F3E3C">
      <w:pPr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双曲线的焦距与实轴的比</w:t>
      </w:r>
      <m:oMath>
        <m:r>
          <m:rPr/>
          <w:rPr>
            <w:rFonts w:ascii="Cambria Math" w:hAnsi="Cambria Math"/>
            <w:szCs w:val="21"/>
          </w:rPr>
          <m:t>ⅇ=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m:rPr/>
              <w:rPr>
                <w:rFonts w:ascii="Cambria Math" w:hAnsi="Cambria Math"/>
                <w:szCs w:val="21"/>
              </w:rPr>
              <m:t>c</m:t>
            </m:r>
            <m:ctrlPr>
              <w:rPr>
                <w:rFonts w:ascii="Cambria Math" w:hAnsi="Cambria Math"/>
                <w:i/>
                <w:szCs w:val="21"/>
              </w:rPr>
            </m:ctrlPr>
          </m:num>
          <m:den>
            <m:r>
              <m:rPr/>
              <w:rPr>
                <w:rFonts w:ascii="Cambria Math" w:hAnsi="Cambria Math"/>
                <w:szCs w:val="21"/>
              </w:rPr>
              <m:t>a</m:t>
            </m:r>
            <m:ctrlPr>
              <w:rPr>
                <w:rFonts w:ascii="Cambria Math" w:hAnsi="Cambria Math"/>
                <w:i/>
                <w:szCs w:val="21"/>
              </w:rPr>
            </m:ctrlPr>
          </m:den>
        </m:f>
      </m:oMath>
      <w:r>
        <w:rPr>
          <w:rFonts w:hint="eastAsia" w:ascii="宋体" w:hAnsi="宋体"/>
          <w:szCs w:val="21"/>
        </w:rPr>
        <w:t>叫做双曲线的离心率，且</w:t>
      </w:r>
      <m:oMath>
        <m:r>
          <m:rPr/>
          <w:rPr>
            <w:rFonts w:ascii="Cambria Math" w:hAnsi="Cambria Math"/>
            <w:szCs w:val="21"/>
          </w:rPr>
          <m:t>ⅇ</m:t>
        </m:r>
      </m:oMath>
      <w:r>
        <w:rPr>
          <w:rFonts w:hint="eastAsia" w:ascii="宋体" w:hAnsi="宋体"/>
          <w:szCs w:val="21"/>
        </w:rPr>
        <w:t>______，双曲线的离心率越大，它的开口就____________.</w:t>
      </w:r>
    </w:p>
    <w:p w14:paraId="705376F6">
      <w:pPr>
        <w:pStyle w:val="61"/>
        <w:ind w:firstLine="420"/>
      </w:pPr>
    </w:p>
    <w:p w14:paraId="4D079C40">
      <w:pPr>
        <w:pStyle w:val="61"/>
      </w:pPr>
      <w:r>
        <w:t>三、问题探究</w:t>
      </w:r>
    </w:p>
    <w:p w14:paraId="380217D8">
      <w:pPr>
        <w:pStyle w:val="81"/>
        <w:rPr>
          <w:b/>
          <w:bCs/>
        </w:rPr>
      </w:pPr>
      <w:r>
        <w:rPr>
          <w:rFonts w:hint="eastAsia"/>
        </w:rPr>
        <w:t>例1 双曲线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/>
              </w:rPr>
              <m:t>4</m:t>
            </m:r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hint="eastAsia" w:ascii="Cambria Math" w:hAnsi="Cambria Math" w:eastAsia="微软雅黑" w:cs="微软雅黑"/>
          </w:rPr>
          <m:t>−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/>
                  </w:rPr>
                  <m:t>y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/>
          </w:rPr>
          <m:t>=1</m:t>
        </m:r>
      </m:oMath>
      <w:r>
        <w:rPr>
          <w:rFonts w:hint="eastAsia"/>
        </w:rPr>
        <w:t>的实轴长、虚轴长、焦点坐标、顶点坐标、离心率及渐近线方程．</w:t>
      </w:r>
    </w:p>
    <w:p w14:paraId="43599615"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</w:t>
      </w:r>
      <w:r>
        <w:rPr>
          <w:rFonts w:ascii="宋体" w:hAnsi="宋体"/>
          <w:szCs w:val="21"/>
          <w:u w:val="dotted"/>
        </w:rPr>
        <w:t xml:space="preserve">  </w:t>
      </w:r>
    </w:p>
    <w:p w14:paraId="5EDF6A96"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</w:t>
      </w:r>
    </w:p>
    <w:p w14:paraId="2AD8752D">
      <w:pPr>
        <w:pStyle w:val="81"/>
      </w:pPr>
    </w:p>
    <w:p w14:paraId="12DE48BD">
      <w:pPr>
        <w:pStyle w:val="81"/>
      </w:pPr>
    </w:p>
    <w:p w14:paraId="3A276BA5">
      <w:pPr>
        <w:pStyle w:val="81"/>
      </w:pPr>
      <w:r>
        <w:rPr>
          <w:rFonts w:hint="eastAsia"/>
        </w:rPr>
        <w:t>例2 已知双曲线的中心在原点，焦距为16，</w:t>
      </w:r>
      <m:oMath>
        <m:r>
          <m:rPr/>
          <w:rPr>
            <w:rFonts w:ascii="Cambria Math"/>
          </w:rPr>
          <m:t>e=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/>
              </w:rPr>
              <m:t>4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，求双曲线的标准方程.</w:t>
      </w:r>
    </w:p>
    <w:p w14:paraId="15597BDA"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</w:t>
      </w:r>
    </w:p>
    <w:p w14:paraId="24F104AE"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</w:t>
      </w:r>
    </w:p>
    <w:p w14:paraId="4D4D60AD"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</w:t>
      </w:r>
      <w:r>
        <w:rPr>
          <w:rFonts w:ascii="宋体" w:hAnsi="宋体"/>
          <w:szCs w:val="21"/>
          <w:u w:val="dotted"/>
        </w:rPr>
        <w:t xml:space="preserve">  </w:t>
      </w:r>
      <w:r>
        <w:rPr>
          <w:rFonts w:hint="eastAsia" w:ascii="宋体" w:hAnsi="宋体"/>
          <w:szCs w:val="21"/>
          <w:u w:val="dotted"/>
        </w:rPr>
        <w:t xml:space="preserve">  </w:t>
      </w:r>
      <w:r>
        <w:rPr>
          <w:rFonts w:ascii="宋体" w:hAnsi="宋体"/>
          <w:szCs w:val="21"/>
          <w:u w:val="dotted"/>
        </w:rPr>
        <w:t xml:space="preserve">    </w:t>
      </w:r>
    </w:p>
    <w:p w14:paraId="73E4419E">
      <w:pPr>
        <w:pStyle w:val="81"/>
        <w:ind w:firstLine="422"/>
        <w:rPr>
          <w:b/>
          <w:bCs/>
        </w:rPr>
      </w:pPr>
    </w:p>
    <w:p w14:paraId="2C82A20B">
      <w:pPr>
        <w:pStyle w:val="81"/>
        <w:ind w:firstLine="422"/>
      </w:pPr>
      <w:r>
        <w:rPr>
          <w:rFonts w:hint="eastAsia"/>
          <w:b/>
          <w:bCs/>
        </w:rPr>
        <w:t>变式</w:t>
      </w:r>
      <w:r>
        <w:rPr>
          <w:rFonts w:hint="eastAsia"/>
        </w:rPr>
        <w:t xml:space="preserve"> 求与双曲线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16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−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=1</m:t>
        </m:r>
      </m:oMath>
      <w:r>
        <w:rPr>
          <w:rFonts w:hint="eastAsia"/>
        </w:rPr>
        <w:t>共渐近线，且经过</w:t>
      </w:r>
      <m:oMath>
        <m:r>
          <m:rPr/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e>
            </m:rad>
            <m:r>
              <m:rPr>
                <m:sty m:val="p"/>
              </m:rPr>
              <w:rPr>
                <w:rFonts w:hint="eastAsia" w:ascii="Cambria Math" w:hAnsi="Cambria Math"/>
              </w:rPr>
              <m:t>，</m:t>
            </m:r>
            <m:r>
              <m:rPr>
                <m:sty m:val="p"/>
              </m:rPr>
              <w:rPr>
                <w:rFonts w:ascii="Cambria Math" w:hAnsi="Cambria Math"/>
              </w:rPr>
              <m:t>−3</m:t>
            </m:r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>点的双曲线的标准方程及离心率．</w:t>
      </w:r>
    </w:p>
    <w:p w14:paraId="2A8F47A1"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</w:t>
      </w:r>
      <w:r>
        <w:rPr>
          <w:rFonts w:ascii="宋体" w:hAnsi="宋体"/>
          <w:szCs w:val="21"/>
          <w:u w:val="dotted"/>
        </w:rPr>
        <w:t xml:space="preserve">  </w:t>
      </w:r>
    </w:p>
    <w:p w14:paraId="55BBB7D7"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</w:t>
      </w:r>
    </w:p>
    <w:p w14:paraId="1D889078"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</w:t>
      </w:r>
      <w:r>
        <w:rPr>
          <w:rFonts w:ascii="宋体" w:hAnsi="宋体"/>
          <w:szCs w:val="21"/>
          <w:u w:val="dotted"/>
        </w:rPr>
        <w:t xml:space="preserve">  </w:t>
      </w:r>
    </w:p>
    <w:p w14:paraId="1B1B0B83">
      <w:pPr>
        <w:pStyle w:val="81"/>
      </w:pPr>
      <w:r>
        <w:t xml:space="preserve">                                                                  </w:t>
      </w:r>
      <w:r>
        <w:rPr>
          <w:rFonts w:hint="eastAsia"/>
        </w:rPr>
        <w:t xml:space="preserve">                                             </w:t>
      </w:r>
      <w:r>
        <w:t xml:space="preserve">  </w:t>
      </w:r>
    </w:p>
    <w:p w14:paraId="779551BD">
      <w:pPr>
        <w:pStyle w:val="81"/>
      </w:pPr>
      <w:r>
        <w:t>例</w:t>
      </w:r>
      <w:r>
        <w:rPr>
          <w:rFonts w:hint="eastAsia"/>
        </w:rPr>
        <w:t>3.</w:t>
      </w:r>
      <w:r>
        <w:t>在平面直角坐标系</w:t>
      </w:r>
      <w:r>
        <w:rPr>
          <w:i/>
        </w:rPr>
        <w:t>xOy</w:t>
      </w:r>
      <w:r>
        <w:t>中，若双曲线</w:t>
      </w:r>
      <w:r>
        <w:rPr>
          <w:rFonts w:cs="宋体-方正超大字符集"/>
        </w:rPr>
        <w:fldChar w:fldCharType="begin"/>
      </w:r>
      <w:r>
        <w:rPr>
          <w:rFonts w:hint="eastAsia" w:cs="宋体-方正超大字符集"/>
        </w:rPr>
        <w:instrText xml:space="preserve">eq \</w:instrText>
      </w:r>
      <w:r>
        <w:instrText xml:space="preserve">f(</w:instrText>
      </w:r>
      <w:r>
        <w:rPr>
          <w:i/>
        </w:rPr>
        <w:instrText xml:space="preserve">x</w:instrText>
      </w:r>
      <w:r>
        <w:rPr>
          <w:vertAlign w:val="superscript"/>
        </w:rPr>
        <w:instrText xml:space="preserve">2</w:instrText>
      </w:r>
      <w:r>
        <w:rPr>
          <w:i/>
        </w:rPr>
        <w:instrText xml:space="preserve">,a</w:instrText>
      </w:r>
      <w:r>
        <w:rPr>
          <w:vertAlign w:val="superscript"/>
        </w:rPr>
        <w:instrText xml:space="preserve">2</w:instrText>
      </w:r>
      <w:r>
        <w:instrText xml:space="preserve">)</w:instrText>
      </w:r>
      <w:r>
        <w:rPr>
          <w:rFonts w:cs="宋体-方正超大字符集"/>
        </w:rPr>
        <w:fldChar w:fldCharType="end"/>
      </w:r>
      <w:r>
        <w:t>－</w:t>
      </w:r>
      <w:r>
        <w:rPr>
          <w:rFonts w:cs="宋体-方正超大字符集"/>
        </w:rPr>
        <w:fldChar w:fldCharType="begin"/>
      </w:r>
      <w:r>
        <w:rPr>
          <w:rFonts w:hint="eastAsia" w:cs="宋体-方正超大字符集"/>
        </w:rPr>
        <w:instrText xml:space="preserve">eq \</w:instrText>
      </w:r>
      <w:r>
        <w:instrText xml:space="preserve">f(</w:instrText>
      </w:r>
      <w:r>
        <w:rPr>
          <w:i/>
        </w:rPr>
        <w:instrText xml:space="preserve">y</w:instrText>
      </w:r>
      <w:r>
        <w:rPr>
          <w:vertAlign w:val="superscript"/>
        </w:rPr>
        <w:instrText xml:space="preserve">2</w:instrText>
      </w:r>
      <w:r>
        <w:rPr>
          <w:i/>
        </w:rPr>
        <w:instrText xml:space="preserve">,b</w:instrText>
      </w:r>
      <w:r>
        <w:rPr>
          <w:vertAlign w:val="superscript"/>
        </w:rPr>
        <w:instrText xml:space="preserve">2</w:instrText>
      </w:r>
      <w:r>
        <w:instrText xml:space="preserve">)</w:instrText>
      </w:r>
      <w:r>
        <w:rPr>
          <w:rFonts w:cs="宋体-方正超大字符集"/>
        </w:rPr>
        <w:fldChar w:fldCharType="end"/>
      </w:r>
      <w:r>
        <w:t>＝1(</w:t>
      </w:r>
      <w:r>
        <w:rPr>
          <w:i/>
        </w:rPr>
        <w:t>a</w:t>
      </w:r>
      <w:r>
        <w:t>＞0，</w:t>
      </w:r>
      <w:r>
        <w:rPr>
          <w:i/>
        </w:rPr>
        <w:t>b</w:t>
      </w:r>
      <w:r>
        <w:t>＞0)的右焦点</w:t>
      </w:r>
      <w:r>
        <w:rPr>
          <w:i/>
        </w:rPr>
        <w:t>F</w:t>
      </w:r>
      <w:r>
        <w:t>(</w:t>
      </w:r>
      <w:r>
        <w:rPr>
          <w:i/>
        </w:rPr>
        <w:t>c</w:t>
      </w:r>
      <w:r>
        <w:t>,0)到一条渐近线的距离为</w:t>
      </w:r>
      <w:r>
        <w:rPr>
          <w:rFonts w:cs="宋体-方正超大字符集"/>
        </w:rPr>
        <w:fldChar w:fldCharType="begin"/>
      </w:r>
      <w:r>
        <w:rPr>
          <w:rFonts w:hint="eastAsia" w:cs="宋体-方正超大字符集"/>
        </w:rPr>
        <w:instrText xml:space="preserve">eq \</w:instrText>
      </w:r>
      <w:r>
        <w:instrText xml:space="preserve">f(\r(3)</w:instrText>
      </w:r>
      <w:r>
        <w:rPr>
          <w:i/>
        </w:rPr>
        <w:instrText xml:space="preserve">,</w:instrText>
      </w:r>
      <w:r>
        <w:instrText xml:space="preserve">2)</w:instrText>
      </w:r>
      <w:r>
        <w:rPr>
          <w:rFonts w:cs="宋体-方正超大字符集"/>
        </w:rPr>
        <w:fldChar w:fldCharType="end"/>
      </w:r>
      <w:r>
        <w:rPr>
          <w:i/>
        </w:rPr>
        <w:t>c</w:t>
      </w:r>
      <w:r>
        <w:t>，</w:t>
      </w:r>
      <w:r>
        <w:rPr>
          <w:rFonts w:hint="eastAsia"/>
        </w:rPr>
        <w:t>求双曲线的离心率.</w:t>
      </w:r>
    </w:p>
    <w:p w14:paraId="366DC5DC"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</w:t>
      </w:r>
    </w:p>
    <w:p w14:paraId="2C4C48B0"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</w:t>
      </w:r>
      <w:r>
        <w:rPr>
          <w:rFonts w:ascii="宋体" w:hAnsi="宋体"/>
          <w:szCs w:val="21"/>
          <w:u w:val="dotted"/>
        </w:rPr>
        <w:t xml:space="preserve">   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</w:t>
      </w:r>
      <w:r>
        <w:rPr>
          <w:rFonts w:ascii="宋体" w:hAnsi="宋体"/>
          <w:szCs w:val="21"/>
          <w:u w:val="dotted"/>
        </w:rPr>
        <w:t xml:space="preserve">  </w:t>
      </w:r>
    </w:p>
    <w:p w14:paraId="058D5185"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</w:t>
      </w:r>
    </w:p>
    <w:p w14:paraId="197D1D08"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</w:t>
      </w:r>
      <w:r>
        <w:rPr>
          <w:rFonts w:ascii="宋体" w:hAnsi="宋体"/>
          <w:szCs w:val="21"/>
          <w:u w:val="dotted"/>
        </w:rPr>
        <w:t xml:space="preserve">  </w:t>
      </w:r>
    </w:p>
    <w:p w14:paraId="6FCF7AD8"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</w:t>
      </w:r>
    </w:p>
    <w:p w14:paraId="6D4316DC">
      <w:pPr>
        <w:ind w:firstLine="420"/>
        <w:rPr>
          <w:rFonts w:ascii="宋体" w:hAnsi="宋体"/>
          <w:szCs w:val="21"/>
          <w:u w:val="dotted"/>
        </w:rPr>
      </w:pPr>
      <w:r>
        <w:rPr>
          <w:rFonts w:ascii="宋体" w:hAnsi="宋体"/>
          <w:szCs w:val="21"/>
          <w:u w:val="dotted"/>
        </w:rPr>
        <w:t xml:space="preserve">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</w:t>
      </w:r>
      <w:r>
        <w:rPr>
          <w:rFonts w:ascii="宋体" w:hAnsi="宋体"/>
          <w:szCs w:val="21"/>
          <w:u w:val="dotted"/>
        </w:rPr>
        <w:t xml:space="preserve">       </w:t>
      </w:r>
    </w:p>
    <w:p w14:paraId="05A8A07E"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                       </w:t>
      </w:r>
      <w:r>
        <w:rPr>
          <w:rFonts w:ascii="宋体" w:hAnsi="宋体"/>
          <w:szCs w:val="21"/>
          <w:u w:val="dotted"/>
        </w:rPr>
        <w:t xml:space="preserve">  </w:t>
      </w:r>
    </w:p>
    <w:p w14:paraId="3121A42B"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</w:t>
      </w:r>
    </w:p>
    <w:p w14:paraId="35B96D4C">
      <w:pPr>
        <w:pStyle w:val="81"/>
      </w:pPr>
    </w:p>
    <w:p w14:paraId="72A3C768">
      <w:pPr>
        <w:pStyle w:val="81"/>
      </w:pPr>
      <w:r>
        <w:rPr>
          <w:rFonts w:hint="eastAsia"/>
        </w:rPr>
        <w:t>例4.如图，</w:t>
      </w:r>
      <w:r>
        <w:rPr>
          <w:rFonts w:hint="eastAsia"/>
          <w:i/>
        </w:rPr>
        <w:t>F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和</w:t>
      </w:r>
      <w:r>
        <w:rPr>
          <w:rFonts w:hint="eastAsia"/>
          <w:i/>
        </w:rPr>
        <w:t>F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分别是双曲线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/>
                  </w:rPr>
                  <m:t>a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hint="eastAsia" w:ascii="Cambria Math" w:hAnsi="Cambria Math" w:eastAsia="微软雅黑" w:cs="微软雅黑"/>
          </w:rPr>
          <m:t>−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/>
                  </w:rPr>
                  <m:t>y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/>
                  </w:rPr>
                  <m:t>b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/>
                  </w:rPr>
                  <m:t>2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/>
          </w:rPr>
          <m:t>=1(a&gt;0,b&gt;0)</m:t>
        </m:r>
      </m:oMath>
      <w:r>
        <w:rPr>
          <w:rFonts w:hint="eastAsia"/>
        </w:rPr>
        <w:t>的两个焦点，</w:t>
      </w:r>
      <w:r>
        <w:rPr>
          <w:rFonts w:hint="eastAsia"/>
          <w:i/>
        </w:rPr>
        <w:t>A、B</w:t>
      </w:r>
      <w:r>
        <w:rPr>
          <w:rFonts w:hint="eastAsia"/>
        </w:rPr>
        <w:t>是以</w:t>
      </w:r>
      <w:r>
        <w:rPr>
          <w:rFonts w:hint="eastAsia"/>
          <w:i/>
        </w:rPr>
        <w:t>O</w:t>
      </w:r>
      <w:r>
        <w:rPr>
          <w:rFonts w:hint="eastAsia"/>
        </w:rPr>
        <w:t>为圆心、以</w:t>
      </w:r>
      <w:r>
        <w:rPr>
          <w:rFonts w:hint="eastAsia"/>
          <w:i/>
        </w:rPr>
        <w:t>OF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为半径的圆与该双曲线左支的两个交点，且△</w:t>
      </w:r>
      <w:r>
        <w:rPr>
          <w:rFonts w:hint="eastAsia"/>
          <w:i/>
        </w:rPr>
        <w:t>F</w:t>
      </w:r>
      <w:r>
        <w:rPr>
          <w:rFonts w:hint="eastAsia"/>
          <w:vertAlign w:val="subscript"/>
        </w:rPr>
        <w:t>2</w:t>
      </w:r>
      <w:r>
        <w:rPr>
          <w:rFonts w:hint="eastAsia"/>
          <w:i/>
        </w:rPr>
        <w:t>AB</w:t>
      </w:r>
      <w:r>
        <w:rPr>
          <w:rFonts w:hint="eastAsia"/>
        </w:rPr>
        <w:t>是等边三角形，求双曲线的离心率.</w:t>
      </w:r>
    </w:p>
    <w:p w14:paraId="1025CD0E">
      <w:pPr>
        <w:ind w:firstLine="420"/>
        <w:rPr>
          <w:rFonts w:ascii="宋体" w:hAnsi="宋体"/>
          <w:szCs w:val="21"/>
        </w:rPr>
      </w:pPr>
      <w:r>
        <w:rPr>
          <w:rFonts w:hint="eastAsi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4642485</wp:posOffset>
            </wp:positionH>
            <wp:positionV relativeFrom="paragraph">
              <wp:posOffset>19685</wp:posOffset>
            </wp:positionV>
            <wp:extent cx="1371600" cy="1324610"/>
            <wp:effectExtent l="0" t="0" r="0" b="8890"/>
            <wp:wrapTight wrapText="bothSides">
              <wp:wrapPolygon>
                <wp:start x="0" y="0"/>
                <wp:lineTo x="0" y="21434"/>
                <wp:lineTo x="21300" y="21434"/>
                <wp:lineTo x="21300" y="0"/>
                <wp:lineTo x="0" y="0"/>
              </wp:wrapPolygon>
            </wp:wrapTight>
            <wp:docPr id="312" name="图片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图片 3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Cs w:val="21"/>
          <w:u w:val="dotted"/>
        </w:rPr>
        <w:t xml:space="preserve">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</w:t>
      </w:r>
      <w:r>
        <w:rPr>
          <w:rFonts w:ascii="宋体" w:hAnsi="宋体"/>
          <w:szCs w:val="21"/>
          <w:u w:val="dotted"/>
        </w:rPr>
        <w:t xml:space="preserve">  </w:t>
      </w:r>
    </w:p>
    <w:p w14:paraId="153857B2"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</w:t>
      </w:r>
    </w:p>
    <w:p w14:paraId="2D8917B0"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</w:t>
      </w:r>
      <w:r>
        <w:rPr>
          <w:rFonts w:ascii="宋体" w:hAnsi="宋体"/>
          <w:szCs w:val="21"/>
          <w:u w:val="dotted"/>
        </w:rPr>
        <w:t xml:space="preserve">                                                                     </w:t>
      </w:r>
    </w:p>
    <w:p w14:paraId="7F5E9479"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</w:t>
      </w:r>
      <w:r>
        <w:rPr>
          <w:rFonts w:ascii="宋体" w:hAnsi="宋体"/>
          <w:szCs w:val="21"/>
          <w:u w:val="dotted"/>
        </w:rPr>
        <w:t xml:space="preserve">  </w:t>
      </w:r>
    </w:p>
    <w:p w14:paraId="6A72E87B"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</w:t>
      </w:r>
    </w:p>
    <w:p w14:paraId="554DA0B5"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</w:t>
      </w:r>
      <w:r>
        <w:rPr>
          <w:rFonts w:ascii="宋体" w:hAnsi="宋体"/>
          <w:szCs w:val="21"/>
          <w:u w:val="dotted"/>
        </w:rPr>
        <w:t xml:space="preserve">   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</w:t>
      </w:r>
      <w:r>
        <w:rPr>
          <w:rFonts w:ascii="宋体" w:hAnsi="宋体"/>
          <w:szCs w:val="21"/>
          <w:u w:val="dotted"/>
        </w:rPr>
        <w:t xml:space="preserve">  </w:t>
      </w:r>
    </w:p>
    <w:p w14:paraId="1E1B1A6B">
      <w:pPr>
        <w:ind w:firstLine="420"/>
        <w:rPr>
          <w:rFonts w:ascii="宋体" w:hAnsi="宋体"/>
          <w:szCs w:val="21"/>
          <w:u w:val="dotted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</w:t>
      </w:r>
    </w:p>
    <w:p w14:paraId="216E2CE7">
      <w:pPr>
        <w:ind w:firstLine="420"/>
        <w:rPr>
          <w:rFonts w:ascii="宋体" w:hAnsi="宋体"/>
          <w:szCs w:val="21"/>
          <w:u w:val="dotted"/>
        </w:rPr>
      </w:pPr>
      <w:r>
        <w:rPr>
          <w:rFonts w:ascii="宋体" w:hAnsi="宋体"/>
          <w:szCs w:val="21"/>
          <w:u w:val="dotted"/>
        </w:rPr>
        <w:t xml:space="preserve">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</w:t>
      </w:r>
      <w:r>
        <w:rPr>
          <w:rFonts w:ascii="宋体" w:hAnsi="宋体"/>
          <w:szCs w:val="21"/>
          <w:u w:val="dotted"/>
        </w:rPr>
        <w:t xml:space="preserve">     </w:t>
      </w:r>
    </w:p>
    <w:p w14:paraId="10D14C79"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                  </w:t>
      </w:r>
      <w:r>
        <w:rPr>
          <w:rFonts w:ascii="宋体" w:hAnsi="宋体"/>
          <w:szCs w:val="21"/>
          <w:u w:val="dotted"/>
        </w:rPr>
        <w:t xml:space="preserve">  </w:t>
      </w:r>
    </w:p>
    <w:p w14:paraId="486F6A04">
      <w:pPr>
        <w:ind w:firstLine="420"/>
        <w:rPr>
          <w:rFonts w:ascii="宋体" w:hAnsi="宋体"/>
          <w:szCs w:val="21"/>
          <w:u w:val="dotted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</w:t>
      </w:r>
    </w:p>
    <w:p w14:paraId="7542EDCC">
      <w:pPr>
        <w:pStyle w:val="61"/>
        <w:ind w:firstLine="420"/>
      </w:pPr>
    </w:p>
    <w:p w14:paraId="23A99CDA">
      <w:pPr>
        <w:pStyle w:val="61"/>
        <w:rPr>
          <w:szCs w:val="21"/>
        </w:rPr>
      </w:pPr>
      <w:r>
        <w:rPr>
          <w:rFonts w:hint="eastAsia"/>
        </w:rPr>
        <w:t>四、反馈练习</w:t>
      </w:r>
    </w:p>
    <w:p w14:paraId="3CF326D8">
      <w:pPr>
        <w:pStyle w:val="81"/>
      </w:pPr>
      <w:r>
        <w:rPr>
          <w:rFonts w:hint="eastAsia"/>
        </w:rPr>
        <w:t>课本练习2、3、4、5</w:t>
      </w:r>
    </w:p>
    <w:p w14:paraId="57260987"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</w:t>
      </w:r>
    </w:p>
    <w:p w14:paraId="694870CF"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</w:t>
      </w:r>
      <w:r>
        <w:rPr>
          <w:rFonts w:ascii="宋体" w:hAnsi="宋体"/>
          <w:szCs w:val="21"/>
          <w:u w:val="dotted"/>
        </w:rPr>
        <w:t xml:space="preserve">  </w:t>
      </w:r>
    </w:p>
    <w:p w14:paraId="1B1C9D34"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</w:t>
      </w:r>
      <w:r>
        <w:rPr>
          <w:rFonts w:ascii="宋体" w:hAnsi="宋体"/>
          <w:szCs w:val="21"/>
          <w:u w:val="dotted"/>
        </w:rPr>
        <w:t xml:space="preserve">   </w:t>
      </w:r>
    </w:p>
    <w:p w14:paraId="33C78BDD">
      <w:pPr>
        <w:pStyle w:val="61"/>
        <w:ind w:firstLine="420"/>
      </w:pPr>
    </w:p>
    <w:p w14:paraId="72D9855C">
      <w:pPr>
        <w:pStyle w:val="61"/>
        <w:rPr>
          <w:b w:val="0"/>
        </w:rPr>
      </w:pPr>
      <w:r>
        <w:rPr>
          <w:rFonts w:hint="eastAsia"/>
        </w:rPr>
        <w:t>五、小结</w:t>
      </w:r>
      <w:bookmarkStart w:id="2" w:name="_GoBack"/>
      <w:bookmarkEnd w:id="2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54234459"/>
    </w:sdtPr>
    <w:sdtContent>
      <w:p w14:paraId="3357B981">
        <w:pPr>
          <w:pStyle w:val="19"/>
          <w:ind w:firstLine="360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29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AEAF0">
    <w:pPr>
      <w:pStyle w:val="19"/>
      <w:ind w:firstLine="360"/>
    </w:pPr>
  </w:p>
  <w:p w14:paraId="4F1772F6">
    <w:pPr>
      <w:ind w:firstLine="420"/>
    </w:pPr>
  </w:p>
  <w:p w14:paraId="449E037E">
    <w:pPr>
      <w:ind w:firstLine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EB90C">
    <w:pPr>
      <w:pStyle w:val="1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23C48">
    <w:pPr>
      <w:ind w:firstLine="0" w:firstLineChars="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2DE9F6">
    <w:pPr>
      <w:pStyle w:val="20"/>
      <w:ind w:firstLine="360"/>
    </w:pPr>
  </w:p>
  <w:p w14:paraId="2DC3CB2A">
    <w:pPr>
      <w:ind w:firstLine="420"/>
    </w:pPr>
  </w:p>
  <w:p w14:paraId="2EAD7B86"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A7C62B">
    <w:pPr>
      <w:pStyle w:val="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mYjU3ZmZhMzBjYmI2ZDZjOTgzZGRiMmVkZGRmN2YifQ=="/>
  </w:docVars>
  <w:rsids>
    <w:rsidRoot w:val="00416F63"/>
    <w:rsid w:val="000009A7"/>
    <w:rsid w:val="000025C1"/>
    <w:rsid w:val="00004F86"/>
    <w:rsid w:val="00007164"/>
    <w:rsid w:val="00015742"/>
    <w:rsid w:val="00021C10"/>
    <w:rsid w:val="00024A22"/>
    <w:rsid w:val="0003080C"/>
    <w:rsid w:val="00030F59"/>
    <w:rsid w:val="00031B68"/>
    <w:rsid w:val="00033026"/>
    <w:rsid w:val="00034891"/>
    <w:rsid w:val="000411DB"/>
    <w:rsid w:val="00050931"/>
    <w:rsid w:val="000513C5"/>
    <w:rsid w:val="00056870"/>
    <w:rsid w:val="00066DA5"/>
    <w:rsid w:val="00071451"/>
    <w:rsid w:val="0007571C"/>
    <w:rsid w:val="000818C3"/>
    <w:rsid w:val="00082A91"/>
    <w:rsid w:val="000836C3"/>
    <w:rsid w:val="000851B8"/>
    <w:rsid w:val="00085E33"/>
    <w:rsid w:val="0008695D"/>
    <w:rsid w:val="0009012C"/>
    <w:rsid w:val="00092438"/>
    <w:rsid w:val="00093B71"/>
    <w:rsid w:val="000951E9"/>
    <w:rsid w:val="00095518"/>
    <w:rsid w:val="00096E0B"/>
    <w:rsid w:val="000A7653"/>
    <w:rsid w:val="000B3F0F"/>
    <w:rsid w:val="000B5200"/>
    <w:rsid w:val="000B58D0"/>
    <w:rsid w:val="000C0FE4"/>
    <w:rsid w:val="000C3048"/>
    <w:rsid w:val="000C3F68"/>
    <w:rsid w:val="000C5914"/>
    <w:rsid w:val="000C59C9"/>
    <w:rsid w:val="000C66D3"/>
    <w:rsid w:val="000D0A0D"/>
    <w:rsid w:val="000D475E"/>
    <w:rsid w:val="000D4AE9"/>
    <w:rsid w:val="000E249F"/>
    <w:rsid w:val="000E4A9E"/>
    <w:rsid w:val="000E5379"/>
    <w:rsid w:val="000E5630"/>
    <w:rsid w:val="000E5B9D"/>
    <w:rsid w:val="000E5D0C"/>
    <w:rsid w:val="000F16FA"/>
    <w:rsid w:val="000F1C9E"/>
    <w:rsid w:val="000F364F"/>
    <w:rsid w:val="000F7351"/>
    <w:rsid w:val="001018A5"/>
    <w:rsid w:val="001051D0"/>
    <w:rsid w:val="001110A9"/>
    <w:rsid w:val="0011412C"/>
    <w:rsid w:val="00115100"/>
    <w:rsid w:val="0012260D"/>
    <w:rsid w:val="001235B2"/>
    <w:rsid w:val="00125EB3"/>
    <w:rsid w:val="00140932"/>
    <w:rsid w:val="00141E0F"/>
    <w:rsid w:val="00144B7F"/>
    <w:rsid w:val="001456DD"/>
    <w:rsid w:val="001461D9"/>
    <w:rsid w:val="00147E97"/>
    <w:rsid w:val="00147FE4"/>
    <w:rsid w:val="0015046A"/>
    <w:rsid w:val="00150FD4"/>
    <w:rsid w:val="001530C3"/>
    <w:rsid w:val="00153602"/>
    <w:rsid w:val="00154707"/>
    <w:rsid w:val="0016138D"/>
    <w:rsid w:val="00161491"/>
    <w:rsid w:val="00161AF4"/>
    <w:rsid w:val="001678D8"/>
    <w:rsid w:val="001700F7"/>
    <w:rsid w:val="001713A7"/>
    <w:rsid w:val="00174B84"/>
    <w:rsid w:val="001803B6"/>
    <w:rsid w:val="001804E9"/>
    <w:rsid w:val="001867D7"/>
    <w:rsid w:val="0019341E"/>
    <w:rsid w:val="00194A28"/>
    <w:rsid w:val="001954B5"/>
    <w:rsid w:val="00195908"/>
    <w:rsid w:val="001A3EBC"/>
    <w:rsid w:val="001A498E"/>
    <w:rsid w:val="001A5508"/>
    <w:rsid w:val="001A64C9"/>
    <w:rsid w:val="001B1BB9"/>
    <w:rsid w:val="001B2067"/>
    <w:rsid w:val="001B2B69"/>
    <w:rsid w:val="001B4290"/>
    <w:rsid w:val="001B4AEF"/>
    <w:rsid w:val="001C17B9"/>
    <w:rsid w:val="001C28D1"/>
    <w:rsid w:val="001C2A54"/>
    <w:rsid w:val="001C3829"/>
    <w:rsid w:val="001C4721"/>
    <w:rsid w:val="001C52AD"/>
    <w:rsid w:val="001C5F43"/>
    <w:rsid w:val="001D2336"/>
    <w:rsid w:val="001D3B35"/>
    <w:rsid w:val="001D4027"/>
    <w:rsid w:val="001D462C"/>
    <w:rsid w:val="001D4C37"/>
    <w:rsid w:val="001D64D0"/>
    <w:rsid w:val="001E2793"/>
    <w:rsid w:val="001E6E9C"/>
    <w:rsid w:val="001E7CE5"/>
    <w:rsid w:val="001F02C4"/>
    <w:rsid w:val="001F5562"/>
    <w:rsid w:val="001F6D0C"/>
    <w:rsid w:val="002031B1"/>
    <w:rsid w:val="00210798"/>
    <w:rsid w:val="00211DD5"/>
    <w:rsid w:val="00212700"/>
    <w:rsid w:val="002130B8"/>
    <w:rsid w:val="00226E13"/>
    <w:rsid w:val="002315E7"/>
    <w:rsid w:val="0024006D"/>
    <w:rsid w:val="00242F63"/>
    <w:rsid w:val="00250751"/>
    <w:rsid w:val="00251774"/>
    <w:rsid w:val="00254606"/>
    <w:rsid w:val="00261E19"/>
    <w:rsid w:val="00261FDE"/>
    <w:rsid w:val="00262D53"/>
    <w:rsid w:val="002672F3"/>
    <w:rsid w:val="0027695E"/>
    <w:rsid w:val="002811F7"/>
    <w:rsid w:val="00282B75"/>
    <w:rsid w:val="00293B76"/>
    <w:rsid w:val="002A1AFE"/>
    <w:rsid w:val="002B6ADB"/>
    <w:rsid w:val="002B7BC3"/>
    <w:rsid w:val="002C18B3"/>
    <w:rsid w:val="002C3A8D"/>
    <w:rsid w:val="002C43ED"/>
    <w:rsid w:val="002C5DC2"/>
    <w:rsid w:val="002D02A3"/>
    <w:rsid w:val="002D1542"/>
    <w:rsid w:val="002D4DB4"/>
    <w:rsid w:val="002D64B9"/>
    <w:rsid w:val="002D798B"/>
    <w:rsid w:val="002E3E76"/>
    <w:rsid w:val="002E5143"/>
    <w:rsid w:val="002F00A1"/>
    <w:rsid w:val="00320C83"/>
    <w:rsid w:val="003223D3"/>
    <w:rsid w:val="00326AFC"/>
    <w:rsid w:val="00333BE4"/>
    <w:rsid w:val="0034002D"/>
    <w:rsid w:val="00340ABE"/>
    <w:rsid w:val="00340AFD"/>
    <w:rsid w:val="003451E9"/>
    <w:rsid w:val="00345B6B"/>
    <w:rsid w:val="00345DB9"/>
    <w:rsid w:val="00350A7F"/>
    <w:rsid w:val="00355D3A"/>
    <w:rsid w:val="00360FD6"/>
    <w:rsid w:val="003711F2"/>
    <w:rsid w:val="00373A40"/>
    <w:rsid w:val="003759F5"/>
    <w:rsid w:val="00375A60"/>
    <w:rsid w:val="00376027"/>
    <w:rsid w:val="00376919"/>
    <w:rsid w:val="00383D4A"/>
    <w:rsid w:val="003847A7"/>
    <w:rsid w:val="0038495B"/>
    <w:rsid w:val="00392211"/>
    <w:rsid w:val="00392FD7"/>
    <w:rsid w:val="0039374C"/>
    <w:rsid w:val="00393CA0"/>
    <w:rsid w:val="003A033C"/>
    <w:rsid w:val="003A0DBE"/>
    <w:rsid w:val="003A64A7"/>
    <w:rsid w:val="003B2763"/>
    <w:rsid w:val="003B2E86"/>
    <w:rsid w:val="003B3E9A"/>
    <w:rsid w:val="003B417B"/>
    <w:rsid w:val="003B496E"/>
    <w:rsid w:val="003B5BF8"/>
    <w:rsid w:val="003C391D"/>
    <w:rsid w:val="003D0366"/>
    <w:rsid w:val="003D1C66"/>
    <w:rsid w:val="003D4547"/>
    <w:rsid w:val="003D473E"/>
    <w:rsid w:val="003E207D"/>
    <w:rsid w:val="003E5E9D"/>
    <w:rsid w:val="003E5F79"/>
    <w:rsid w:val="003E7474"/>
    <w:rsid w:val="003E7689"/>
    <w:rsid w:val="003F244A"/>
    <w:rsid w:val="003F60F2"/>
    <w:rsid w:val="003F6BC5"/>
    <w:rsid w:val="00400367"/>
    <w:rsid w:val="00400C81"/>
    <w:rsid w:val="00402DA9"/>
    <w:rsid w:val="00405ACE"/>
    <w:rsid w:val="004145D4"/>
    <w:rsid w:val="00416E7C"/>
    <w:rsid w:val="00416F63"/>
    <w:rsid w:val="00421AAD"/>
    <w:rsid w:val="00423C39"/>
    <w:rsid w:val="00424887"/>
    <w:rsid w:val="00425E6A"/>
    <w:rsid w:val="00431038"/>
    <w:rsid w:val="00440E5B"/>
    <w:rsid w:val="0044199D"/>
    <w:rsid w:val="00441A2A"/>
    <w:rsid w:val="00453F98"/>
    <w:rsid w:val="004627E6"/>
    <w:rsid w:val="0046297F"/>
    <w:rsid w:val="00463891"/>
    <w:rsid w:val="004639A9"/>
    <w:rsid w:val="00464B47"/>
    <w:rsid w:val="004668BD"/>
    <w:rsid w:val="0049274C"/>
    <w:rsid w:val="004A122C"/>
    <w:rsid w:val="004A579B"/>
    <w:rsid w:val="004B0BDE"/>
    <w:rsid w:val="004C62FB"/>
    <w:rsid w:val="004D0395"/>
    <w:rsid w:val="004D109D"/>
    <w:rsid w:val="004D2F76"/>
    <w:rsid w:val="004D3CC3"/>
    <w:rsid w:val="004E004F"/>
    <w:rsid w:val="004E6797"/>
    <w:rsid w:val="004F4B76"/>
    <w:rsid w:val="004F7612"/>
    <w:rsid w:val="00505FDF"/>
    <w:rsid w:val="00506A15"/>
    <w:rsid w:val="0051251C"/>
    <w:rsid w:val="00513050"/>
    <w:rsid w:val="005210D1"/>
    <w:rsid w:val="00522F88"/>
    <w:rsid w:val="005256B7"/>
    <w:rsid w:val="00525D03"/>
    <w:rsid w:val="00526651"/>
    <w:rsid w:val="0053103A"/>
    <w:rsid w:val="0053614E"/>
    <w:rsid w:val="00536294"/>
    <w:rsid w:val="005438F2"/>
    <w:rsid w:val="005439BC"/>
    <w:rsid w:val="0054489D"/>
    <w:rsid w:val="00545328"/>
    <w:rsid w:val="00546CDA"/>
    <w:rsid w:val="00550008"/>
    <w:rsid w:val="00551E6D"/>
    <w:rsid w:val="00554031"/>
    <w:rsid w:val="0055572E"/>
    <w:rsid w:val="00560213"/>
    <w:rsid w:val="0056062D"/>
    <w:rsid w:val="0056231E"/>
    <w:rsid w:val="00566E4C"/>
    <w:rsid w:val="00570831"/>
    <w:rsid w:val="00573751"/>
    <w:rsid w:val="005744E8"/>
    <w:rsid w:val="00580523"/>
    <w:rsid w:val="005831FE"/>
    <w:rsid w:val="0058529C"/>
    <w:rsid w:val="00585C80"/>
    <w:rsid w:val="00586244"/>
    <w:rsid w:val="00586DF0"/>
    <w:rsid w:val="005900A6"/>
    <w:rsid w:val="005954DD"/>
    <w:rsid w:val="005A16EE"/>
    <w:rsid w:val="005A1F7D"/>
    <w:rsid w:val="005A7424"/>
    <w:rsid w:val="005B0D89"/>
    <w:rsid w:val="005B415C"/>
    <w:rsid w:val="005C0955"/>
    <w:rsid w:val="005C1653"/>
    <w:rsid w:val="005C4561"/>
    <w:rsid w:val="005C7D0F"/>
    <w:rsid w:val="005D32D0"/>
    <w:rsid w:val="005D55CC"/>
    <w:rsid w:val="005E0F25"/>
    <w:rsid w:val="005E13B3"/>
    <w:rsid w:val="005E2172"/>
    <w:rsid w:val="005E2DDF"/>
    <w:rsid w:val="005F3D57"/>
    <w:rsid w:val="005F5EEC"/>
    <w:rsid w:val="005F6790"/>
    <w:rsid w:val="00617C6D"/>
    <w:rsid w:val="006202FB"/>
    <w:rsid w:val="006240B1"/>
    <w:rsid w:val="00627485"/>
    <w:rsid w:val="006316B5"/>
    <w:rsid w:val="00641D17"/>
    <w:rsid w:val="00643AFE"/>
    <w:rsid w:val="00643F88"/>
    <w:rsid w:val="0064523D"/>
    <w:rsid w:val="00645561"/>
    <w:rsid w:val="00652967"/>
    <w:rsid w:val="00652FD2"/>
    <w:rsid w:val="00660686"/>
    <w:rsid w:val="00661317"/>
    <w:rsid w:val="0066577D"/>
    <w:rsid w:val="006668B0"/>
    <w:rsid w:val="00666BFB"/>
    <w:rsid w:val="0067067D"/>
    <w:rsid w:val="00671426"/>
    <w:rsid w:val="00677889"/>
    <w:rsid w:val="0069040A"/>
    <w:rsid w:val="0069059B"/>
    <w:rsid w:val="00693CCB"/>
    <w:rsid w:val="00695F30"/>
    <w:rsid w:val="006A02C6"/>
    <w:rsid w:val="006A4CB6"/>
    <w:rsid w:val="006A674F"/>
    <w:rsid w:val="006B5118"/>
    <w:rsid w:val="006B54AA"/>
    <w:rsid w:val="006B6361"/>
    <w:rsid w:val="006B7DCD"/>
    <w:rsid w:val="006D24FA"/>
    <w:rsid w:val="006D6B98"/>
    <w:rsid w:val="006E4F78"/>
    <w:rsid w:val="006E576A"/>
    <w:rsid w:val="006E63C8"/>
    <w:rsid w:val="006E7CB5"/>
    <w:rsid w:val="006F483C"/>
    <w:rsid w:val="006F49D1"/>
    <w:rsid w:val="006F5872"/>
    <w:rsid w:val="0070333A"/>
    <w:rsid w:val="007052BF"/>
    <w:rsid w:val="00720E04"/>
    <w:rsid w:val="007242F6"/>
    <w:rsid w:val="00727E47"/>
    <w:rsid w:val="0073093D"/>
    <w:rsid w:val="00731CC1"/>
    <w:rsid w:val="0073622C"/>
    <w:rsid w:val="0075265E"/>
    <w:rsid w:val="00753C8A"/>
    <w:rsid w:val="00755425"/>
    <w:rsid w:val="00760253"/>
    <w:rsid w:val="00764591"/>
    <w:rsid w:val="0076607F"/>
    <w:rsid w:val="00774398"/>
    <w:rsid w:val="0077493A"/>
    <w:rsid w:val="007776CC"/>
    <w:rsid w:val="00780257"/>
    <w:rsid w:val="00781040"/>
    <w:rsid w:val="00782A85"/>
    <w:rsid w:val="0078463D"/>
    <w:rsid w:val="00785DCF"/>
    <w:rsid w:val="0079093D"/>
    <w:rsid w:val="007925F9"/>
    <w:rsid w:val="00792E74"/>
    <w:rsid w:val="00794401"/>
    <w:rsid w:val="00795F75"/>
    <w:rsid w:val="007961FD"/>
    <w:rsid w:val="007A07DE"/>
    <w:rsid w:val="007A6766"/>
    <w:rsid w:val="007A7687"/>
    <w:rsid w:val="007B31EE"/>
    <w:rsid w:val="007B3558"/>
    <w:rsid w:val="007B3563"/>
    <w:rsid w:val="007B3972"/>
    <w:rsid w:val="007C0F4D"/>
    <w:rsid w:val="007C43AA"/>
    <w:rsid w:val="007C5B33"/>
    <w:rsid w:val="007E39DA"/>
    <w:rsid w:val="007E647C"/>
    <w:rsid w:val="007F069E"/>
    <w:rsid w:val="00801896"/>
    <w:rsid w:val="00801C54"/>
    <w:rsid w:val="008037F2"/>
    <w:rsid w:val="0080556C"/>
    <w:rsid w:val="00811AB1"/>
    <w:rsid w:val="00816709"/>
    <w:rsid w:val="00830520"/>
    <w:rsid w:val="008309F5"/>
    <w:rsid w:val="00832620"/>
    <w:rsid w:val="008355BD"/>
    <w:rsid w:val="0083587A"/>
    <w:rsid w:val="00842468"/>
    <w:rsid w:val="008426B7"/>
    <w:rsid w:val="00847188"/>
    <w:rsid w:val="00847F4A"/>
    <w:rsid w:val="008615E8"/>
    <w:rsid w:val="00870BD6"/>
    <w:rsid w:val="00874622"/>
    <w:rsid w:val="0088029C"/>
    <w:rsid w:val="008839E3"/>
    <w:rsid w:val="0088504D"/>
    <w:rsid w:val="00887FAB"/>
    <w:rsid w:val="008944D4"/>
    <w:rsid w:val="008A2D8B"/>
    <w:rsid w:val="008A42A8"/>
    <w:rsid w:val="008A71D7"/>
    <w:rsid w:val="008B1D9A"/>
    <w:rsid w:val="008B6E24"/>
    <w:rsid w:val="008C3033"/>
    <w:rsid w:val="008D0646"/>
    <w:rsid w:val="008D39C9"/>
    <w:rsid w:val="008E434F"/>
    <w:rsid w:val="008E4E68"/>
    <w:rsid w:val="008F1D7F"/>
    <w:rsid w:val="008F4DFD"/>
    <w:rsid w:val="008F6A3E"/>
    <w:rsid w:val="00907DDC"/>
    <w:rsid w:val="0091375F"/>
    <w:rsid w:val="00916BDC"/>
    <w:rsid w:val="0091776E"/>
    <w:rsid w:val="00926145"/>
    <w:rsid w:val="009363ED"/>
    <w:rsid w:val="0094749B"/>
    <w:rsid w:val="00953C8A"/>
    <w:rsid w:val="0096088B"/>
    <w:rsid w:val="0096686B"/>
    <w:rsid w:val="00971E5C"/>
    <w:rsid w:val="009759C2"/>
    <w:rsid w:val="009775B1"/>
    <w:rsid w:val="009802A6"/>
    <w:rsid w:val="00984DCB"/>
    <w:rsid w:val="009861C9"/>
    <w:rsid w:val="00987460"/>
    <w:rsid w:val="00991A0C"/>
    <w:rsid w:val="009935EC"/>
    <w:rsid w:val="009951B0"/>
    <w:rsid w:val="00997B3E"/>
    <w:rsid w:val="00997DD0"/>
    <w:rsid w:val="009A33BA"/>
    <w:rsid w:val="009A348F"/>
    <w:rsid w:val="009A5E54"/>
    <w:rsid w:val="009A67A8"/>
    <w:rsid w:val="009A7715"/>
    <w:rsid w:val="009B0169"/>
    <w:rsid w:val="009B0E1F"/>
    <w:rsid w:val="009B7FE5"/>
    <w:rsid w:val="009C0158"/>
    <w:rsid w:val="009C6C83"/>
    <w:rsid w:val="009C7A3B"/>
    <w:rsid w:val="009D3BDF"/>
    <w:rsid w:val="009D50B9"/>
    <w:rsid w:val="009D658A"/>
    <w:rsid w:val="009E7FB7"/>
    <w:rsid w:val="009F1499"/>
    <w:rsid w:val="00A077AD"/>
    <w:rsid w:val="00A121F6"/>
    <w:rsid w:val="00A12DB2"/>
    <w:rsid w:val="00A15509"/>
    <w:rsid w:val="00A1683C"/>
    <w:rsid w:val="00A17468"/>
    <w:rsid w:val="00A22413"/>
    <w:rsid w:val="00A27B2C"/>
    <w:rsid w:val="00A3734E"/>
    <w:rsid w:val="00A41573"/>
    <w:rsid w:val="00A44593"/>
    <w:rsid w:val="00A65E95"/>
    <w:rsid w:val="00A66425"/>
    <w:rsid w:val="00A66C2F"/>
    <w:rsid w:val="00A67D49"/>
    <w:rsid w:val="00A709B7"/>
    <w:rsid w:val="00A70E4E"/>
    <w:rsid w:val="00A73781"/>
    <w:rsid w:val="00A75F32"/>
    <w:rsid w:val="00A77BA2"/>
    <w:rsid w:val="00A96108"/>
    <w:rsid w:val="00A96AEC"/>
    <w:rsid w:val="00AA3940"/>
    <w:rsid w:val="00AA3AE0"/>
    <w:rsid w:val="00AA4674"/>
    <w:rsid w:val="00AA78F3"/>
    <w:rsid w:val="00AB11F3"/>
    <w:rsid w:val="00AB1B83"/>
    <w:rsid w:val="00AB5F06"/>
    <w:rsid w:val="00AB6EB5"/>
    <w:rsid w:val="00AB72E8"/>
    <w:rsid w:val="00AC29B5"/>
    <w:rsid w:val="00AC743E"/>
    <w:rsid w:val="00AD0887"/>
    <w:rsid w:val="00AD5CE7"/>
    <w:rsid w:val="00AD5F18"/>
    <w:rsid w:val="00AD724C"/>
    <w:rsid w:val="00AE3580"/>
    <w:rsid w:val="00AE7340"/>
    <w:rsid w:val="00AF4AAB"/>
    <w:rsid w:val="00AF7E02"/>
    <w:rsid w:val="00AF7E18"/>
    <w:rsid w:val="00B046C1"/>
    <w:rsid w:val="00B06371"/>
    <w:rsid w:val="00B105CE"/>
    <w:rsid w:val="00B3016F"/>
    <w:rsid w:val="00B30B8B"/>
    <w:rsid w:val="00B3572E"/>
    <w:rsid w:val="00B443EE"/>
    <w:rsid w:val="00B47ED8"/>
    <w:rsid w:val="00B52279"/>
    <w:rsid w:val="00B5362F"/>
    <w:rsid w:val="00B53D03"/>
    <w:rsid w:val="00B70315"/>
    <w:rsid w:val="00B719A7"/>
    <w:rsid w:val="00B7517E"/>
    <w:rsid w:val="00B80D26"/>
    <w:rsid w:val="00B83BE9"/>
    <w:rsid w:val="00B94CA5"/>
    <w:rsid w:val="00BA0EAF"/>
    <w:rsid w:val="00BA6F70"/>
    <w:rsid w:val="00BA79C9"/>
    <w:rsid w:val="00BC09AC"/>
    <w:rsid w:val="00BC0AEF"/>
    <w:rsid w:val="00BC2665"/>
    <w:rsid w:val="00BD58E4"/>
    <w:rsid w:val="00BD6B11"/>
    <w:rsid w:val="00BD6D79"/>
    <w:rsid w:val="00BE4415"/>
    <w:rsid w:val="00BE75B2"/>
    <w:rsid w:val="00BF0541"/>
    <w:rsid w:val="00BF3224"/>
    <w:rsid w:val="00BF362A"/>
    <w:rsid w:val="00C015D1"/>
    <w:rsid w:val="00C02270"/>
    <w:rsid w:val="00C02547"/>
    <w:rsid w:val="00C05256"/>
    <w:rsid w:val="00C11DBA"/>
    <w:rsid w:val="00C158E9"/>
    <w:rsid w:val="00C26DEE"/>
    <w:rsid w:val="00C41147"/>
    <w:rsid w:val="00C414E5"/>
    <w:rsid w:val="00C44549"/>
    <w:rsid w:val="00C4532D"/>
    <w:rsid w:val="00C474CE"/>
    <w:rsid w:val="00C47AF7"/>
    <w:rsid w:val="00C47EA6"/>
    <w:rsid w:val="00C52AC7"/>
    <w:rsid w:val="00C56518"/>
    <w:rsid w:val="00C616D4"/>
    <w:rsid w:val="00C65490"/>
    <w:rsid w:val="00C76773"/>
    <w:rsid w:val="00C76C9E"/>
    <w:rsid w:val="00C945A9"/>
    <w:rsid w:val="00C9460A"/>
    <w:rsid w:val="00C94620"/>
    <w:rsid w:val="00CA740D"/>
    <w:rsid w:val="00CA7E71"/>
    <w:rsid w:val="00CB0E28"/>
    <w:rsid w:val="00CB42E7"/>
    <w:rsid w:val="00CB4E76"/>
    <w:rsid w:val="00CB744C"/>
    <w:rsid w:val="00CB7A0F"/>
    <w:rsid w:val="00CB7C26"/>
    <w:rsid w:val="00CC2C2B"/>
    <w:rsid w:val="00CC41AF"/>
    <w:rsid w:val="00CD53DA"/>
    <w:rsid w:val="00CE1D9A"/>
    <w:rsid w:val="00CE5FBC"/>
    <w:rsid w:val="00CF25AF"/>
    <w:rsid w:val="00CF26E8"/>
    <w:rsid w:val="00D11841"/>
    <w:rsid w:val="00D1319A"/>
    <w:rsid w:val="00D13DF3"/>
    <w:rsid w:val="00D165AE"/>
    <w:rsid w:val="00D17AB7"/>
    <w:rsid w:val="00D21664"/>
    <w:rsid w:val="00D242AA"/>
    <w:rsid w:val="00D32389"/>
    <w:rsid w:val="00D41939"/>
    <w:rsid w:val="00D440C7"/>
    <w:rsid w:val="00D518E4"/>
    <w:rsid w:val="00D710CD"/>
    <w:rsid w:val="00D72C4F"/>
    <w:rsid w:val="00D866C7"/>
    <w:rsid w:val="00D94477"/>
    <w:rsid w:val="00D95332"/>
    <w:rsid w:val="00D95F98"/>
    <w:rsid w:val="00DA1BC4"/>
    <w:rsid w:val="00DB0133"/>
    <w:rsid w:val="00DB0B59"/>
    <w:rsid w:val="00DB1E1B"/>
    <w:rsid w:val="00DB22A4"/>
    <w:rsid w:val="00DB3FF2"/>
    <w:rsid w:val="00DB4A58"/>
    <w:rsid w:val="00DB58C5"/>
    <w:rsid w:val="00DB7844"/>
    <w:rsid w:val="00DC0021"/>
    <w:rsid w:val="00DC0FC3"/>
    <w:rsid w:val="00DC641E"/>
    <w:rsid w:val="00DC7D89"/>
    <w:rsid w:val="00DD12F2"/>
    <w:rsid w:val="00DD486B"/>
    <w:rsid w:val="00DD5520"/>
    <w:rsid w:val="00DD5D1A"/>
    <w:rsid w:val="00DD5E98"/>
    <w:rsid w:val="00DD7F24"/>
    <w:rsid w:val="00DE1929"/>
    <w:rsid w:val="00DE2DCA"/>
    <w:rsid w:val="00DE3B38"/>
    <w:rsid w:val="00DE6CB1"/>
    <w:rsid w:val="00DE71C8"/>
    <w:rsid w:val="00DF2053"/>
    <w:rsid w:val="00E01B5F"/>
    <w:rsid w:val="00E01D8B"/>
    <w:rsid w:val="00E03DB2"/>
    <w:rsid w:val="00E06715"/>
    <w:rsid w:val="00E07C8B"/>
    <w:rsid w:val="00E1659C"/>
    <w:rsid w:val="00E2545E"/>
    <w:rsid w:val="00E319BD"/>
    <w:rsid w:val="00E4040A"/>
    <w:rsid w:val="00E42955"/>
    <w:rsid w:val="00E45B21"/>
    <w:rsid w:val="00E46325"/>
    <w:rsid w:val="00E50A19"/>
    <w:rsid w:val="00E62194"/>
    <w:rsid w:val="00E64C42"/>
    <w:rsid w:val="00E6544C"/>
    <w:rsid w:val="00E71E92"/>
    <w:rsid w:val="00E811C7"/>
    <w:rsid w:val="00E85812"/>
    <w:rsid w:val="00E91862"/>
    <w:rsid w:val="00E92CB3"/>
    <w:rsid w:val="00EA1274"/>
    <w:rsid w:val="00EB32B6"/>
    <w:rsid w:val="00EB7CC1"/>
    <w:rsid w:val="00EC042E"/>
    <w:rsid w:val="00ED13E3"/>
    <w:rsid w:val="00ED2496"/>
    <w:rsid w:val="00ED6067"/>
    <w:rsid w:val="00EE1347"/>
    <w:rsid w:val="00EE2471"/>
    <w:rsid w:val="00EE3FAD"/>
    <w:rsid w:val="00EF093D"/>
    <w:rsid w:val="00EF3707"/>
    <w:rsid w:val="00EF50D2"/>
    <w:rsid w:val="00F041D9"/>
    <w:rsid w:val="00F0628C"/>
    <w:rsid w:val="00F06578"/>
    <w:rsid w:val="00F110D2"/>
    <w:rsid w:val="00F111FD"/>
    <w:rsid w:val="00F22A9A"/>
    <w:rsid w:val="00F33643"/>
    <w:rsid w:val="00F36628"/>
    <w:rsid w:val="00F37651"/>
    <w:rsid w:val="00F37F35"/>
    <w:rsid w:val="00F410DB"/>
    <w:rsid w:val="00F41F2B"/>
    <w:rsid w:val="00F422DF"/>
    <w:rsid w:val="00F43523"/>
    <w:rsid w:val="00F44029"/>
    <w:rsid w:val="00F442EF"/>
    <w:rsid w:val="00F450ED"/>
    <w:rsid w:val="00F50B0F"/>
    <w:rsid w:val="00F53AA2"/>
    <w:rsid w:val="00F541DA"/>
    <w:rsid w:val="00F54718"/>
    <w:rsid w:val="00F67961"/>
    <w:rsid w:val="00F709D1"/>
    <w:rsid w:val="00F761DB"/>
    <w:rsid w:val="00F8344A"/>
    <w:rsid w:val="00F92317"/>
    <w:rsid w:val="00F94FE9"/>
    <w:rsid w:val="00F968B7"/>
    <w:rsid w:val="00FA0321"/>
    <w:rsid w:val="00FA1494"/>
    <w:rsid w:val="00FB0D13"/>
    <w:rsid w:val="00FB4256"/>
    <w:rsid w:val="00FB6ED0"/>
    <w:rsid w:val="00FB7FCC"/>
    <w:rsid w:val="00FC182E"/>
    <w:rsid w:val="00FC31D4"/>
    <w:rsid w:val="00FD04AB"/>
    <w:rsid w:val="00FD59E3"/>
    <w:rsid w:val="00FE0F80"/>
    <w:rsid w:val="00FF05A1"/>
    <w:rsid w:val="00FF0A44"/>
    <w:rsid w:val="00FF47FD"/>
    <w:rsid w:val="0EE16DB7"/>
    <w:rsid w:val="2A8C20B2"/>
    <w:rsid w:val="4114541E"/>
    <w:rsid w:val="424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200" w:firstLineChars="200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5"/>
    <w:autoRedefine/>
    <w:qFormat/>
    <w:uiPriority w:val="0"/>
    <w:pPr>
      <w:keepNext/>
      <w:keepLines/>
      <w:ind w:firstLine="0" w:firstLineChars="0"/>
      <w:jc w:val="center"/>
      <w:outlineLvl w:val="0"/>
    </w:pPr>
    <w:rPr>
      <w:rFonts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36"/>
    <w:autoRedefine/>
    <w:qFormat/>
    <w:uiPriority w:val="0"/>
    <w:pPr>
      <w:keepNext/>
      <w:keepLines/>
      <w:ind w:firstLine="0" w:firstLineChars="0"/>
      <w:jc w:val="center"/>
      <w:outlineLvl w:val="1"/>
    </w:pPr>
    <w:rPr>
      <w:rFonts w:ascii="宋体" w:hAnsi="宋体" w:cs="Times New Roman"/>
      <w:b/>
      <w:bCs/>
      <w:sz w:val="28"/>
      <w:szCs w:val="32"/>
    </w:rPr>
  </w:style>
  <w:style w:type="paragraph" w:styleId="4">
    <w:name w:val="heading 3"/>
    <w:basedOn w:val="1"/>
    <w:next w:val="1"/>
    <w:link w:val="68"/>
    <w:autoRedefine/>
    <w:qFormat/>
    <w:uiPriority w:val="0"/>
    <w:pPr>
      <w:keepNext/>
      <w:keepLines/>
      <w:spacing w:before="260" w:after="260" w:line="416" w:lineRule="auto"/>
      <w:ind w:firstLine="0" w:firstLineChars="0"/>
      <w:jc w:val="both"/>
      <w:outlineLvl w:val="2"/>
    </w:pPr>
    <w:rPr>
      <w:rFonts w:cs="Times New Roman"/>
      <w:b/>
      <w:bCs/>
      <w:sz w:val="32"/>
      <w:szCs w:val="32"/>
    </w:rPr>
  </w:style>
  <w:style w:type="paragraph" w:styleId="5">
    <w:name w:val="heading 4"/>
    <w:basedOn w:val="1"/>
    <w:next w:val="1"/>
    <w:link w:val="69"/>
    <w:autoRedefine/>
    <w:qFormat/>
    <w:uiPriority w:val="0"/>
    <w:pPr>
      <w:keepNext/>
      <w:keepLines/>
      <w:spacing w:before="280" w:after="290" w:line="376" w:lineRule="auto"/>
      <w:ind w:firstLine="0" w:firstLineChars="0"/>
      <w:jc w:val="both"/>
      <w:outlineLvl w:val="3"/>
    </w:pPr>
    <w:rPr>
      <w:rFonts w:ascii="Arial" w:hAnsi="Arial" w:eastAsia="黑体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70"/>
    <w:autoRedefine/>
    <w:qFormat/>
    <w:uiPriority w:val="0"/>
    <w:pPr>
      <w:keepNext/>
      <w:keepLines/>
      <w:spacing w:before="280" w:after="290" w:line="376" w:lineRule="auto"/>
      <w:ind w:firstLine="0" w:firstLineChars="0"/>
      <w:jc w:val="both"/>
      <w:outlineLvl w:val="4"/>
    </w:pPr>
    <w:rPr>
      <w:rFonts w:cs="Times New Roman"/>
      <w:b/>
      <w:bCs/>
      <w:sz w:val="28"/>
      <w:szCs w:val="28"/>
    </w:rPr>
  </w:style>
  <w:style w:type="paragraph" w:styleId="7">
    <w:name w:val="heading 6"/>
    <w:basedOn w:val="1"/>
    <w:next w:val="1"/>
    <w:link w:val="71"/>
    <w:autoRedefine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72"/>
    <w:autoRedefine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6"/>
    </w:pPr>
    <w:rPr>
      <w:rFonts w:cs="Times New Roman"/>
      <w:b/>
      <w:bCs/>
      <w:sz w:val="24"/>
      <w:szCs w:val="24"/>
    </w:rPr>
  </w:style>
  <w:style w:type="paragraph" w:styleId="9">
    <w:name w:val="heading 8"/>
    <w:basedOn w:val="1"/>
    <w:next w:val="1"/>
    <w:link w:val="73"/>
    <w:autoRedefine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7"/>
    </w:pPr>
    <w:rPr>
      <w:rFonts w:ascii="Arial" w:hAnsi="Arial" w:eastAsia="黑体" w:cs="Times New Roman"/>
      <w:sz w:val="24"/>
      <w:szCs w:val="24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rmal Indent"/>
    <w:basedOn w:val="1"/>
    <w:autoRedefine/>
    <w:qFormat/>
    <w:uiPriority w:val="0"/>
    <w:pPr>
      <w:ind w:firstLine="420"/>
    </w:pPr>
    <w:rPr>
      <w:rFonts w:cs="Times New Roman"/>
      <w:szCs w:val="20"/>
    </w:rPr>
  </w:style>
  <w:style w:type="paragraph" w:styleId="11">
    <w:name w:val="Document Map"/>
    <w:basedOn w:val="1"/>
    <w:link w:val="43"/>
    <w:autoRedefine/>
    <w:semiHidden/>
    <w:qFormat/>
    <w:uiPriority w:val="0"/>
    <w:pPr>
      <w:shd w:val="clear" w:color="auto" w:fill="000080"/>
    </w:pPr>
    <w:rPr>
      <w:rFonts w:cs="Times New Roman"/>
      <w:szCs w:val="24"/>
    </w:rPr>
  </w:style>
  <w:style w:type="paragraph" w:styleId="12">
    <w:name w:val="annotation text"/>
    <w:basedOn w:val="1"/>
    <w:link w:val="75"/>
    <w:autoRedefine/>
    <w:semiHidden/>
    <w:unhideWhenUsed/>
    <w:qFormat/>
    <w:uiPriority w:val="99"/>
    <w:pPr>
      <w:ind w:firstLine="0" w:firstLineChars="0"/>
    </w:pPr>
    <w:rPr>
      <w:rFonts w:asciiTheme="minorHAnsi" w:hAnsiTheme="minorHAnsi" w:eastAsiaTheme="minorEastAsia"/>
    </w:rPr>
  </w:style>
  <w:style w:type="paragraph" w:styleId="13">
    <w:name w:val="Body Text"/>
    <w:basedOn w:val="1"/>
    <w:link w:val="47"/>
    <w:autoRedefine/>
    <w:qFormat/>
    <w:uiPriority w:val="0"/>
    <w:pPr>
      <w:spacing w:after="120"/>
    </w:pPr>
    <w:rPr>
      <w:rFonts w:cs="Times New Roman"/>
      <w:szCs w:val="24"/>
    </w:rPr>
  </w:style>
  <w:style w:type="paragraph" w:styleId="14">
    <w:name w:val="Body Text Indent"/>
    <w:basedOn w:val="1"/>
    <w:link w:val="42"/>
    <w:autoRedefine/>
    <w:qFormat/>
    <w:uiPriority w:val="0"/>
    <w:pPr>
      <w:spacing w:after="120"/>
      <w:ind w:left="420" w:leftChars="200"/>
    </w:pPr>
    <w:rPr>
      <w:szCs w:val="24"/>
    </w:rPr>
  </w:style>
  <w:style w:type="paragraph" w:styleId="15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 w:firstLine="0" w:firstLineChars="0"/>
    </w:pPr>
    <w:rPr>
      <w:rFonts w:cs="Times New Roman" w:asciiTheme="minorHAnsi" w:hAnsiTheme="minorHAnsi" w:eastAsiaTheme="minorEastAsia"/>
      <w:kern w:val="0"/>
      <w:sz w:val="22"/>
    </w:rPr>
  </w:style>
  <w:style w:type="paragraph" w:styleId="16">
    <w:name w:val="Plain Text"/>
    <w:basedOn w:val="1"/>
    <w:link w:val="37"/>
    <w:autoRedefine/>
    <w:qFormat/>
    <w:uiPriority w:val="0"/>
    <w:rPr>
      <w:rFonts w:ascii="宋体" w:hAnsi="Courier New" w:cs="Courier New"/>
      <w:szCs w:val="21"/>
    </w:rPr>
  </w:style>
  <w:style w:type="paragraph" w:styleId="17">
    <w:name w:val="Body Text Indent 2"/>
    <w:basedOn w:val="1"/>
    <w:link w:val="44"/>
    <w:autoRedefine/>
    <w:qFormat/>
    <w:uiPriority w:val="0"/>
    <w:pPr>
      <w:spacing w:after="120" w:line="480" w:lineRule="auto"/>
      <w:ind w:left="420" w:leftChars="200"/>
    </w:pPr>
    <w:rPr>
      <w:rFonts w:cs="Times New Roman"/>
      <w:szCs w:val="24"/>
    </w:rPr>
  </w:style>
  <w:style w:type="paragraph" w:styleId="18">
    <w:name w:val="Balloon Text"/>
    <w:basedOn w:val="1"/>
    <w:link w:val="58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34"/>
    <w:autoRedefine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0">
    <w:name w:val="header"/>
    <w:basedOn w:val="1"/>
    <w:link w:val="3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  <w:pPr>
      <w:tabs>
        <w:tab w:val="right" w:leader="dot" w:pos="9628"/>
      </w:tabs>
      <w:ind w:firstLine="420"/>
    </w:pPr>
    <w:rPr>
      <w:sz w:val="28"/>
      <w:szCs w:val="28"/>
    </w:rPr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  <w:jc w:val="both"/>
    </w:pPr>
    <w:rPr>
      <w:rFonts w:asciiTheme="minorHAnsi" w:hAnsiTheme="minorHAnsi" w:eastAsiaTheme="minorEastAsia"/>
    </w:r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Normal (Web)"/>
    <w:basedOn w:val="1"/>
    <w:autoRedefine/>
    <w:qFormat/>
    <w:uiPriority w:val="0"/>
    <w:pPr>
      <w:widowControl/>
      <w:spacing w:before="100" w:beforeAutospacing="1" w:after="100" w:afterAutospacing="1"/>
    </w:pPr>
    <w:rPr>
      <w:rFonts w:ascii="宋体" w:hAnsi="宋体" w:cs="Times New Roman"/>
      <w:kern w:val="0"/>
      <w:sz w:val="24"/>
      <w:szCs w:val="24"/>
    </w:rPr>
  </w:style>
  <w:style w:type="paragraph" w:styleId="25">
    <w:name w:val="annotation subject"/>
    <w:basedOn w:val="12"/>
    <w:next w:val="12"/>
    <w:link w:val="76"/>
    <w:autoRedefine/>
    <w:semiHidden/>
    <w:unhideWhenUsed/>
    <w:qFormat/>
    <w:uiPriority w:val="99"/>
    <w:rPr>
      <w:b/>
      <w:bCs/>
    </w:rPr>
  </w:style>
  <w:style w:type="table" w:styleId="27">
    <w:name w:val="Table Grid"/>
    <w:basedOn w:val="2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page number"/>
    <w:basedOn w:val="28"/>
    <w:autoRedefine/>
    <w:qFormat/>
    <w:uiPriority w:val="0"/>
  </w:style>
  <w:style w:type="character" w:styleId="30">
    <w:name w:val="FollowedHyperlink"/>
    <w:autoRedefine/>
    <w:qFormat/>
    <w:uiPriority w:val="0"/>
    <w:rPr>
      <w:color w:val="800080"/>
      <w:u w:val="single"/>
    </w:rPr>
  </w:style>
  <w:style w:type="character" w:styleId="31">
    <w:name w:val="Hyperlink"/>
    <w:autoRedefine/>
    <w:qFormat/>
    <w:uiPriority w:val="99"/>
    <w:rPr>
      <w:color w:val="0000FF"/>
      <w:u w:val="single"/>
    </w:rPr>
  </w:style>
  <w:style w:type="character" w:styleId="32">
    <w:name w:val="annotation reference"/>
    <w:basedOn w:val="28"/>
    <w:autoRedefine/>
    <w:semiHidden/>
    <w:unhideWhenUsed/>
    <w:qFormat/>
    <w:uiPriority w:val="99"/>
    <w:rPr>
      <w:sz w:val="21"/>
      <w:szCs w:val="21"/>
    </w:rPr>
  </w:style>
  <w:style w:type="character" w:customStyle="1" w:styleId="33">
    <w:name w:val="页眉 字符"/>
    <w:basedOn w:val="28"/>
    <w:link w:val="20"/>
    <w:autoRedefine/>
    <w:qFormat/>
    <w:uiPriority w:val="0"/>
    <w:rPr>
      <w:sz w:val="18"/>
      <w:szCs w:val="18"/>
    </w:rPr>
  </w:style>
  <w:style w:type="character" w:customStyle="1" w:styleId="34">
    <w:name w:val="页脚 字符"/>
    <w:basedOn w:val="28"/>
    <w:link w:val="19"/>
    <w:autoRedefine/>
    <w:qFormat/>
    <w:uiPriority w:val="0"/>
    <w:rPr>
      <w:sz w:val="18"/>
      <w:szCs w:val="18"/>
    </w:rPr>
  </w:style>
  <w:style w:type="character" w:customStyle="1" w:styleId="35">
    <w:name w:val="标题 1 字符"/>
    <w:basedOn w:val="28"/>
    <w:link w:val="2"/>
    <w:autoRedefine/>
    <w:qFormat/>
    <w:uiPriority w:val="0"/>
    <w:rPr>
      <w:b/>
      <w:bCs/>
      <w:kern w:val="44"/>
      <w:sz w:val="28"/>
      <w:szCs w:val="44"/>
    </w:rPr>
  </w:style>
  <w:style w:type="character" w:customStyle="1" w:styleId="36">
    <w:name w:val="标题 2 字符"/>
    <w:basedOn w:val="28"/>
    <w:link w:val="3"/>
    <w:autoRedefine/>
    <w:qFormat/>
    <w:uiPriority w:val="0"/>
    <w:rPr>
      <w:rFonts w:ascii="宋体" w:hAnsi="宋体"/>
      <w:b/>
      <w:bCs/>
      <w:kern w:val="2"/>
      <w:sz w:val="28"/>
      <w:szCs w:val="32"/>
    </w:rPr>
  </w:style>
  <w:style w:type="character" w:customStyle="1" w:styleId="37">
    <w:name w:val="纯文本 字符1"/>
    <w:link w:val="16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38">
    <w:name w:val="1481"/>
    <w:autoRedefine/>
    <w:qFormat/>
    <w:uiPriority w:val="0"/>
    <w:rPr>
      <w:color w:val="000000"/>
      <w:sz w:val="22"/>
      <w:szCs w:val="22"/>
      <w:u w:val="none"/>
    </w:rPr>
  </w:style>
  <w:style w:type="character" w:customStyle="1" w:styleId="39">
    <w:name w:val="标题1 Char"/>
    <w:autoRedefine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40">
    <w:name w:val="Char Char2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1">
    <w:name w:val="Char Char1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2">
    <w:name w:val="正文文本缩进 字符1"/>
    <w:link w:val="14"/>
    <w:autoRedefine/>
    <w:qFormat/>
    <w:uiPriority w:val="0"/>
    <w:rPr>
      <w:rFonts w:eastAsia="宋体"/>
      <w:szCs w:val="24"/>
    </w:rPr>
  </w:style>
  <w:style w:type="character" w:customStyle="1" w:styleId="43">
    <w:name w:val="文档结构图 字符"/>
    <w:basedOn w:val="28"/>
    <w:link w:val="11"/>
    <w:autoRedefine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44">
    <w:name w:val="正文文本缩进 2 字符"/>
    <w:basedOn w:val="28"/>
    <w:link w:val="17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5">
    <w:name w:val="纯文本 字符"/>
    <w:basedOn w:val="28"/>
    <w:autoRedefine/>
    <w:qFormat/>
    <w:uiPriority w:val="99"/>
    <w:rPr>
      <w:rFonts w:hAnsi="Courier New" w:cs="Courier New" w:asciiTheme="minorEastAsia"/>
    </w:rPr>
  </w:style>
  <w:style w:type="character" w:customStyle="1" w:styleId="46">
    <w:name w:val="正文文本缩进 字符"/>
    <w:basedOn w:val="28"/>
    <w:autoRedefine/>
    <w:semiHidden/>
    <w:qFormat/>
    <w:uiPriority w:val="99"/>
  </w:style>
  <w:style w:type="character" w:customStyle="1" w:styleId="47">
    <w:name w:val="正文文本 字符"/>
    <w:basedOn w:val="28"/>
    <w:link w:val="13"/>
    <w:autoRedefine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48">
    <w:name w:val="_Style 37"/>
    <w:basedOn w:val="1"/>
    <w:next w:val="1"/>
    <w:autoRedefine/>
    <w:qFormat/>
    <w:uiPriority w:val="0"/>
    <w:pPr>
      <w:tabs>
        <w:tab w:val="right" w:leader="dot" w:pos="8295"/>
      </w:tabs>
      <w:ind w:left="420" w:leftChars="200"/>
    </w:pPr>
    <w:rPr>
      <w:rFonts w:cs="Times New Roman"/>
      <w:szCs w:val="24"/>
    </w:rPr>
  </w:style>
  <w:style w:type="paragraph" w:customStyle="1" w:styleId="49">
    <w:name w:val="Char3"/>
    <w:basedOn w:val="1"/>
    <w:autoRedefine/>
    <w:qFormat/>
    <w:uiPriority w:val="0"/>
    <w:pPr>
      <w:widowControl/>
      <w:spacing w:line="300" w:lineRule="auto"/>
    </w:pPr>
    <w:rPr>
      <w:rFonts w:ascii="Verdana" w:hAnsi="Verdana" w:cs="Times New Roman"/>
      <w:kern w:val="0"/>
      <w:szCs w:val="20"/>
      <w:lang w:eastAsia="en-US"/>
    </w:rPr>
  </w:style>
  <w:style w:type="paragraph" w:customStyle="1" w:styleId="50">
    <w:name w:val="Char3 Char"/>
    <w:basedOn w:val="1"/>
    <w:autoRedefine/>
    <w:qFormat/>
    <w:uiPriority w:val="0"/>
    <w:pPr>
      <w:widowControl/>
      <w:adjustRightInd w:val="0"/>
      <w:spacing w:line="300" w:lineRule="auto"/>
      <w:textAlignment w:val="baseline"/>
    </w:pPr>
    <w:rPr>
      <w:rFonts w:ascii="Verdana" w:hAnsi="Verdana" w:cs="Times New Roman"/>
      <w:kern w:val="0"/>
      <w:szCs w:val="20"/>
      <w:lang w:eastAsia="en-US"/>
    </w:rPr>
  </w:style>
  <w:style w:type="paragraph" w:customStyle="1" w:styleId="51">
    <w:name w:val="Char Char Char Char Char Char Char Char Char"/>
    <w:basedOn w:val="1"/>
    <w:autoRedefine/>
    <w:qFormat/>
    <w:uiPriority w:val="0"/>
    <w:pPr>
      <w:widowControl/>
      <w:spacing w:line="300" w:lineRule="auto"/>
    </w:pPr>
    <w:rPr>
      <w:rFonts w:cs="Times New Roman"/>
      <w:szCs w:val="24"/>
    </w:rPr>
  </w:style>
  <w:style w:type="paragraph" w:customStyle="1" w:styleId="52">
    <w:name w:val="Char Char Char Char Char Char Char Char Char Char Char Char Char Char Char Char Char Char Char"/>
    <w:basedOn w:val="1"/>
    <w:autoRedefine/>
    <w:qFormat/>
    <w:uiPriority w:val="0"/>
    <w:pPr>
      <w:widowControl/>
      <w:spacing w:line="300" w:lineRule="auto"/>
    </w:pPr>
    <w:rPr>
      <w:rFonts w:ascii="Calibri" w:hAnsi="Calibri" w:cs="Times New Roman"/>
      <w:szCs w:val="20"/>
    </w:rPr>
  </w:style>
  <w:style w:type="paragraph" w:customStyle="1" w:styleId="53">
    <w:name w:val="Char3 Char11"/>
    <w:basedOn w:val="1"/>
    <w:autoRedefine/>
    <w:qFormat/>
    <w:uiPriority w:val="0"/>
    <w:pPr>
      <w:widowControl/>
      <w:adjustRightInd w:val="0"/>
      <w:spacing w:line="300" w:lineRule="auto"/>
    </w:pPr>
    <w:rPr>
      <w:rFonts w:ascii="Verdana" w:hAnsi="Verdana" w:cs="Times New Roman"/>
      <w:kern w:val="0"/>
      <w:szCs w:val="20"/>
      <w:lang w:eastAsia="en-US"/>
    </w:rPr>
  </w:style>
  <w:style w:type="character" w:customStyle="1" w:styleId="54">
    <w:name w:val="纯文本 Char2"/>
    <w:autoRedefine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styleId="55">
    <w:name w:val="Placeholder Text"/>
    <w:basedOn w:val="28"/>
    <w:autoRedefine/>
    <w:semiHidden/>
    <w:qFormat/>
    <w:uiPriority w:val="99"/>
    <w:rPr>
      <w:color w:val="808080"/>
    </w:rPr>
  </w:style>
  <w:style w:type="paragraph" w:styleId="56">
    <w:name w:val="List Paragraph"/>
    <w:basedOn w:val="1"/>
    <w:autoRedefine/>
    <w:qFormat/>
    <w:uiPriority w:val="34"/>
    <w:pPr>
      <w:ind w:firstLine="420"/>
    </w:pPr>
  </w:style>
  <w:style w:type="character" w:customStyle="1" w:styleId="57">
    <w:name w:val="latex_linear"/>
    <w:basedOn w:val="28"/>
    <w:autoRedefine/>
    <w:qFormat/>
    <w:uiPriority w:val="0"/>
  </w:style>
  <w:style w:type="character" w:customStyle="1" w:styleId="58">
    <w:name w:val="批注框文本 字符"/>
    <w:basedOn w:val="28"/>
    <w:link w:val="18"/>
    <w:autoRedefine/>
    <w:qFormat/>
    <w:uiPriority w:val="99"/>
    <w:rPr>
      <w:sz w:val="18"/>
      <w:szCs w:val="18"/>
    </w:rPr>
  </w:style>
  <w:style w:type="paragraph" w:customStyle="1" w:styleId="59">
    <w:name w:val="TOC 标题1"/>
    <w:basedOn w:val="2"/>
    <w:next w:val="1"/>
    <w:autoRedefine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customStyle="1" w:styleId="60">
    <w:name w:val="一"/>
    <w:basedOn w:val="1"/>
    <w:link w:val="62"/>
    <w:autoRedefine/>
    <w:qFormat/>
    <w:uiPriority w:val="0"/>
    <w:pPr>
      <w:jc w:val="center"/>
    </w:pPr>
    <w:rPr>
      <w:rFonts w:eastAsia="黑体" w:cs="Times New Roman"/>
      <w:b/>
      <w:bCs/>
      <w:sz w:val="28"/>
      <w:szCs w:val="28"/>
    </w:rPr>
  </w:style>
  <w:style w:type="paragraph" w:customStyle="1" w:styleId="61">
    <w:name w:val="宋体小四加粗"/>
    <w:link w:val="63"/>
    <w:autoRedefine/>
    <w:qFormat/>
    <w:uiPriority w:val="0"/>
    <w:pPr>
      <w:spacing w:line="0" w:lineRule="atLeast"/>
    </w:pPr>
    <w:rPr>
      <w:rFonts w:ascii="Times New Roman" w:hAnsi="Times New Roman" w:eastAsia="宋体" w:cs="Times New Roman"/>
      <w:b/>
      <w:kern w:val="2"/>
      <w:sz w:val="24"/>
      <w:szCs w:val="24"/>
      <w:lang w:val="en-US" w:eastAsia="zh-CN" w:bidi="ar-SA"/>
    </w:rPr>
  </w:style>
  <w:style w:type="character" w:customStyle="1" w:styleId="62">
    <w:name w:val="一 字符"/>
    <w:basedOn w:val="28"/>
    <w:link w:val="60"/>
    <w:autoRedefine/>
    <w:qFormat/>
    <w:uiPriority w:val="0"/>
    <w:rPr>
      <w:rFonts w:ascii="Times New Roman" w:hAnsi="Times New Roman" w:eastAsia="黑体" w:cs="Times New Roman"/>
      <w:b/>
      <w:bCs/>
      <w:sz w:val="28"/>
      <w:szCs w:val="28"/>
    </w:rPr>
  </w:style>
  <w:style w:type="character" w:customStyle="1" w:styleId="63">
    <w:name w:val="宋体小四加粗 字符"/>
    <w:basedOn w:val="28"/>
    <w:link w:val="61"/>
    <w:autoRedefine/>
    <w:qFormat/>
    <w:uiPriority w:val="0"/>
    <w:rPr>
      <w:rFonts w:ascii="Times New Roman" w:hAnsi="Times New Roman" w:eastAsia="宋体" w:cs="Times New Roman"/>
      <w:b/>
      <w:sz w:val="24"/>
      <w:szCs w:val="24"/>
    </w:rPr>
  </w:style>
  <w:style w:type="paragraph" w:styleId="64">
    <w:name w:val="No Spacing"/>
    <w:autoRedefine/>
    <w:qFormat/>
    <w:uiPriority w:val="1"/>
    <w:pPr>
      <w:widowControl w:val="0"/>
      <w:jc w:val="center"/>
    </w:pPr>
    <w:rPr>
      <w:rFonts w:ascii="Times New Roman" w:hAnsi="Times New Roman" w:eastAsia="楷体" w:cstheme="minorBidi"/>
      <w:kern w:val="2"/>
      <w:sz w:val="24"/>
      <w:szCs w:val="22"/>
      <w:lang w:val="en-US" w:eastAsia="zh-CN" w:bidi="ar-SA"/>
    </w:rPr>
  </w:style>
  <w:style w:type="paragraph" w:customStyle="1" w:styleId="65">
    <w:name w:val="大标题"/>
    <w:link w:val="66"/>
    <w:autoRedefine/>
    <w:qFormat/>
    <w:uiPriority w:val="0"/>
    <w:pPr>
      <w:jc w:val="center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character" w:customStyle="1" w:styleId="66">
    <w:name w:val="大标题 字符"/>
    <w:basedOn w:val="28"/>
    <w:link w:val="65"/>
    <w:autoRedefine/>
    <w:qFormat/>
    <w:uiPriority w:val="0"/>
    <w:rPr>
      <w:rFonts w:eastAsia="黑体"/>
      <w:b/>
      <w:bCs/>
      <w:kern w:val="44"/>
      <w:sz w:val="28"/>
      <w:szCs w:val="44"/>
    </w:rPr>
  </w:style>
  <w:style w:type="paragraph" w:customStyle="1" w:styleId="67">
    <w:name w:val="msonormal"/>
    <w:basedOn w:val="1"/>
    <w:autoRedefine/>
    <w:qFormat/>
    <w:uiPriority w:val="0"/>
    <w:pPr>
      <w:widowControl/>
      <w:spacing w:before="100" w:beforeAutospacing="1" w:after="100" w:afterAutospacing="1"/>
      <w:ind w:firstLine="0" w:firstLineChars="0"/>
    </w:pPr>
    <w:rPr>
      <w:rFonts w:ascii="宋体" w:hAnsi="宋体" w:cs="宋体"/>
      <w:kern w:val="0"/>
      <w:sz w:val="24"/>
      <w:szCs w:val="24"/>
    </w:rPr>
  </w:style>
  <w:style w:type="character" w:customStyle="1" w:styleId="68">
    <w:name w:val="标题 3 字符"/>
    <w:basedOn w:val="28"/>
    <w:link w:val="4"/>
    <w:autoRedefine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69">
    <w:name w:val="标题 4 字符"/>
    <w:basedOn w:val="28"/>
    <w:link w:val="5"/>
    <w:autoRedefine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70">
    <w:name w:val="标题 5 字符"/>
    <w:basedOn w:val="28"/>
    <w:link w:val="6"/>
    <w:autoRedefine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71">
    <w:name w:val="标题 6 字符"/>
    <w:basedOn w:val="28"/>
    <w:link w:val="7"/>
    <w:autoRedefine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72">
    <w:name w:val="标题 7 字符"/>
    <w:basedOn w:val="28"/>
    <w:link w:val="8"/>
    <w:autoRedefine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73">
    <w:name w:val="标题 8 字符"/>
    <w:basedOn w:val="28"/>
    <w:link w:val="9"/>
    <w:autoRedefine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74">
    <w:name w:val="正文文本缩进 Char1"/>
    <w:basedOn w:val="28"/>
    <w:autoRedefine/>
    <w:semiHidden/>
    <w:qFormat/>
    <w:uiPriority w:val="99"/>
  </w:style>
  <w:style w:type="character" w:customStyle="1" w:styleId="75">
    <w:name w:val="批注文字 字符"/>
    <w:basedOn w:val="28"/>
    <w:link w:val="12"/>
    <w:autoRedefine/>
    <w:semiHidden/>
    <w:qFormat/>
    <w:uiPriority w:val="99"/>
  </w:style>
  <w:style w:type="character" w:customStyle="1" w:styleId="76">
    <w:name w:val="批注主题 字符"/>
    <w:basedOn w:val="75"/>
    <w:link w:val="25"/>
    <w:autoRedefine/>
    <w:semiHidden/>
    <w:qFormat/>
    <w:uiPriority w:val="99"/>
    <w:rPr>
      <w:b/>
      <w:bCs/>
    </w:rPr>
  </w:style>
  <w:style w:type="paragraph" w:customStyle="1" w:styleId="77">
    <w:name w:val="2"/>
    <w:basedOn w:val="1"/>
    <w:next w:val="1"/>
    <w:autoRedefine/>
    <w:qFormat/>
    <w:uiPriority w:val="0"/>
    <w:pPr>
      <w:tabs>
        <w:tab w:val="right" w:leader="dot" w:pos="8295"/>
      </w:tabs>
      <w:ind w:left="420" w:leftChars="200" w:firstLine="0" w:firstLineChars="0"/>
      <w:jc w:val="both"/>
    </w:pPr>
    <w:rPr>
      <w:rFonts w:cs="Times New Roman"/>
      <w:szCs w:val="24"/>
    </w:rPr>
  </w:style>
  <w:style w:type="paragraph" w:customStyle="1" w:styleId="78">
    <w:name w:val="Char3 Char3"/>
    <w:basedOn w:val="1"/>
    <w:autoRedefine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79">
    <w:name w:val="1"/>
    <w:basedOn w:val="1"/>
    <w:next w:val="1"/>
    <w:autoRedefine/>
    <w:qFormat/>
    <w:uiPriority w:val="0"/>
    <w:pPr>
      <w:tabs>
        <w:tab w:val="right" w:leader="dot" w:pos="8295"/>
      </w:tabs>
      <w:ind w:left="420" w:leftChars="200" w:firstLine="0" w:firstLineChars="0"/>
      <w:jc w:val="both"/>
    </w:pPr>
    <w:rPr>
      <w:rFonts w:cs="Times New Roman"/>
      <w:szCs w:val="24"/>
    </w:rPr>
  </w:style>
  <w:style w:type="paragraph" w:customStyle="1" w:styleId="80">
    <w:name w:val="Char3 Char2"/>
    <w:basedOn w:val="1"/>
    <w:autoRedefine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81">
    <w:name w:val="_Style 31"/>
    <w:basedOn w:val="1"/>
    <w:next w:val="1"/>
    <w:autoRedefine/>
    <w:qFormat/>
    <w:uiPriority w:val="0"/>
    <w:pPr>
      <w:tabs>
        <w:tab w:val="right" w:leader="dot" w:pos="8295"/>
      </w:tabs>
      <w:ind w:firstLine="420"/>
      <w:jc w:val="both"/>
    </w:pPr>
    <w:rPr>
      <w:rFonts w:ascii="宋体" w:hAnsi="宋体" w:cs="Times New Roman"/>
      <w:szCs w:val="21"/>
    </w:rPr>
  </w:style>
  <w:style w:type="paragraph" w:customStyle="1" w:styleId="82">
    <w:name w:val="Char3 Char1"/>
    <w:basedOn w:val="1"/>
    <w:autoRedefine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83">
    <w:name w:val="Char3 Char Char Char Char Char Char"/>
    <w:basedOn w:val="1"/>
    <w:autoRedefine/>
    <w:qFormat/>
    <w:uiPriority w:val="0"/>
    <w:pPr>
      <w:widowControl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character" w:customStyle="1" w:styleId="84">
    <w:name w:val="纯文本 Char1"/>
    <w:basedOn w:val="28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85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0E53-F05E-4663-B8E6-22E4F316DE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3071</Words>
  <Characters>3680</Characters>
  <Lines>1199</Lines>
  <Paragraphs>337</Paragraphs>
  <TotalTime>13</TotalTime>
  <ScaleCrop>false</ScaleCrop>
  <LinksUpToDate>false</LinksUpToDate>
  <CharactersWithSpaces>24064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2024-07-06T03:23:00Z</dcterms:created>
  <dc:creator>Administrator</dc:creator>
  <cp:lastModifiedBy>YZZX</cp:lastModifiedBy>
  <cp:lastPrinted>2024-07-06T07:20:00Z</cp:lastPrinted>
  <dcterms:modified xsi:type="dcterms:W3CDTF">2024-10-24T10:16:36Z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76869082D76E45E9905E41F0080BB8EA_13</vt:lpwstr>
  </property>
</Properties>
</file>