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rPr>
          <w:szCs w:val="24"/>
        </w:rPr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10515860"/>
      <w:bookmarkStart w:id="1" w:name="_Toc171157501"/>
      <w:r>
        <w:rPr>
          <w:rFonts w:hint="eastAsia"/>
        </w:rPr>
        <w:t>3.1.2 椭圆的几何性质(2)</w:t>
      </w:r>
      <w:bookmarkEnd w:id="0"/>
      <w:bookmarkEnd w:id="1"/>
    </w:p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ind w:firstLine="420"/>
      </w:pPr>
      <w:r>
        <w:rPr>
          <w:rFonts w:hint="eastAsia"/>
        </w:rPr>
        <w:t>了解圆锥曲线的实际背景，感受圆锥曲线在刻画现实世界和解决实际问题中的作用.经历从具体情境中抽象出椭圆的过程，掌握椭圆的定义、标准方程及简单几何性质.</w:t>
      </w:r>
    </w:p>
    <w:p>
      <w:pPr>
        <w:pStyle w:val="81"/>
      </w:pPr>
    </w:p>
    <w:p>
      <w:pPr>
        <w:pStyle w:val="81"/>
      </w:pPr>
      <w:r>
        <w:t>一、学习目标</w:t>
      </w:r>
      <w:r>
        <w:rPr>
          <w:rFonts w:hint="eastAsia" w:eastAsia="黑体"/>
        </w:rPr>
        <w:t xml:space="preserve">   </w:t>
      </w:r>
    </w:p>
    <w:p>
      <w:pPr>
        <w:pStyle w:val="81"/>
      </w:pPr>
      <w:r>
        <w:t>1．</w:t>
      </w:r>
      <w:r>
        <w:rPr>
          <w:rFonts w:hint="eastAsia"/>
        </w:rPr>
        <w:t>通过椭圆标准方程的求法，体会一元二次方程的根与系数的关系应用；</w:t>
      </w:r>
    </w:p>
    <w:p>
      <w:pPr>
        <w:pStyle w:val="81"/>
      </w:pPr>
      <w:r>
        <w:t>2．</w:t>
      </w:r>
      <w:r>
        <w:rPr>
          <w:rFonts w:hint="eastAsia"/>
        </w:rPr>
        <w:t>掌握椭圆的离心率的求法及其范围的确定；</w:t>
      </w:r>
    </w:p>
    <w:p>
      <w:pPr>
        <w:pStyle w:val="81"/>
      </w:pPr>
      <w:r>
        <w:rPr>
          <w:rFonts w:hint="eastAsia"/>
        </w:rPr>
        <w:t>3．掌握点与椭圆、直线与椭圆的位置关系，并能利用椭圆的有关性质解决实际问题.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已知椭圆的一个焦点</w:t>
      </w:r>
      <w:r>
        <w:drawing>
          <wp:inline distT="0" distB="0" distL="114300" distR="114300">
            <wp:extent cx="19050" cy="19050"/>
            <wp:effectExtent l="0" t="0" r="0" b="0"/>
            <wp:docPr id="290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将长轴分成长为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hint="eastAsia" w:ascii="Cambria Math" w:hAnsi="Cambria Math" w:cs="宋体"/>
          </w:rPr>
          <m:t>∶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的两段，求其离心率.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</w:pPr>
      <w:r>
        <w:rPr>
          <w:rFonts w:hint="eastAsia"/>
        </w:rPr>
        <w:t>2．椭圆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=1(a&gt;b&gt;0)</m:t>
        </m:r>
      </m:oMath>
      <w:r>
        <w:rPr>
          <w:rFonts w:hint="eastAsia"/>
        </w:rPr>
        <w:t>的左焦点为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(−c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0)</m:t>
        </m:r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A(−a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0)</m:t>
        </m:r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B(0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b)</m:t>
        </m:r>
      </m:oMath>
      <w:r>
        <w:rPr>
          <w:rFonts w:hint="eastAsia"/>
        </w:rPr>
        <w:t>是两个顶点，如果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到直线</w:t>
      </w:r>
      <m:oMath>
        <m:r>
          <m:rPr/>
          <w:rPr>
            <w:rFonts w:ascii="Cambria Math" w:hAnsi="Cambria Math"/>
          </w:rPr>
          <m:t>AB</m:t>
        </m:r>
      </m:oMath>
      <w:r>
        <w:rPr>
          <w:rFonts w:hint="eastAsia"/>
        </w:rPr>
        <w:t>的距离为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/>
                  </w:rPr>
                  <m:t>7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，则椭圆的离心率是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．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pStyle w:val="61"/>
        <w:ind w:firstLine="420"/>
      </w:pPr>
    </w:p>
    <w:p>
      <w:pPr>
        <w:pStyle w:val="61"/>
      </w:pPr>
      <w:r>
        <w:t>三、问题探究</w:t>
      </w:r>
    </w:p>
    <w:p>
      <w:pPr>
        <w:pStyle w:val="81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567055</wp:posOffset>
            </wp:positionV>
            <wp:extent cx="1628775" cy="1408430"/>
            <wp:effectExtent l="0" t="0" r="9525" b="1270"/>
            <wp:wrapNone/>
            <wp:docPr id="289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" descr="5"/>
                    <pic:cNvPicPr>
                      <a:picLocks noChangeAspect="1"/>
                    </pic:cNvPicPr>
                  </pic:nvPicPr>
                  <pic:blipFill>
                    <a:blip r:embed="rId13"/>
                    <a:srcRect l="29837" t="7602" r="51538" b="7822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例1．如图，从椭圆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=1(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>
        <w:rPr>
          <w:rFonts w:hint="eastAsia"/>
        </w:rPr>
        <w:t>上一点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/>
        </w:rPr>
        <w:t>向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hint="eastAsia"/>
        </w:rPr>
        <w:t>轴作垂线，恰好通过椭圆的左焦点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，且它的长轴端点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hint="eastAsia"/>
        </w:rPr>
        <w:t>及短轴端点B的连线</w:t>
      </w:r>
      <m:oMath>
        <m:r>
          <m:rPr/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//</m:t>
        </m:r>
        <m:r>
          <m:rPr/>
          <w:rPr>
            <w:rFonts w:ascii="Cambria Math" w:hAnsi="Cambria Math"/>
          </w:rPr>
          <m:t>OM</m:t>
        </m:r>
      </m:oMath>
      <w:r>
        <w:rPr>
          <w:rFonts w:hint="eastAsia"/>
        </w:rPr>
        <w:t>，求椭圆的离心率</w:t>
      </w:r>
      <m:oMath>
        <m:r>
          <m:rPr/>
          <w:rPr>
            <w:rFonts w:ascii="Cambria Math" w:hAnsi="Cambria Math"/>
          </w:rPr>
          <m:t>e</m:t>
        </m:r>
      </m:oMath>
      <w:r>
        <w:rPr>
          <w:rFonts w:hint="eastAsia"/>
        </w:rPr>
        <w:t>．</w:t>
      </w:r>
    </w:p>
    <w:p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pStyle w:val="81"/>
      </w:pPr>
    </w:p>
    <w:p>
      <w:pPr>
        <w:pStyle w:val="81"/>
      </w:pPr>
    </w:p>
    <w:p>
      <w:pPr>
        <w:pStyle w:val="81"/>
      </w:pPr>
      <w:r>
        <w:t>例2. 若在椭圆上存在一点</w:t>
      </w:r>
      <w:r>
        <w:rPr>
          <w:i/>
        </w:rPr>
        <w:t>P</w:t>
      </w:r>
      <w:r>
        <w:t>，使</w:t>
      </w:r>
      <w:r>
        <w:fldChar w:fldCharType="begin"/>
      </w:r>
      <w:r>
        <w:instrText xml:space="preserve">eq \o(</w:instrText>
      </w:r>
      <w:r>
        <w:rPr>
          <w:i/>
        </w:rPr>
        <w:instrText xml:space="preserve">PF</w:instrText>
      </w:r>
      <w:r>
        <w:rPr>
          <w:vertAlign w:val="subscript"/>
        </w:rPr>
        <w:instrText xml:space="preserve">1</w:instrText>
      </w:r>
      <w:r>
        <w:instrText xml:space="preserve">,\s\up6(→))</w:instrText>
      </w:r>
      <w:r>
        <w:fldChar w:fldCharType="end"/>
      </w:r>
      <w:r>
        <w:t>·</w:t>
      </w:r>
      <w:r>
        <w:fldChar w:fldCharType="begin"/>
      </w:r>
      <w:r>
        <w:instrText xml:space="preserve">eq \o(</w:instrText>
      </w:r>
      <w:r>
        <w:rPr>
          <w:i/>
        </w:rPr>
        <w:instrText xml:space="preserve">PF</w:instrText>
      </w:r>
      <w:r>
        <w:rPr>
          <w:vertAlign w:val="subscript"/>
        </w:rPr>
        <w:instrText xml:space="preserve">2</w:instrText>
      </w:r>
      <w:r>
        <w:instrText xml:space="preserve">,\s\up6(→))</w:instrText>
      </w:r>
      <w:r>
        <w:fldChar w:fldCharType="end"/>
      </w:r>
      <w:r>
        <w:t>＝0，求椭圆的离心率</w:t>
      </w:r>
      <w:r>
        <w:rPr>
          <w:i/>
        </w:rPr>
        <w:t>e</w:t>
      </w:r>
      <w:r>
        <w:t>的取值范围．</w:t>
      </w:r>
    </w:p>
    <w:p>
      <w:pPr>
        <w:pStyle w:val="81"/>
      </w:pPr>
      <w:r>
        <w:rPr>
          <w:rFonts w:hint="eastAsia"/>
        </w:rPr>
        <w:t>(1)</w:t>
      </w:r>
      <w:r>
        <w:t>本例中，把条件改为“点</w:t>
      </w:r>
      <w:r>
        <w:rPr>
          <w:i/>
        </w:rPr>
        <w:t>P</w:t>
      </w:r>
      <w:r>
        <w:t>与短轴端点重合，且</w:t>
      </w:r>
      <w:r>
        <w:rPr>
          <w:rFonts w:hint="eastAsia" w:cs="宋体"/>
        </w:rPr>
        <w:t>△</w:t>
      </w:r>
      <w:r>
        <w:rPr>
          <w:i/>
        </w:rPr>
        <w:t>PF</w:t>
      </w:r>
      <w:r>
        <w:rPr>
          <w:vertAlign w:val="subscript"/>
        </w:rPr>
        <w:t>1</w:t>
      </w:r>
      <w:r>
        <w:rPr>
          <w:i/>
        </w:rPr>
        <w:t>F</w:t>
      </w:r>
      <w:r>
        <w:rPr>
          <w:vertAlign w:val="subscript"/>
        </w:rPr>
        <w:t>2</w:t>
      </w:r>
      <w:r>
        <w:t>为等腰直角三角形”，求椭圆的离心率．</w:t>
      </w:r>
    </w:p>
    <w:p>
      <w:pPr>
        <w:pStyle w:val="81"/>
      </w:pPr>
      <w:r>
        <w:rPr>
          <w:rFonts w:hint="eastAsia"/>
        </w:rPr>
        <w:t>(2)</w:t>
      </w:r>
      <w:r>
        <w:t>把本例中条件“使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o(</w:instrText>
      </w:r>
      <w:r>
        <w:rPr>
          <w:i/>
        </w:rPr>
        <w:instrText xml:space="preserve">PF</w:instrText>
      </w:r>
      <w:r>
        <w:rPr>
          <w:vertAlign w:val="subscript"/>
        </w:rPr>
        <w:instrText xml:space="preserve">1</w:instrText>
      </w:r>
      <w:r>
        <w:instrText xml:space="preserve">,\s\up6(→))</w:instrText>
      </w:r>
      <w:r>
        <w:rPr>
          <w:rFonts w:cs="宋体-方正超大字符集"/>
        </w:rPr>
        <w:fldChar w:fldCharType="end"/>
      </w:r>
      <w:r>
        <w:t>·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o(</w:instrText>
      </w:r>
      <w:r>
        <w:rPr>
          <w:i/>
        </w:rPr>
        <w:instrText xml:space="preserve">PF</w:instrText>
      </w:r>
      <w:r>
        <w:rPr>
          <w:vertAlign w:val="subscript"/>
        </w:rPr>
        <w:instrText xml:space="preserve">2</w:instrText>
      </w:r>
      <w:r>
        <w:instrText xml:space="preserve">,\s\up6(→))</w:instrText>
      </w:r>
      <w:r>
        <w:rPr>
          <w:rFonts w:cs="宋体-方正超大字符集"/>
        </w:rPr>
        <w:fldChar w:fldCharType="end"/>
      </w:r>
      <w:r>
        <w:t>＝0”改为“使</w:t>
      </w:r>
      <w:r>
        <w:rPr>
          <w:rFonts w:hint="eastAsia" w:cs="宋体"/>
        </w:rPr>
        <w:t>∠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PF</w:t>
      </w:r>
      <w:r>
        <w:rPr>
          <w:vertAlign w:val="subscript"/>
        </w:rPr>
        <w:t>2</w:t>
      </w:r>
      <w:r>
        <w:t>为钝角”，求离心率的取值范围．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</w:t>
      </w:r>
    </w:p>
    <w:p>
      <w:pPr>
        <w:ind w:firstLine="420"/>
        <w:rPr>
          <w:rFonts w:ascii="宋体" w:hAnsi="宋体" w:cs="Times New Roman"/>
          <w:szCs w:val="21"/>
          <w:u w:val="dotted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pStyle w:val="81"/>
      </w:pPr>
    </w:p>
    <w:p>
      <w:pPr>
        <w:pStyle w:val="81"/>
      </w:pPr>
      <w:r>
        <w:t>例</w:t>
      </w: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是椭圆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=1(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>
        <w:rPr>
          <w:rFonts w:hint="eastAsia"/>
        </w:rPr>
        <w:t>的左右两个焦点，P是椭圆上的任意一点.</w:t>
      </w:r>
      <w:r>
        <w:t xml:space="preserve">  </w:t>
      </w:r>
    </w:p>
    <w:p>
      <w:pPr>
        <w:pStyle w:val="81"/>
      </w:pPr>
      <w:r>
        <w:rPr>
          <w:rFonts w:hint="eastAsia"/>
        </w:rPr>
        <w:t>(1)当</w:t>
      </w:r>
      <m:oMath>
        <m:r>
          <m:rPr/>
          <w:rPr>
            <w:rFonts w:ascii="Cambria Math" w:hAnsi="Cambria Math"/>
          </w:rPr>
          <m:t>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取最大值时，求点</w:t>
      </w:r>
      <w:r>
        <w:rPr>
          <w:rFonts w:hint="eastAsia"/>
          <w:i/>
        </w:rPr>
        <w:t>P</w:t>
      </w:r>
      <w:r>
        <w:rPr>
          <w:rFonts w:hint="eastAsia"/>
        </w:rPr>
        <w:t>的位置；</w:t>
      </w:r>
      <w:r>
        <w:t xml:space="preserve"> </w:t>
      </w:r>
      <w:r>
        <w:rPr>
          <w:rFonts w:hint="eastAsia"/>
        </w:rPr>
        <w:t>(2)求</w:t>
      </w:r>
      <m:oMath>
        <m:r>
          <m:rPr/>
          <w:rPr>
            <w:rFonts w:asci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的最大值与最小值.</w:t>
      </w:r>
      <w:r>
        <w:t xml:space="preserve">                                </w:t>
      </w:r>
      <w:r>
        <w:rPr>
          <w:rFonts w:hint="eastAsia"/>
        </w:rPr>
        <w:t xml:space="preserve">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1"/>
          <w:u w:val="dotted"/>
        </w:rPr>
        <w:t xml:space="preserve">                        </w:t>
      </w:r>
      <w:r>
        <w:rPr>
          <w:rFonts w:ascii="宋体" w:hAnsi="宋体" w:cs="Times New Roman"/>
          <w:szCs w:val="21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 xml:space="preserve">四、反馈练习  </w:t>
      </w:r>
    </w:p>
    <w:p>
      <w:pPr>
        <w:pStyle w:val="81"/>
      </w:pPr>
      <w:r>
        <w:rPr>
          <w:rFonts w:hint="eastAsia"/>
        </w:rPr>
        <w:t>课本习题3</w:t>
      </w:r>
      <w:r>
        <w:t>.</w:t>
      </w:r>
      <w:r>
        <w:rPr>
          <w:rFonts w:hint="eastAsia"/>
        </w:rPr>
        <w:t>1(</w:t>
      </w:r>
      <w:r>
        <w:t>2</w:t>
      </w:r>
      <w:r>
        <w:rPr>
          <w:rFonts w:hint="eastAsia"/>
        </w:rPr>
        <w:t>)</w:t>
      </w:r>
      <w:r>
        <w:t>13</w:t>
      </w:r>
      <w:r>
        <w:rPr>
          <w:rFonts w:hint="eastAsia"/>
        </w:rPr>
        <w:t>、1</w:t>
      </w:r>
      <w:r>
        <w:t>4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</w:t>
      </w:r>
    </w:p>
    <w:p>
      <w:pPr>
        <w:pStyle w:val="61"/>
        <w:ind w:firstLine="420"/>
      </w:pPr>
    </w:p>
    <w:p>
      <w:pPr>
        <w:pStyle w:val="61"/>
      </w:pPr>
      <w:r>
        <w:rPr>
          <w:rFonts w:hint="eastAsia"/>
        </w:rPr>
        <w:t>五、小结</w:t>
      </w:r>
    </w:p>
    <w:p>
      <w:pPr>
        <w:pStyle w:val="61"/>
      </w:pPr>
    </w:p>
    <w:p>
      <w:pPr>
        <w:pStyle w:val="61"/>
        <w:rPr>
          <w:rFonts w:hint="eastAsia"/>
        </w:rPr>
      </w:pPr>
    </w:p>
    <w:p>
      <w:pPr>
        <w:widowControl/>
        <w:ind w:left="0" w:leftChars="0" w:firstLine="0" w:firstLineChars="0"/>
        <w:rPr>
          <w:b w:val="0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fab9bd03-a81d-4b3f-a081-2b0fe6124ef7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B4408F2"/>
    <w:rsid w:val="2A8C20B2"/>
    <w:rsid w:val="424F4D44"/>
    <w:rsid w:val="7E6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3508</Words>
  <Characters>4092</Characters>
  <Lines>1199</Lines>
  <Paragraphs>337</Paragraphs>
  <TotalTime>65</TotalTime>
  <ScaleCrop>false</ScaleCrop>
  <LinksUpToDate>false</LinksUpToDate>
  <CharactersWithSpaces>27325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2024-10-18T02:55:08Z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F6BDCED79AA8494D9197DDFD6FEFD41F</vt:lpwstr>
  </property>
</Properties>
</file>