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江苏省仪征中学2021—2022学年度第二学期高二数学学科导学案</w:t>
      </w:r>
    </w:p>
    <w:p>
      <w:pPr>
        <w:pStyle w:val="2"/>
        <w:snapToGrid w:val="0"/>
        <w:spacing w:before="0" w:after="0" w:line="0" w:lineRule="atLeast"/>
        <w:jc w:val="center"/>
        <w:rPr>
          <w:rFonts w:ascii="黑体" w:hAnsi="黑体" w:eastAsia="黑体" w:cs="黑体"/>
          <w:b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000000"/>
          <w:sz w:val="28"/>
          <w:szCs w:val="28"/>
        </w:rPr>
        <w:t>第9章  统计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9.1线性回归分析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9.1.1 变量的相关性</w:t>
      </w:r>
      <w:r>
        <w:rPr>
          <w:rFonts w:eastAsia="黑体"/>
          <w:bCs/>
          <w:color w:val="000000"/>
          <w:sz w:val="28"/>
          <w:szCs w:val="28"/>
        </w:rPr>
        <w:t xml:space="preserve">    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：陆烽琴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ind w:firstLine="422" w:firstLineChars="200"/>
        <w:rPr>
          <w:rFonts w:ascii="宋体" w:hAnsi="宋体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/>
        </w:rPr>
        <w:t>本单元的学习，可以帮助学生进一步学习数据收集和整理的方法、数据直观图表的表示方法、数据统计特征的刻画方法，通过具体实例，感悟在实际生活中进行科学决策的必要性和可能性；体会统计思维与确定性思维的差异、归纳推断与演绎证明的差异；通过实际操作、计算机模拟等活动，积累数据分析的经验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内容包括：获取数据的基本途径及相关概念、抽样、统计图表、用样本估计总体。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eastAsia="黑体"/>
          <w:sz w:val="24"/>
        </w:rPr>
        <w:t>一、学习目标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kern w:val="0"/>
          <w:szCs w:val="24"/>
        </w:rPr>
      </w:pPr>
      <w:r>
        <w:rPr>
          <w:rFonts w:hint="eastAsia" w:ascii="Times New Roman" w:hAnsi="Times New Roman"/>
          <w:color w:val="000000"/>
          <w:kern w:val="0"/>
          <w:szCs w:val="24"/>
        </w:rPr>
        <w:t>1</w:t>
      </w:r>
      <w:r>
        <w:rPr>
          <w:rFonts w:ascii="Times New Roman" w:hAnsi="Times New Roman"/>
          <w:color w:val="000000"/>
          <w:kern w:val="0"/>
          <w:szCs w:val="24"/>
        </w:rPr>
        <w:t>. 理解变量的相关关系</w:t>
      </w:r>
      <w:r>
        <w:rPr>
          <w:rFonts w:hint="eastAsia" w:ascii="Times New Roman" w:hAnsi="Times New Roman"/>
          <w:color w:val="000000"/>
          <w:kern w:val="0"/>
          <w:szCs w:val="24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kern w:val="0"/>
          <w:szCs w:val="24"/>
        </w:rPr>
      </w:pPr>
      <w:r>
        <w:rPr>
          <w:rFonts w:hint="eastAsia" w:ascii="Times New Roman" w:hAnsi="Times New Roman"/>
          <w:color w:val="000000"/>
          <w:kern w:val="0"/>
          <w:szCs w:val="24"/>
        </w:rPr>
        <w:t>2</w:t>
      </w:r>
      <w:r>
        <w:rPr>
          <w:rFonts w:ascii="Times New Roman" w:hAnsi="Times New Roman"/>
          <w:color w:val="000000"/>
          <w:kern w:val="0"/>
          <w:szCs w:val="24"/>
        </w:rPr>
        <w:t>. 会画出成对样本数据的散点图</w:t>
      </w:r>
      <w:r>
        <w:rPr>
          <w:rFonts w:hint="eastAsia" w:ascii="Times New Roman" w:hAnsi="Times New Roman"/>
          <w:color w:val="000000"/>
          <w:kern w:val="0"/>
          <w:szCs w:val="24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kern w:val="0"/>
          <w:szCs w:val="24"/>
        </w:rPr>
      </w:pPr>
      <w:r>
        <w:rPr>
          <w:rFonts w:ascii="Times New Roman" w:hAnsi="Times New Roman"/>
          <w:color w:val="000000"/>
          <w:kern w:val="0"/>
          <w:szCs w:val="24"/>
        </w:rPr>
        <w:t>3. 会通过散点图判断成对样本数据的相关性</w:t>
      </w:r>
      <w:r>
        <w:rPr>
          <w:rFonts w:hint="eastAsia" w:ascii="Times New Roman" w:hAnsi="Times New Roman"/>
          <w:color w:val="000000"/>
          <w:kern w:val="0"/>
          <w:szCs w:val="24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/>
          <w:color w:val="000000"/>
          <w:kern w:val="0"/>
          <w:szCs w:val="24"/>
        </w:rPr>
      </w:pPr>
      <w:r>
        <w:rPr>
          <w:rFonts w:hint="eastAsia" w:ascii="宋体" w:hAnsi="宋体"/>
          <w:szCs w:val="21"/>
        </w:rPr>
        <w:t>重点、难点：</w:t>
      </w:r>
      <w:r>
        <w:rPr>
          <w:rFonts w:hint="eastAsia" w:ascii="Times New Roman" w:hAnsi="Times New Roman"/>
          <w:color w:val="000000"/>
          <w:kern w:val="0"/>
          <w:szCs w:val="24"/>
        </w:rPr>
        <w:t>利用散点图直观判断成对数据的相关性.</w:t>
      </w:r>
    </w:p>
    <w:p>
      <w:pPr>
        <w:spacing w:line="0" w:lineRule="atLeast"/>
        <w:ind w:left="315" w:hanging="315" w:hangingChars="150"/>
        <w:rPr>
          <w:rFonts w:ascii="宋体" w:hAnsi="宋体"/>
          <w:szCs w:val="21"/>
        </w:rPr>
      </w:pPr>
    </w:p>
    <w:p>
      <w:pPr>
        <w:spacing w:line="0" w:lineRule="atLeast"/>
      </w:pPr>
      <w:r>
        <w:rPr>
          <w:rFonts w:hint="eastAsia" w:eastAsia="黑体"/>
          <w:sz w:val="24"/>
        </w:rPr>
        <w:t>二、课前自学</w:t>
      </w:r>
    </w:p>
    <w:p>
      <w:r>
        <w:rPr>
          <w:rFonts w:hint="eastAsia"/>
        </w:rPr>
        <w:t>情境：相关研究发现，我国成年人的身高与脚长有着下面的关系（单位：cm）</w:t>
      </w:r>
    </w:p>
    <w:p>
      <w:r>
        <w:rPr>
          <w:rFonts w:hint="eastAsia"/>
        </w:rPr>
        <w:t xml:space="preserve">           身高=6.876X 脚长+误差.</w:t>
      </w:r>
    </w:p>
    <w:p/>
    <w:p>
      <w:r>
        <w:rPr>
          <w:rFonts w:hint="eastAsia"/>
        </w:rPr>
        <w:t>问题</w:t>
      </w:r>
      <w:r>
        <w:t>1</w:t>
      </w:r>
      <w:r>
        <w:rPr>
          <w:rFonts w:hint="eastAsia"/>
        </w:rPr>
        <w:t>：人的脚长与身高之间是一种怎样的关系？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</w:t>
      </w:r>
      <w:r>
        <w:t xml:space="preserve">                                                  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1.</w:t>
      </w:r>
      <w:r>
        <w:rPr>
          <w:rFonts w:ascii="Times New Roman" w:hAnsi="Times New Roman" w:cs="Times New Roman"/>
        </w:rPr>
        <w:t xml:space="preserve"> 相关关系的定义</w:t>
      </w:r>
    </w:p>
    <w:p>
      <w:pPr>
        <w:pStyle w:val="7"/>
        <w:tabs>
          <w:tab w:val="left" w:pos="432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变量之间有一定的联系，但不能完全用函数来表达．如人的</w:t>
      </w:r>
      <w:r>
        <w:rPr>
          <w:rFonts w:hint="eastAsia" w:ascii="Times New Roman" w:hAnsi="Times New Roman" w:cs="Times New Roman"/>
        </w:rPr>
        <w:t>身高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与身高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.一般来说，</w:t>
      </w:r>
      <w:r>
        <w:rPr>
          <w:rFonts w:hint="eastAsia" w:ascii="Times New Roman" w:hAnsi="Times New Roman" w:cs="Times New Roman"/>
        </w:rPr>
        <w:t>脚</w:t>
      </w:r>
      <w:r>
        <w:rPr>
          <w:rFonts w:ascii="Times New Roman" w:hAnsi="Times New Roman" w:cs="Times New Roman"/>
        </w:rPr>
        <w:t>越</w:t>
      </w:r>
      <w:r>
        <w:rPr>
          <w:rFonts w:hint="eastAsia" w:ascii="Times New Roman" w:hAnsi="Times New Roman" w:cs="Times New Roman"/>
        </w:rPr>
        <w:t>长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身高越高</w:t>
      </w:r>
      <w:r>
        <w:rPr>
          <w:rFonts w:ascii="Times New Roman" w:hAnsi="Times New Roman" w:cs="Times New Roman"/>
        </w:rPr>
        <w:t>，但不能用一个函数来严格地表示身高与</w:t>
      </w:r>
      <w:r>
        <w:rPr>
          <w:rFonts w:hint="eastAsia" w:ascii="Times New Roman" w:hAnsi="Times New Roman" w:cs="Times New Roman"/>
        </w:rPr>
        <w:t>脚长</w:t>
      </w:r>
      <w:r>
        <w:rPr>
          <w:rFonts w:ascii="Times New Roman" w:hAnsi="Times New Roman" w:cs="Times New Roman"/>
        </w:rPr>
        <w:t>之间的关系．相关关系是非确定性关系，因变量的取值具有一定的_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，那么这两个变量之间的关系叫做相关关系，</w:t>
      </w:r>
    </w:p>
    <w:p>
      <w:pPr>
        <w:pStyle w:val="7"/>
        <w:tabs>
          <w:tab w:val="left" w:pos="4320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两个变量之间的关系分为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</w:t>
      </w:r>
      <w:r>
        <w:rPr>
          <w:u w:val="dotted"/>
        </w:rPr>
        <w:t xml:space="preserve">     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t>2</w:t>
      </w:r>
      <w:r>
        <w:rPr>
          <w:rFonts w:hint="eastAsia"/>
        </w:rPr>
        <w:t>．</w:t>
      </w:r>
      <w:r>
        <w:rPr>
          <w:rFonts w:ascii="Times New Roman" w:hAnsi="Times New Roman" w:cs="Times New Roman"/>
        </w:rPr>
        <w:t>散点图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将样本中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个数据点(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＝1,2，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)描在平面直角坐标系中得到的图形叫做散点图．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3.线性相关关系、</w:t>
      </w:r>
      <w:r>
        <w:rPr>
          <w:rFonts w:ascii="Times New Roman" w:hAnsi="Times New Roman" w:cs="Times New Roman"/>
        </w:rPr>
        <w:t>正相关与负相关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正相关：如果一个变量的值由小变大时，另一个变量的值也由小变大，这种相关称为</w:t>
      </w:r>
      <w:r>
        <w:rPr>
          <w:rFonts w:ascii="Times New Roman" w:hAnsi="Times New Roman" w:cs="Times New Roman"/>
          <w:u w:val="single"/>
        </w:rPr>
        <w:t>正相关</w:t>
      </w:r>
      <w:r>
        <w:rPr>
          <w:rFonts w:ascii="Times New Roman" w:hAnsi="Times New Roman" w:cs="Times New Roman"/>
        </w:rPr>
        <w:t>．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负相关：如果一个变量的值由小变大时，另一个变量的值由大变小，这种相关称为</w:t>
      </w:r>
      <w:r>
        <w:rPr>
          <w:rFonts w:ascii="Times New Roman" w:hAnsi="Times New Roman" w:cs="Times New Roman"/>
          <w:u w:val="single"/>
        </w:rPr>
        <w:t>负相关</w:t>
      </w:r>
      <w:r>
        <w:rPr>
          <w:rFonts w:ascii="Times New Roman" w:hAnsi="Times New Roman" w:cs="Times New Roman"/>
        </w:rPr>
        <w:t>．</w:t>
      </w:r>
    </w:p>
    <w:p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  <w:r>
        <w:rPr>
          <w:u w:val="dotted"/>
        </w:rPr>
        <w:t xml:space="preserve"> </w:t>
      </w:r>
    </w:p>
    <w:p>
      <w:r>
        <w:rPr>
          <w:rFonts w:hint="eastAsia"/>
        </w:rPr>
        <w:t>思考：P141</w:t>
      </w:r>
    </w:p>
    <w:p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 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</w:t>
      </w:r>
    </w:p>
    <w:p>
      <w:pPr>
        <w:pStyle w:val="4"/>
        <w:spacing w:line="360" w:lineRule="auto"/>
        <w:ind w:left="422" w:leftChars="1" w:hanging="420" w:hangingChars="200"/>
        <w:textAlignment w:val="center"/>
        <w:rPr>
          <w:rFonts w:ascii="Times New Roman" w:hAnsi="Times New Roman" w:cs="Times New Roman"/>
          <w:b/>
          <w:bCs/>
        </w:rPr>
      </w:pPr>
      <w:r>
        <w:rPr>
          <w:rFonts w:hint="eastAsia"/>
        </w:rPr>
        <w:t>4．</w:t>
      </w:r>
      <w:r>
        <w:rPr>
          <w:rFonts w:ascii="Times New Roman" w:hAnsi="Times New Roman" w:cs="Times New Roman" w:eastAsiaTheme="minorEastAsia"/>
          <w:bCs/>
        </w:rPr>
        <w:t>相关系数</w:t>
      </w:r>
    </w:p>
    <w:p>
      <w:pPr>
        <w:pStyle w:val="4"/>
        <w:tabs>
          <w:tab w:val="left" w:pos="4620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>（1）样本相关系数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的计算公式</w:t>
      </w:r>
    </w:p>
    <w:p>
      <w:pPr>
        <w:pStyle w:val="4"/>
        <w:tabs>
          <w:tab w:val="left" w:pos="4620"/>
        </w:tabs>
        <w:spacing w:line="360" w:lineRule="auto"/>
        <w:ind w:left="283" w:leftChars="135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>我们可以利用相关系数来定量地衡量两个变量之间的线性相关关系，计算公式为</w:t>
      </w:r>
      <w:r>
        <w:rPr>
          <w:rFonts w:ascii="Times New Roman" w:hAnsi="Times New Roman" w:cs="Times New Roman" w:eastAsiaTheme="minorEastAsia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66.85pt;width:138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 xml:space="preserve">=                         </w:t>
      </w:r>
    </w:p>
    <w:p>
      <w:pPr>
        <w:pStyle w:val="4"/>
        <w:tabs>
          <w:tab w:val="left" w:pos="4620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>（2）样本相关系数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的性质</w:t>
      </w:r>
    </w:p>
    <w:p>
      <w:pPr>
        <w:pStyle w:val="4"/>
        <w:tabs>
          <w:tab w:val="left" w:pos="4620"/>
        </w:tabs>
        <w:spacing w:line="360" w:lineRule="auto"/>
        <w:ind w:firstLine="283" w:firstLineChars="135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 w:eastAsiaTheme="minorEastAsia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5.45pt;width:30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；</w:t>
      </w:r>
    </w:p>
    <w:p>
      <w:pPr>
        <w:pStyle w:val="4"/>
        <w:tabs>
          <w:tab w:val="left" w:pos="4620"/>
        </w:tabs>
        <w:spacing w:line="360" w:lineRule="auto"/>
        <w:ind w:firstLine="283" w:firstLineChars="135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 w:eastAsiaTheme="minorEastAsia"/>
        </w:rPr>
        <w:t>当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&gt;0时，表明两个变量</w:t>
      </w:r>
      <w:r>
        <w:rPr>
          <w:rFonts w:hint="eastAsia" w:ascii="Times New Roman" w:hAnsi="Times New Roman" w:cs="Times New Roman" w:eastAsiaTheme="minorEastAsia"/>
          <w:u w:val="single"/>
        </w:rPr>
        <w:t xml:space="preserve">   </w:t>
      </w:r>
      <w:r>
        <w:rPr>
          <w:rFonts w:ascii="Times New Roman" w:hAnsi="Times New Roman" w:cs="Times New Roman" w:eastAsiaTheme="minorEastAsia"/>
        </w:rPr>
        <w:t>相关；当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&lt;0时，表明两个变量</w:t>
      </w:r>
      <w:r>
        <w:rPr>
          <w:rFonts w:hint="eastAsia" w:ascii="Times New Roman" w:hAnsi="Times New Roman" w:cs="Times New Roman" w:eastAsiaTheme="minorEastAsia"/>
          <w:u w:val="single"/>
        </w:rPr>
        <w:t xml:space="preserve">   </w:t>
      </w:r>
      <w:r>
        <w:rPr>
          <w:rFonts w:ascii="Times New Roman" w:hAnsi="Times New Roman" w:cs="Times New Roman" w:eastAsiaTheme="minorEastAsia"/>
        </w:rPr>
        <w:t>相关；</w:t>
      </w:r>
    </w:p>
    <w:p>
      <w:pPr>
        <w:pStyle w:val="4"/>
        <w:tabs>
          <w:tab w:val="left" w:pos="4620"/>
        </w:tabs>
        <w:spacing w:line="360" w:lineRule="auto"/>
        <w:ind w:firstLine="283" w:firstLineChars="135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 w:eastAsiaTheme="minorEastAsia"/>
        </w:rPr>
        <w:t>|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|越接近于1，表明两个变量的线性相关性越</w:t>
      </w:r>
      <w:r>
        <w:rPr>
          <w:rFonts w:hint="eastAsia" w:ascii="Times New Roman" w:hAnsi="Times New Roman" w:cs="Times New Roman" w:eastAsiaTheme="minorEastAsia"/>
          <w:u w:val="single"/>
        </w:rPr>
        <w:t xml:space="preserve">     </w:t>
      </w:r>
      <w:r>
        <w:rPr>
          <w:rFonts w:ascii="Times New Roman" w:hAnsi="Times New Roman" w:cs="Times New Roman" w:eastAsiaTheme="minorEastAsia"/>
        </w:rPr>
        <w:t>；</w:t>
      </w:r>
    </w:p>
    <w:p>
      <w:pPr>
        <w:pStyle w:val="4"/>
        <w:spacing w:line="360" w:lineRule="auto"/>
        <w:ind w:left="283" w:leftChars="135" w:firstLine="2" w:firstLineChars="1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 w:eastAsiaTheme="minorEastAsia"/>
        </w:rPr>
        <w:t>|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|越接近于0，表明两个变量的线性相关性越</w:t>
      </w:r>
      <w:r>
        <w:rPr>
          <w:rFonts w:hint="eastAsia" w:ascii="Times New Roman" w:hAnsi="Times New Roman" w:cs="Times New Roman" w:eastAsiaTheme="minorEastAsia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u w:val="single"/>
        </w:rPr>
        <w:t>.</w:t>
      </w:r>
    </w:p>
    <w:p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</w:t>
      </w:r>
      <w:r>
        <w:rPr>
          <w:u w:val="dotted"/>
        </w:rPr>
        <w:t xml:space="preserve">       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spacing w:line="0" w:lineRule="atLeast"/>
        <w:rPr>
          <w:rFonts w:eastAsia="黑体"/>
          <w:sz w:val="24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三、问题探究</w:t>
      </w:r>
      <w:r>
        <w:t xml:space="preserve"> </w:t>
      </w:r>
    </w:p>
    <w:p>
      <w:pPr>
        <w:jc w:val="left"/>
      </w:pPr>
      <w:r>
        <w:rPr>
          <w:rFonts w:hint="eastAsia"/>
          <w:bCs/>
        </w:rPr>
        <w:t>例</w:t>
      </w:r>
      <w:r>
        <w:rPr>
          <w:bCs/>
        </w:rPr>
        <w:t>1</w:t>
      </w:r>
      <w:r>
        <w:rPr>
          <w:rFonts w:hint="eastAsia"/>
          <w:bCs/>
        </w:rPr>
        <w:t>、教材</w:t>
      </w:r>
      <w:r>
        <w:rPr>
          <w:rFonts w:hint="eastAsia"/>
        </w:rPr>
        <w:t>P139 例1</w:t>
      </w:r>
      <w:r>
        <w:t xml:space="preserve">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jc w:val="left"/>
      </w:pPr>
      <w:r>
        <w:rPr>
          <w:rFonts w:hint="eastAsia"/>
        </w:rPr>
        <w:t>例</w:t>
      </w:r>
      <w:r>
        <w:t>2</w:t>
      </w:r>
      <w:r>
        <w:rPr>
          <w:rFonts w:hint="eastAsia"/>
        </w:rPr>
        <w:t>、教材</w:t>
      </w:r>
      <w:r>
        <w:t xml:space="preserve"> </w:t>
      </w:r>
      <w:r>
        <w:rPr>
          <w:rFonts w:hint="eastAsia"/>
        </w:rPr>
        <w:t>P144 例2</w:t>
      </w:r>
      <w:r>
        <w:t xml:space="preserve"> </w:t>
      </w:r>
    </w:p>
    <w:p>
      <w:pPr>
        <w:jc w:val="left"/>
        <w:rPr>
          <w:rFonts w:ascii="宋体" w:hAnsi="宋体"/>
          <w:bCs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</w:t>
      </w:r>
      <w:r>
        <w:rPr>
          <w:rFonts w:ascii="Times New Roman" w:hAnsi="Times New Roman"/>
        </w:rPr>
        <w:t>课堂练习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1.下列两个变量之间的关系是相关关系的是(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A.正方体的棱长和体积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B.单位圆中角的度数和所对弧长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C.学生的学籍号与学生的数学成绩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D.日照时间与水稻的亩产量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2.对变量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由观测数据得散点图（1）；对变量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由观测数据得散点图（2）.由这两个散点图可以判断(   )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4188460" cy="1918335"/>
            <wp:effectExtent l="0" t="0" r="2540" b="5715"/>
            <wp:docPr id="47" name="图片 3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 descr="图表, 散点图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A.变量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正相关，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正相关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B.变量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正相关，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负相关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C.变量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负相关，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正相关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D.变量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负相关，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负相关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3.某商家今年上半年各月的人均销售额(单位:千元)与利润率统计表如下：</w:t>
      </w:r>
    </w:p>
    <w:tbl>
      <w:tblPr>
        <w:tblStyle w:val="5"/>
        <w:tblW w:w="0" w:type="auto"/>
        <w:tblInd w:w="1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84"/>
        <w:gridCol w:w="684"/>
        <w:gridCol w:w="684"/>
        <w:gridCol w:w="579"/>
        <w:gridCol w:w="579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月份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人均销售额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利润率（%）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18.5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</w:tr>
    </w:tbl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szCs w:val="21"/>
          <w:lang w:eastAsia="zh-CN"/>
        </w:rPr>
      </w:pPr>
      <w:r>
        <w:rPr>
          <w:rFonts w:ascii="Times New Roman" w:hAnsi="Times New Roman" w:cs="Times New Roman"/>
          <w:color w:val="000000"/>
          <w:szCs w:val="21"/>
        </w:rPr>
        <w:t>根据表中数据，下列说法正确的是(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szCs w:val="21"/>
          <w:lang w:eastAsia="zh-CN"/>
        </w:rPr>
      </w:pPr>
      <w:r>
        <w:rPr>
          <w:rFonts w:ascii="Times New Roman" w:hAnsi="Times New Roman" w:cs="Times New Roman"/>
          <w:color w:val="000000"/>
          <w:szCs w:val="21"/>
        </w:rPr>
        <w:t>A.利润率与人均销售额成正比例函数关系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szCs w:val="21"/>
          <w:lang w:eastAsia="zh-CN"/>
        </w:rPr>
      </w:pPr>
      <w:r>
        <w:rPr>
          <w:rFonts w:ascii="Times New Roman" w:hAnsi="Times New Roman" w:cs="Times New Roman"/>
          <w:color w:val="000000"/>
          <w:szCs w:val="21"/>
        </w:rPr>
        <w:t>B.利润率与人均销售额成反比例函数关系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cs="Times New Roman" w:eastAsiaTheme="minorEastAsia"/>
          <w:color w:val="000000"/>
          <w:szCs w:val="21"/>
          <w:lang w:eastAsia="zh-CN"/>
        </w:rPr>
      </w:pPr>
      <w:r>
        <w:rPr>
          <w:rFonts w:ascii="Times New Roman" w:hAnsi="Times New Roman" w:cs="Times New Roman"/>
          <w:color w:val="000000"/>
          <w:szCs w:val="21"/>
        </w:rPr>
        <w:t>C.利润率与人均销售额成正相关关系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1"/>
        </w:rPr>
        <w:t>D.利润率与人均销售额成负相关关系</w:t>
      </w:r>
    </w:p>
    <w:p>
      <w:pPr>
        <w:pStyle w:val="7"/>
        <w:tabs>
          <w:tab w:val="left" w:pos="4140"/>
          <w:tab w:val="left" w:pos="7560"/>
          <w:tab w:val="left" w:pos="15454"/>
        </w:tabs>
        <w:adjustRightInd w:val="0"/>
        <w:snapToGrid w:val="0"/>
        <w:spacing w:line="360" w:lineRule="auto"/>
        <w:textAlignment w:val="center"/>
        <w:rPr>
          <w:rFonts w:hAnsi="宋体" w:cs="宋体"/>
          <w:bCs/>
        </w:rPr>
      </w:pPr>
      <w:r>
        <w:rPr>
          <w:rFonts w:hint="eastAsia" w:hAnsi="宋体" w:cs="宋体"/>
          <w:bCs/>
        </w:rPr>
        <w:t>4.</w:t>
      </w:r>
      <w:r>
        <w:rPr>
          <w:rFonts w:hAnsi="宋体" w:cs="宋体"/>
          <w:bCs/>
        </w:rPr>
        <w:t>对两个变量</w:t>
      </w:r>
      <w:r>
        <w:rPr>
          <w:bCs/>
        </w:rPr>
        <w:object>
          <v:shape id="_x0000_i1027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Ansi="宋体" w:cs="宋体"/>
          <w:bCs/>
        </w:rPr>
        <w:t>、</w:t>
      </w:r>
      <w:r>
        <w:rPr>
          <w:bCs/>
        </w:rPr>
        <w:object>
          <v:shape id="_x0000_i1028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Ansi="宋体" w:cs="宋体"/>
          <w:bCs/>
        </w:rPr>
        <w:t>进行线性相关检验，得线性相关系数</w:t>
      </w:r>
      <w:r>
        <w:rPr>
          <w:bCs/>
        </w:rPr>
        <w:object>
          <v:shape id="_x0000_i1029" o:spt="75" alt="eqId64580d62bb0c44a7b2f01c2438a47171" type="#_x0000_t75" style="height:20.55pt;width:56.55pt;" o:ole="t" filled="f" o:preferrelative="t" stroked="f" coordsize="21600,21600">
            <v:path/>
            <v:fill on="f" focussize="0,0"/>
            <v:stroke on="f" joinstyle="miter"/>
            <v:imagedata r:id="rId14" o:title="eqId64580d62bb0c44a7b2f01c2438a4717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Ansi="宋体" w:cs="宋体"/>
          <w:bCs/>
        </w:rPr>
        <w:t>，对两个变量</w:t>
      </w:r>
      <w:r>
        <w:rPr>
          <w:bCs/>
        </w:rPr>
        <w:object>
          <v:shape id="_x0000_i1030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Ansi="宋体" w:cs="宋体"/>
          <w:bCs/>
        </w:rPr>
        <w:t>、</w:t>
      </w:r>
      <w:r>
        <w:rPr>
          <w:bCs/>
        </w:rPr>
        <w:object>
          <v:shape id="_x0000_i1031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Ansi="宋体" w:cs="宋体"/>
          <w:bCs/>
        </w:rPr>
        <w:t>进行线性相关检验，得线性相关系数</w:t>
      </w:r>
      <w:r>
        <w:rPr>
          <w:bCs/>
        </w:rPr>
        <w:object>
          <v:shape id="_x0000_i1032" o:spt="75" alt="eqIdeef8910dc68641e1852eccdf70a3c415" type="#_x0000_t75" style="height:20.55pt;width:61.7pt;" o:ole="t" filled="f" o:preferrelative="t" stroked="f" coordsize="21600,21600">
            <v:path/>
            <v:fill on="f" focussize="0,0"/>
            <v:stroke on="f" joinstyle="miter"/>
            <v:imagedata r:id="rId20" o:title="eqIdeef8910dc68641e1852eccdf70a3c415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Ansi="宋体" w:cs="宋体"/>
          <w:bCs/>
        </w:rPr>
        <w:t>，则下列判断正确的是（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hAnsi="宋体" w:cs="宋体"/>
          <w:bCs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变量</w:t>
      </w:r>
      <w:r>
        <w:rPr>
          <w:bCs/>
        </w:rPr>
        <w:object>
          <v:shape id="_x0000_i1033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34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  <w:bCs/>
        </w:rPr>
        <w:t>正相关，变量</w:t>
      </w:r>
      <w:r>
        <w:rPr>
          <w:bCs/>
        </w:rPr>
        <w:object>
          <v:shape id="_x0000_i1035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36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宋体" w:hAnsi="宋体" w:eastAsia="宋体" w:cs="宋体"/>
          <w:bCs/>
        </w:rPr>
        <w:t>负相关，变量</w:t>
      </w:r>
      <w:r>
        <w:rPr>
          <w:bCs/>
        </w:rPr>
        <w:object>
          <v:shape id="_x0000_i1037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38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ascii="宋体" w:hAnsi="宋体" w:eastAsia="宋体" w:cs="宋体"/>
          <w:bCs/>
        </w:rPr>
        <w:t>的线性相关性较强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变量</w:t>
      </w:r>
      <w:r>
        <w:rPr>
          <w:bCs/>
        </w:rPr>
        <w:object>
          <v:shape id="_x0000_i1039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0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rPr>
          <w:rFonts w:ascii="宋体" w:hAnsi="宋体" w:eastAsia="宋体" w:cs="宋体"/>
          <w:bCs/>
        </w:rPr>
        <w:t>负相关，变量</w:t>
      </w:r>
      <w:r>
        <w:rPr>
          <w:bCs/>
        </w:rPr>
        <w:object>
          <v:shape id="_x0000_i1041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41" DrawAspect="Content" ObjectID="_1468075741" r:id="rId29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2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0">
            <o:LockedField>false</o:LockedField>
          </o:OLEObject>
        </w:object>
      </w:r>
      <w:r>
        <w:rPr>
          <w:rFonts w:ascii="宋体" w:hAnsi="宋体" w:eastAsia="宋体" w:cs="宋体"/>
          <w:bCs/>
        </w:rPr>
        <w:t>正相关，变量</w:t>
      </w:r>
      <w:r>
        <w:rPr>
          <w:bCs/>
        </w:rPr>
        <w:object>
          <v:shape id="_x0000_i1043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43" DrawAspect="Content" ObjectID="_1468075743" r:id="rId31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4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44" DrawAspect="Content" ObjectID="_1468075744" r:id="rId32">
            <o:LockedField>false</o:LockedField>
          </o:OLEObject>
        </w:object>
      </w:r>
      <w:r>
        <w:rPr>
          <w:rFonts w:ascii="宋体" w:hAnsi="宋体" w:eastAsia="宋体" w:cs="宋体"/>
          <w:bCs/>
        </w:rPr>
        <w:t>的线性相关性较强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变量</w:t>
      </w:r>
      <w:r>
        <w:rPr>
          <w:bCs/>
        </w:rPr>
        <w:object>
          <v:shape id="_x0000_i1045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45" DrawAspect="Content" ObjectID="_1468075745" r:id="rId33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6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46" DrawAspect="Content" ObjectID="_1468075746" r:id="rId34">
            <o:LockedField>false</o:LockedField>
          </o:OLEObject>
        </w:object>
      </w:r>
      <w:r>
        <w:rPr>
          <w:rFonts w:ascii="宋体" w:hAnsi="宋体" w:eastAsia="宋体" w:cs="宋体"/>
          <w:bCs/>
        </w:rPr>
        <w:t>正相关，变量</w:t>
      </w:r>
      <w:r>
        <w:rPr>
          <w:bCs/>
        </w:rPr>
        <w:object>
          <v:shape id="_x0000_i1047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47" DrawAspect="Content" ObjectID="_1468075747" r:id="rId35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48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48" DrawAspect="Content" ObjectID="_1468075748" r:id="rId36">
            <o:LockedField>false</o:LockedField>
          </o:OLEObject>
        </w:object>
      </w:r>
      <w:r>
        <w:rPr>
          <w:rFonts w:ascii="宋体" w:hAnsi="宋体" w:eastAsia="宋体" w:cs="宋体"/>
          <w:bCs/>
        </w:rPr>
        <w:t>负相关，变量</w:t>
      </w:r>
      <w:r>
        <w:rPr>
          <w:bCs/>
        </w:rPr>
        <w:object>
          <v:shape id="_x0000_i1049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49" DrawAspect="Content" ObjectID="_1468075749" r:id="rId37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50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50" DrawAspect="Content" ObjectID="_1468075750" r:id="rId38">
            <o:LockedField>false</o:LockedField>
          </o:OLEObject>
        </w:object>
      </w:r>
      <w:r>
        <w:rPr>
          <w:rFonts w:ascii="宋体" w:hAnsi="宋体" w:eastAsia="宋体" w:cs="宋体"/>
          <w:bCs/>
        </w:rPr>
        <w:t>的线性相关性较强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变量</w:t>
      </w:r>
      <w:r>
        <w:rPr>
          <w:bCs/>
        </w:rPr>
        <w:object>
          <v:shape id="_x0000_i1051" o:spt="75" alt="eqIda9cd3f94eb8045438f75e9daccfa720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0" o:title="eqIda9cd3f94eb8045438f75e9daccfa7200"/>
            <o:lock v:ext="edit" aspectratio="t"/>
            <w10:wrap type="none"/>
            <w10:anchorlock/>
          </v:shape>
          <o:OLEObject Type="Embed" ProgID="Equation.DSMT4" ShapeID="_x0000_i1051" DrawAspect="Content" ObjectID="_1468075751" r:id="rId39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52" o:spt="75" alt="eqId072d7d6b911b42bc89207e72515ebf5f" type="#_x0000_t75" style="height:15.45pt;width:10.3pt;" o:ole="t" filled="f" o:preferrelative="t" stroked="f" coordsize="21600,21600">
            <v:path/>
            <v:fill on="f" focussize="0,0"/>
            <v:stroke on="f" joinstyle="miter"/>
            <v:imagedata r:id="rId12" o:title="eqId072d7d6b911b42bc89207e72515ebf5f"/>
            <o:lock v:ext="edit" aspectratio="t"/>
            <w10:wrap type="none"/>
            <w10:anchorlock/>
          </v:shape>
          <o:OLEObject Type="Embed" ProgID="Equation.DSMT4" ShapeID="_x0000_i1052" DrawAspect="Content" ObjectID="_1468075752" r:id="rId40">
            <o:LockedField>false</o:LockedField>
          </o:OLEObject>
        </w:object>
      </w:r>
      <w:r>
        <w:rPr>
          <w:rFonts w:ascii="宋体" w:hAnsi="宋体" w:eastAsia="宋体" w:cs="宋体"/>
          <w:bCs/>
        </w:rPr>
        <w:t>负相关，变量</w:t>
      </w:r>
      <w:r>
        <w:rPr>
          <w:bCs/>
        </w:rPr>
        <w:object>
          <v:shape id="_x0000_i1053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53" DrawAspect="Content" ObjectID="_1468075753" r:id="rId41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54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54" DrawAspect="Content" ObjectID="_1468075754" r:id="rId42">
            <o:LockedField>false</o:LockedField>
          </o:OLEObject>
        </w:object>
      </w:r>
      <w:r>
        <w:rPr>
          <w:rFonts w:ascii="宋体" w:hAnsi="宋体" w:eastAsia="宋体" w:cs="宋体"/>
          <w:bCs/>
        </w:rPr>
        <w:t>正相关，变量</w:t>
      </w:r>
      <w:r>
        <w:rPr>
          <w:bCs/>
        </w:rPr>
        <w:object>
          <v:shape id="_x0000_i1055" o:spt="75" alt="eqIdad466a2c2fe84df1982f635f4263e0f8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6" o:title="eqIdad466a2c2fe84df1982f635f4263e0f8"/>
            <o:lock v:ext="edit" aspectratio="t"/>
            <w10:wrap type="none"/>
            <w10:anchorlock/>
          </v:shape>
          <o:OLEObject Type="Embed" ProgID="Equation.DSMT4" ShapeID="_x0000_i1055" DrawAspect="Content" ObjectID="_1468075755" r:id="rId43">
            <o:LockedField>false</o:LockedField>
          </o:OLEObject>
        </w:object>
      </w:r>
      <w:r>
        <w:rPr>
          <w:rFonts w:ascii="宋体" w:hAnsi="宋体" w:eastAsia="宋体" w:cs="宋体"/>
          <w:bCs/>
        </w:rPr>
        <w:t>与</w:t>
      </w:r>
      <w:r>
        <w:rPr>
          <w:bCs/>
        </w:rPr>
        <w:object>
          <v:shape id="_x0000_i1056" o:spt="75" alt="eqIdf48707dacd2240cf8b2ce4e674e8337c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" o:title="eqIdf48707dacd2240cf8b2ce4e674e833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44">
            <o:LockedField>false</o:LockedField>
          </o:OLEObject>
        </w:object>
      </w:r>
      <w:r>
        <w:rPr>
          <w:rFonts w:ascii="宋体" w:hAnsi="宋体" w:eastAsia="宋体" w:cs="宋体"/>
          <w:bCs/>
        </w:rPr>
        <w:t>的线性相关性较强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>对某高三学生在连续九次数学测试中的成绩（单位：分）进行统计得到如下散点图.下面关于这位同学的数学成绩的分析中，正确的</w:t>
      </w:r>
      <w:r>
        <w:rPr>
          <w:rFonts w:hint="eastAsia" w:ascii="Times New Roman" w:hAnsi="Times New Roman" w:cs="Times New Roman"/>
          <w:color w:val="000000"/>
        </w:rPr>
        <w:t>序号为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  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114300" distR="114300">
            <wp:extent cx="3601720" cy="1817370"/>
            <wp:effectExtent l="0" t="0" r="17780" b="11430"/>
            <wp:docPr id="49" name="图片 5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" descr="图表, 散点图&#10;&#10;描述已自动生成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cs="宋体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该同学的数学成绩总的趋势是在逐步升高；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 w:cs="Times New Roman"/>
          <w:color w:val="000000"/>
        </w:rPr>
        <w:t>该同学在这连续九次测试中的最高分与最低分的差超过40分；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cs="宋体"/>
          <w:color w:val="000000"/>
        </w:rPr>
        <w:t>③</w:t>
      </w:r>
      <w:r>
        <w:rPr>
          <w:rFonts w:ascii="Times New Roman" w:hAnsi="Times New Roman" w:cs="Times New Roman"/>
          <w:color w:val="000000"/>
        </w:rPr>
        <w:t>该同学的数学成绩与考试次数具有线性相关性，且为正相关.</w:t>
      </w:r>
    </w:p>
    <w:p>
      <w:pPr>
        <w:ind w:left="4" w:leftChars="2" w:firstLine="105" w:firstLineChars="50"/>
      </w:pPr>
    </w:p>
    <w:p>
      <w:pPr>
        <w:ind w:left="4" w:leftChars="2" w:firstLine="105" w:firstLineChars="50"/>
      </w:pPr>
    </w:p>
    <w:p>
      <w:pPr>
        <w:ind w:left="4" w:leftChars="2" w:firstLine="105" w:firstLineChars="50"/>
      </w:pPr>
    </w:p>
    <w:p>
      <w:pPr>
        <w:spacing w:line="360" w:lineRule="auto"/>
        <w:rPr>
          <w:u w:val="dotted"/>
        </w:rPr>
      </w:pP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五、小结：</w:t>
      </w:r>
    </w:p>
    <w:p>
      <w:pPr>
        <w:spacing w:line="0" w:lineRule="atLeast"/>
        <w:rPr>
          <w:rFonts w:eastAsia="黑体"/>
          <w:sz w:val="24"/>
        </w:rPr>
      </w:pPr>
    </w:p>
    <w:p>
      <w:pPr>
        <w:spacing w:line="0" w:lineRule="atLeast"/>
        <w:rPr>
          <w:rFonts w:eastAsia="黑体"/>
          <w:sz w:val="24"/>
        </w:rPr>
      </w:pPr>
    </w:p>
    <w:p>
      <w:pPr>
        <w:rPr>
          <w:rFonts w:ascii="宋体" w:hAnsi="宋体"/>
        </w:rPr>
      </w:pPr>
      <w:r>
        <w:rPr>
          <w:rFonts w:hint="eastAsia" w:eastAsia="黑体"/>
          <w:sz w:val="24"/>
        </w:rPr>
        <w:t>六、反馈练习：</w:t>
      </w:r>
      <w:r>
        <w:rPr>
          <w:rFonts w:hint="eastAsia" w:ascii="宋体" w:hAnsi="宋体"/>
        </w:rPr>
        <w:t xml:space="preserve">教材P140练习  T2    P146练习  T1、T2  </w:t>
      </w:r>
    </w:p>
    <w:p>
      <w:pPr>
        <w:spacing w:line="0" w:lineRule="atLeast"/>
        <w:rPr>
          <w:rFonts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customStyle="1" w:styleId="7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image" Target="media/image10.png"/><Relationship Id="rId44" Type="http://schemas.openxmlformats.org/officeDocument/2006/relationships/oleObject" Target="embeddings/oleObject32.bin"/><Relationship Id="rId43" Type="http://schemas.openxmlformats.org/officeDocument/2006/relationships/oleObject" Target="embeddings/oleObject31.bin"/><Relationship Id="rId42" Type="http://schemas.openxmlformats.org/officeDocument/2006/relationships/oleObject" Target="embeddings/oleObject30.bin"/><Relationship Id="rId41" Type="http://schemas.openxmlformats.org/officeDocument/2006/relationships/oleObject" Target="embeddings/oleObject29.bin"/><Relationship Id="rId40" Type="http://schemas.openxmlformats.org/officeDocument/2006/relationships/oleObject" Target="embeddings/oleObject28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7.bin"/><Relationship Id="rId38" Type="http://schemas.openxmlformats.org/officeDocument/2006/relationships/oleObject" Target="embeddings/oleObject26.bin"/><Relationship Id="rId37" Type="http://schemas.openxmlformats.org/officeDocument/2006/relationships/oleObject" Target="embeddings/oleObject25.bin"/><Relationship Id="rId36" Type="http://schemas.openxmlformats.org/officeDocument/2006/relationships/oleObject" Target="embeddings/oleObject24.bin"/><Relationship Id="rId35" Type="http://schemas.openxmlformats.org/officeDocument/2006/relationships/oleObject" Target="embeddings/oleObject23.bin"/><Relationship Id="rId34" Type="http://schemas.openxmlformats.org/officeDocument/2006/relationships/oleObject" Target="embeddings/oleObject22.bin"/><Relationship Id="rId33" Type="http://schemas.openxmlformats.org/officeDocument/2006/relationships/oleObject" Target="embeddings/oleObject21.bin"/><Relationship Id="rId32" Type="http://schemas.openxmlformats.org/officeDocument/2006/relationships/oleObject" Target="embeddings/oleObject20.bin"/><Relationship Id="rId31" Type="http://schemas.openxmlformats.org/officeDocument/2006/relationships/oleObject" Target="embeddings/oleObject19.bin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" Type="http://schemas.openxmlformats.org/officeDocument/2006/relationships/oleObject" Target="embeddings/oleObject17.bin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2022-05-06T08:05:15Z</dcterms:created>
  <dc:creator>Administrator</dc:creator>
  <cp:lastModifiedBy>冯杰</cp:lastModifiedBy>
  <dcterms:modified xsi:type="dcterms:W3CDTF">2022-05-06T08:05:26Z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8FA56F1C90EC44289801A20E49A251B8</vt:lpwstr>
  </property>
</Properties>
</file>