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0178" w14:textId="77777777" w:rsidR="00571C4F" w:rsidRDefault="00571C4F" w:rsidP="00571C4F">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江苏省仪征中学2023—2024学年度第二学期高二地理提升练习</w:t>
      </w:r>
    </w:p>
    <w:p w14:paraId="75670FAA" w14:textId="77777777" w:rsidR="00571C4F" w:rsidRDefault="00571C4F" w:rsidP="00571C4F">
      <w:pPr>
        <w:jc w:val="center"/>
        <w:rPr>
          <w:rFonts w:ascii="楷体" w:eastAsia="楷体" w:hAnsi="楷体" w:cs="楷体"/>
          <w:bCs/>
          <w:sz w:val="24"/>
        </w:rPr>
      </w:pPr>
      <w:r>
        <w:rPr>
          <w:rFonts w:ascii="楷体" w:eastAsia="楷体" w:hAnsi="楷体" w:cs="楷体" w:hint="eastAsia"/>
          <w:bCs/>
          <w:sz w:val="24"/>
        </w:rPr>
        <w:t>研制人：李凡     审核人：王维中</w:t>
      </w:r>
    </w:p>
    <w:p w14:paraId="0DD0DA02" w14:textId="1F422DFC" w:rsidR="00571C4F" w:rsidRPr="0090461F" w:rsidRDefault="00571C4F" w:rsidP="00571C4F">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6D65B6">
        <w:rPr>
          <w:rFonts w:ascii="楷体" w:eastAsia="楷体" w:hAnsi="楷体" w:cs="楷体" w:hint="eastAsia"/>
          <w:bCs/>
          <w:sz w:val="24"/>
        </w:rPr>
        <w:t>6</w:t>
      </w:r>
      <w:r>
        <w:rPr>
          <w:rFonts w:ascii="楷体" w:eastAsia="楷体" w:hAnsi="楷体" w:cs="楷体" w:hint="eastAsia"/>
          <w:bCs/>
          <w:sz w:val="24"/>
        </w:rPr>
        <w:t>月</w:t>
      </w:r>
      <w:r w:rsidR="006D65B6">
        <w:rPr>
          <w:rFonts w:ascii="楷体" w:eastAsia="楷体" w:hAnsi="楷体" w:cs="楷体" w:hint="eastAsia"/>
          <w:bCs/>
          <w:sz w:val="24"/>
        </w:rPr>
        <w:t>6</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43401753" w14:textId="77777777" w:rsidR="006D65B6" w:rsidRDefault="006D65B6" w:rsidP="006D65B6">
      <w:pPr>
        <w:pStyle w:val="a7"/>
        <w:tabs>
          <w:tab w:val="left" w:pos="3261"/>
        </w:tabs>
        <w:snapToGrid w:val="0"/>
        <w:spacing w:line="360" w:lineRule="auto"/>
        <w:rPr>
          <w:rFonts w:ascii="Times New Roman" w:hAnsi="Times New Roman" w:cs="Times New Roman" w:hint="eastAsia"/>
        </w:rPr>
      </w:pPr>
    </w:p>
    <w:p w14:paraId="0CCB9124" w14:textId="2954893B" w:rsidR="006D65B6" w:rsidRDefault="006D65B6" w:rsidP="006D65B6">
      <w:pPr>
        <w:pStyle w:val="a7"/>
        <w:tabs>
          <w:tab w:val="left" w:pos="3261"/>
        </w:tabs>
        <w:snapToGrid w:val="0"/>
        <w:spacing w:line="360" w:lineRule="auto"/>
        <w:ind w:firstLineChars="202" w:firstLine="424"/>
        <w:rPr>
          <w:rFonts w:ascii="Times New Roman" w:hAnsi="Times New Roman" w:cs="Times New Roman"/>
        </w:rPr>
      </w:pPr>
      <w:r>
        <w:rPr>
          <w:rFonts w:ascii="Times New Roman" w:eastAsia="楷体_GB2312" w:hAnsi="Times New Roman" w:cs="Times New Roman"/>
        </w:rPr>
        <w:t>我国华北某滨海平原受海洋和气候的双重影响，土壤盐碱化严重。为解决春季土壤返盐问题，经过长期实践摸索，该地区自</w:t>
      </w:r>
      <w:r>
        <w:rPr>
          <w:rFonts w:ascii="Times New Roman" w:eastAsia="楷体_GB2312" w:hAnsi="Times New Roman" w:cs="Times New Roman"/>
        </w:rPr>
        <w:t>12</w:t>
      </w:r>
      <w:r>
        <w:rPr>
          <w:rFonts w:ascii="Times New Roman" w:eastAsia="楷体_GB2312" w:hAnsi="Times New Roman" w:cs="Times New Roman"/>
        </w:rPr>
        <w:t>月</w:t>
      </w:r>
      <w:r>
        <w:rPr>
          <w:rFonts w:ascii="Times New Roman" w:eastAsia="楷体_GB2312" w:hAnsi="Times New Roman" w:cs="Times New Roman"/>
        </w:rPr>
        <w:t>10</w:t>
      </w:r>
      <w:r>
        <w:rPr>
          <w:rFonts w:ascii="Times New Roman" w:eastAsia="楷体_GB2312" w:hAnsi="Times New Roman" w:cs="Times New Roman"/>
        </w:rPr>
        <w:t>日起采取地下咸水对盐碱地进行结冰灌溉的措施，效果显著。下图示意该地区</w:t>
      </w:r>
      <w:r>
        <w:rPr>
          <w:rFonts w:ascii="Times New Roman" w:eastAsia="楷体_GB2312" w:hAnsi="Times New Roman" w:cs="Times New Roman"/>
        </w:rPr>
        <w:t>12</w:t>
      </w:r>
      <w:r>
        <w:rPr>
          <w:rFonts w:ascii="Times New Roman" w:eastAsia="楷体_GB2312" w:hAnsi="Times New Roman" w:cs="Times New Roman"/>
        </w:rPr>
        <w:t>月</w:t>
      </w:r>
      <w:r>
        <w:rPr>
          <w:rFonts w:ascii="Times New Roman" w:eastAsia="楷体_GB2312" w:hAnsi="Times New Roman" w:cs="Times New Roman"/>
        </w:rPr>
        <w:t>10</w:t>
      </w:r>
      <w:r>
        <w:rPr>
          <w:rFonts w:ascii="Times New Roman" w:eastAsia="楷体_GB2312" w:hAnsi="Times New Roman" w:cs="Times New Roman"/>
        </w:rPr>
        <w:t>日至次年</w:t>
      </w:r>
      <w:r>
        <w:rPr>
          <w:rFonts w:ascii="Times New Roman" w:eastAsia="楷体_GB2312" w:hAnsi="Times New Roman" w:cs="Times New Roman"/>
        </w:rPr>
        <w:t>3</w:t>
      </w:r>
      <w:r>
        <w:rPr>
          <w:rFonts w:ascii="Times New Roman" w:eastAsia="楷体_GB2312" w:hAnsi="Times New Roman" w:cs="Times New Roman"/>
        </w:rPr>
        <w:t>月</w:t>
      </w:r>
      <w:r>
        <w:rPr>
          <w:rFonts w:ascii="Times New Roman" w:eastAsia="楷体_GB2312" w:hAnsi="Times New Roman" w:cs="Times New Roman"/>
        </w:rPr>
        <w:t>31</w:t>
      </w:r>
      <w:r>
        <w:rPr>
          <w:rFonts w:ascii="Times New Roman" w:eastAsia="楷体_GB2312" w:hAnsi="Times New Roman" w:cs="Times New Roman"/>
        </w:rPr>
        <w:t>日，未灌溉土壤和结冰灌溉土壤表层含盐量和含水量的变化。</w:t>
      </w:r>
      <w:r>
        <w:rPr>
          <w:rFonts w:ascii="Times New Roman" w:hAnsi="Times New Roman" w:cs="Times New Roman"/>
        </w:rPr>
        <w:t>据此完成</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题。</w:t>
      </w:r>
    </w:p>
    <w:p w14:paraId="788BB837" w14:textId="77777777" w:rsidR="006D65B6" w:rsidRDefault="006D65B6" w:rsidP="006D65B6">
      <w:pPr>
        <w:pStyle w:val="a7"/>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2\\Y301.TIF"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2\\Y301.TIF"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2\\word\\Y301.TIF"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"G:\\2022\\</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\\Y301.TIF"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"G:\\2022\\</w:instrText>
      </w:r>
      <w:r w:rsidR="00000000">
        <w:rPr>
          <w:rFonts w:ascii="Times New Roman" w:hAnsi="Times New Roman" w:cs="Times New Roman" w:hint="eastAsia"/>
        </w:rPr>
        <w:instrText>看</w:instrText>
      </w:r>
      <w:r w:rsidR="00000000">
        <w:rPr>
          <w:rFonts w:ascii="Times New Roman" w:hAnsi="Times New Roman" w:cs="Times New Roman" w:hint="eastAsia"/>
        </w:rPr>
        <w:instrText>PPT\\</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2</w:instrText>
      </w:r>
      <w:r w:rsidR="00000000">
        <w:rPr>
          <w:rFonts w:ascii="Times New Roman" w:hAnsi="Times New Roman" w:cs="Times New Roman" w:hint="eastAsia"/>
        </w:rPr>
        <w:instrText>（打包）</w:instrText>
      </w:r>
      <w:r w:rsidR="00000000">
        <w:rPr>
          <w:rFonts w:ascii="Times New Roman" w:hAnsi="Times New Roman" w:cs="Times New Roman" w:hint="eastAsia"/>
        </w:rPr>
        <w:instrText>\\</w:instrText>
      </w:r>
      <w:r w:rsidR="00000000">
        <w:rPr>
          <w:rFonts w:ascii="Times New Roman" w:hAnsi="Times New Roman" w:cs="Times New Roman" w:hint="eastAsia"/>
        </w:rPr>
        <w:instrText>教师用书</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\\Y301.TIF"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7815F8">
        <w:rPr>
          <w:rFonts w:ascii="Times New Roman" w:hAnsi="Times New Roman" w:cs="Times New Roman"/>
        </w:rPr>
        <w:pict w14:anchorId="5B538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 style="width:264.9pt;height:150.6pt">
            <v:fill o:detectmouseclick="t"/>
            <v:imagedata r:id="rId7" r:href="rId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3270148" w14:textId="3CA0DA2A"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．与内蒙古河套平原灌区相比，该地区土壤盐碱化成因不同之处主要是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A68DED4"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．春季蒸发旺盛</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．地势低洼</w:t>
      </w:r>
    </w:p>
    <w:p w14:paraId="14394349"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．地下水盐度高</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．灌溉不当</w:t>
      </w:r>
    </w:p>
    <w:p w14:paraId="73D6F9F2" w14:textId="48D1967D"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．图中表示结冰灌溉后土壤表层含盐量变化曲线的是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93F9C1F"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w:t>
      </w:r>
      <w:r>
        <w:rPr>
          <w:rFonts w:ascii="Times New Roman" w:hAnsi="Times New Roman" w:cs="Times New Roman"/>
        </w:rPr>
        <w:t xml:space="preserve">  B</w:t>
      </w:r>
      <w:r>
        <w:rPr>
          <w:rFonts w:ascii="Times New Roman" w:hAnsi="Times New Roman" w:cs="Times New Roman"/>
        </w:rPr>
        <w:t>．</w:t>
      </w:r>
      <w:r>
        <w:rPr>
          <w:rFonts w:hAnsi="宋体" w:cs="Times New Roman"/>
        </w:rPr>
        <w:t>②</w:t>
      </w:r>
      <w:r>
        <w:rPr>
          <w:rFonts w:ascii="Times New Roman" w:hAnsi="Times New Roman" w:cs="Times New Roman"/>
        </w:rPr>
        <w:t xml:space="preserve">  C</w:t>
      </w:r>
      <w:r>
        <w:rPr>
          <w:rFonts w:ascii="Times New Roman" w:hAnsi="Times New Roman" w:cs="Times New Roman"/>
        </w:rPr>
        <w:t>．</w:t>
      </w:r>
      <w:r>
        <w:rPr>
          <w:rFonts w:hAnsi="宋体" w:cs="Times New Roman"/>
        </w:rPr>
        <w:t>③</w:t>
      </w:r>
      <w:r>
        <w:rPr>
          <w:rFonts w:ascii="Times New Roman" w:hAnsi="Times New Roman" w:cs="Times New Roman"/>
        </w:rPr>
        <w:t xml:space="preserve">  D</w:t>
      </w:r>
      <w:r>
        <w:rPr>
          <w:rFonts w:ascii="Times New Roman" w:hAnsi="Times New Roman" w:cs="Times New Roman"/>
        </w:rPr>
        <w:t>．</w:t>
      </w:r>
      <w:r>
        <w:rPr>
          <w:rFonts w:hAnsi="宋体" w:cs="Times New Roman"/>
        </w:rPr>
        <w:t>④</w:t>
      </w:r>
    </w:p>
    <w:p w14:paraId="3855179F" w14:textId="776D8D42"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．与传统的</w:t>
      </w:r>
      <w:proofErr w:type="gramStart"/>
      <w:r>
        <w:rPr>
          <w:rFonts w:ascii="Times New Roman" w:hAnsi="Times New Roman" w:cs="Times New Roman"/>
        </w:rPr>
        <w:t>引淡淋</w:t>
      </w:r>
      <w:proofErr w:type="gramEnd"/>
      <w:r>
        <w:rPr>
          <w:rFonts w:ascii="Times New Roman" w:hAnsi="Times New Roman" w:cs="Times New Roman"/>
        </w:rPr>
        <w:t>盐相比，地下咸水结冰灌溉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377F7BE"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．治理效果更好</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．可降低地下水位</w:t>
      </w:r>
    </w:p>
    <w:p w14:paraId="1C680AB8"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．适用范围更广</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．可节约淡水资源</w:t>
      </w:r>
    </w:p>
    <w:p w14:paraId="6E7BC446" w14:textId="77777777" w:rsidR="007815F8" w:rsidRDefault="007815F8" w:rsidP="006D65B6">
      <w:pPr>
        <w:pStyle w:val="a7"/>
        <w:tabs>
          <w:tab w:val="left" w:pos="3261"/>
        </w:tabs>
        <w:snapToGrid w:val="0"/>
        <w:spacing w:line="360" w:lineRule="auto"/>
        <w:ind w:firstLineChars="202" w:firstLine="424"/>
        <w:rPr>
          <w:rFonts w:ascii="Times New Roman" w:eastAsia="楷体_GB2312" w:hAnsi="Times New Roman" w:cs="Times New Roman"/>
        </w:rPr>
      </w:pPr>
    </w:p>
    <w:p w14:paraId="5E6FEE63" w14:textId="1ADB69EF" w:rsidR="006D65B6" w:rsidRDefault="006D65B6" w:rsidP="006D65B6">
      <w:pPr>
        <w:pStyle w:val="a7"/>
        <w:tabs>
          <w:tab w:val="left" w:pos="3261"/>
        </w:tabs>
        <w:snapToGrid w:val="0"/>
        <w:spacing w:line="360" w:lineRule="auto"/>
        <w:ind w:firstLineChars="202" w:firstLine="424"/>
        <w:rPr>
          <w:rFonts w:ascii="Times New Roman" w:hAnsi="Times New Roman" w:cs="Times New Roman"/>
        </w:rPr>
      </w:pPr>
      <w:r>
        <w:rPr>
          <w:rFonts w:ascii="Times New Roman" w:eastAsia="楷体_GB2312" w:hAnsi="Times New Roman" w:cs="Times New Roman"/>
        </w:rPr>
        <w:t>乌江是典型的山区河流，干流天然落差</w:t>
      </w:r>
      <w:r>
        <w:rPr>
          <w:rFonts w:ascii="Times New Roman" w:eastAsia="楷体_GB2312" w:hAnsi="Times New Roman" w:cs="Times New Roman"/>
        </w:rPr>
        <w:t>2 124</w:t>
      </w:r>
      <w:r>
        <w:rPr>
          <w:rFonts w:ascii="Times New Roman" w:eastAsia="楷体_GB2312" w:hAnsi="Times New Roman" w:cs="Times New Roman"/>
        </w:rPr>
        <w:t>米。有可供建设水电站的位置</w:t>
      </w:r>
      <w:r>
        <w:rPr>
          <w:rFonts w:ascii="Times New Roman" w:eastAsia="楷体_GB2312" w:hAnsi="Times New Roman" w:cs="Times New Roman"/>
        </w:rPr>
        <w:t>266</w:t>
      </w:r>
      <w:r>
        <w:rPr>
          <w:rFonts w:ascii="Times New Roman" w:eastAsia="楷体_GB2312" w:hAnsi="Times New Roman" w:cs="Times New Roman"/>
        </w:rPr>
        <w:t>处，装机容量达</w:t>
      </w:r>
      <w:r>
        <w:rPr>
          <w:rFonts w:ascii="Times New Roman" w:eastAsia="楷体_GB2312" w:hAnsi="Times New Roman" w:cs="Times New Roman"/>
        </w:rPr>
        <w:t>846</w:t>
      </w:r>
      <w:r>
        <w:rPr>
          <w:rFonts w:ascii="Times New Roman" w:eastAsia="楷体_GB2312" w:hAnsi="Times New Roman" w:cs="Times New Roman"/>
        </w:rPr>
        <w:t>万千瓦。图中</w:t>
      </w:r>
      <w:r>
        <w:rPr>
          <w:rFonts w:ascii="Times New Roman" w:eastAsia="楷体_GB2312" w:hAnsi="Times New Roman" w:cs="Times New Roman"/>
        </w:rPr>
        <w:t>A</w:t>
      </w:r>
      <w:r>
        <w:rPr>
          <w:rFonts w:ascii="Times New Roman" w:eastAsia="楷体_GB2312" w:hAnsi="Times New Roman" w:cs="Times New Roman"/>
        </w:rPr>
        <w:t>处乌江百里画廊内有众多生态森林旅游景区，但境内工业企业废水、畜禽及水产养殖业废水、城镇生活污水等造成了可以使用的农业用水量减少且污染严重等问题。</w:t>
      </w:r>
      <w:r>
        <w:rPr>
          <w:rFonts w:ascii="Times New Roman" w:hAnsi="Times New Roman" w:cs="Times New Roman"/>
        </w:rPr>
        <w:t>据此完成</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题。</w:t>
      </w:r>
    </w:p>
    <w:p w14:paraId="071938FD" w14:textId="77777777" w:rsidR="006D65B6" w:rsidRDefault="006D65B6" w:rsidP="006D65B6">
      <w:pPr>
        <w:pStyle w:val="a7"/>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2\\Y302.TIF"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2\\Y302.TIF"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2\\word\\Y302.TIF"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"G:\\2022\\</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\\Y302.TIF"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"G:\\2022\\</w:instrText>
      </w:r>
      <w:r w:rsidR="00000000">
        <w:rPr>
          <w:rFonts w:ascii="Times New Roman" w:hAnsi="Times New Roman" w:cs="Times New Roman" w:hint="eastAsia"/>
        </w:rPr>
        <w:instrText>看</w:instrText>
      </w:r>
      <w:r w:rsidR="00000000">
        <w:rPr>
          <w:rFonts w:ascii="Times New Roman" w:hAnsi="Times New Roman" w:cs="Times New Roman" w:hint="eastAsia"/>
        </w:rPr>
        <w:instrText>PPT\\</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2</w:instrText>
      </w:r>
      <w:r w:rsidR="00000000">
        <w:rPr>
          <w:rFonts w:ascii="Times New Roman" w:hAnsi="Times New Roman" w:cs="Times New Roman" w:hint="eastAsia"/>
        </w:rPr>
        <w:instrText>（打包）</w:instrText>
      </w:r>
      <w:r w:rsidR="00000000">
        <w:rPr>
          <w:rFonts w:ascii="Times New Roman" w:hAnsi="Times New Roman" w:cs="Times New Roman" w:hint="eastAsia"/>
        </w:rPr>
        <w:instrText>\\</w:instrText>
      </w:r>
      <w:r w:rsidR="00000000">
        <w:rPr>
          <w:rFonts w:ascii="Times New Roman" w:hAnsi="Times New Roman" w:cs="Times New Roman" w:hint="eastAsia"/>
        </w:rPr>
        <w:instrText>教师用书</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\\Y302.TIF"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000000">
        <w:rPr>
          <w:rFonts w:ascii="Times New Roman" w:hAnsi="Times New Roman" w:cs="Times New Roman"/>
        </w:rPr>
        <w:pict w14:anchorId="2DACB30C">
          <v:shape id="图片 7" o:spid="_x0000_i1026" type="#_x0000_t75" alt="" style="width:254.95pt;height:190.25pt">
            <v:fill o:detectmouseclick="t"/>
            <v:imagedata r:id="rId9" r:href="rId1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DAC0066" w14:textId="3D78AF36"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hint="eastAsia"/>
        </w:rPr>
        <w:lastRenderedPageBreak/>
        <w:t>4</w:t>
      </w:r>
      <w:r>
        <w:rPr>
          <w:rFonts w:ascii="Times New Roman" w:hAnsi="Times New Roman" w:cs="Times New Roman"/>
        </w:rPr>
        <w:t>．乌江装机容量在长江各大支流中居第三位，其主要优势因素是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A98359F"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．流程长</w:t>
      </w:r>
      <w:r>
        <w:rPr>
          <w:rFonts w:ascii="Times New Roman" w:hAnsi="Times New Roman" w:cs="Times New Roman"/>
        </w:rPr>
        <w:t xml:space="preserve">  B</w:t>
      </w:r>
      <w:r>
        <w:rPr>
          <w:rFonts w:ascii="Times New Roman" w:hAnsi="Times New Roman" w:cs="Times New Roman"/>
        </w:rPr>
        <w:t>．地势起伏大</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．河流水量较大</w:t>
      </w:r>
      <w:r>
        <w:rPr>
          <w:rFonts w:ascii="Times New Roman" w:hAnsi="Times New Roman" w:cs="Times New Roman"/>
        </w:rPr>
        <w:t xml:space="preserve">  D</w:t>
      </w:r>
      <w:r>
        <w:rPr>
          <w:rFonts w:ascii="Times New Roman" w:hAnsi="Times New Roman" w:cs="Times New Roman"/>
        </w:rPr>
        <w:t>．无结冰期</w:t>
      </w:r>
    </w:p>
    <w:p w14:paraId="3C4E1C9B" w14:textId="7BADCB96"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．为保证该区域农业用水，最合理的措施是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BAC4C4A" w14:textId="77777777" w:rsidR="006D65B6" w:rsidRDefault="006D65B6" w:rsidP="006D65B6">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．用火电代替水电</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．关闭用水多的企业</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．海水淡化</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．立法保证农业用水需求</w:t>
      </w:r>
    </w:p>
    <w:p w14:paraId="3BF76E87" w14:textId="77777777" w:rsidR="006D65B6" w:rsidRPr="00D0347F" w:rsidRDefault="006D65B6" w:rsidP="006D65B6">
      <w:pPr>
        <w:jc w:val="left"/>
        <w:textAlignment w:val="center"/>
      </w:pPr>
    </w:p>
    <w:p w14:paraId="1E57FB00" w14:textId="198E7E05" w:rsidR="006D65B6" w:rsidRDefault="006D65B6" w:rsidP="006D65B6">
      <w:pPr>
        <w:pStyle w:val="a7"/>
        <w:tabs>
          <w:tab w:val="left" w:pos="3402"/>
        </w:tabs>
        <w:snapToGrid w:val="0"/>
        <w:spacing w:line="360" w:lineRule="auto"/>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．阅读图文材料，完成下列问题。</w:t>
      </w:r>
      <w:r>
        <w:rPr>
          <w:rFonts w:ascii="Times New Roman" w:hAnsi="Times New Roman" w:cs="Times New Roman"/>
        </w:rPr>
        <w:t>(</w:t>
      </w:r>
      <w:r>
        <w:rPr>
          <w:rFonts w:ascii="Times New Roman" w:hAnsi="Times New Roman" w:cs="Times New Roman" w:hint="eastAsia"/>
        </w:rPr>
        <w:t>20</w:t>
      </w:r>
      <w:r>
        <w:rPr>
          <w:rFonts w:ascii="Times New Roman" w:hAnsi="Times New Roman" w:cs="Times New Roman"/>
        </w:rPr>
        <w:t>分</w:t>
      </w:r>
      <w:r>
        <w:rPr>
          <w:rFonts w:ascii="Times New Roman" w:hAnsi="Times New Roman" w:cs="Times New Roman"/>
        </w:rPr>
        <w:t>)</w:t>
      </w:r>
    </w:p>
    <w:p w14:paraId="3044ED31" w14:textId="77777777" w:rsidR="006D65B6" w:rsidRDefault="006D65B6" w:rsidP="006D65B6">
      <w:pPr>
        <w:pStyle w:val="a7"/>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材料</w:t>
      </w:r>
      <w:proofErr w:type="gramStart"/>
      <w:r>
        <w:rPr>
          <w:rFonts w:ascii="Times New Roman" w:eastAsia="黑体" w:hAnsi="Times New Roman" w:cs="Times New Roman"/>
        </w:rPr>
        <w:t>一</w:t>
      </w:r>
      <w:proofErr w:type="gramEnd"/>
      <w:r>
        <w:rPr>
          <w:rFonts w:ascii="Times New Roman" w:eastAsia="楷体_GB2312" w:hAnsi="Times New Roman" w:cs="Times New Roman"/>
        </w:rPr>
        <w:t xml:space="preserve">　青海可可西里国家级自然保护区位于青海省玉树藏族自治州西部，总面积</w:t>
      </w:r>
      <w:r>
        <w:rPr>
          <w:rFonts w:ascii="Times New Roman" w:eastAsia="楷体_GB2312" w:hAnsi="Times New Roman" w:cs="Times New Roman"/>
        </w:rPr>
        <w:t>450</w:t>
      </w:r>
      <w:r>
        <w:rPr>
          <w:rFonts w:ascii="Times New Roman" w:eastAsia="楷体_GB2312" w:hAnsi="Times New Roman" w:cs="Times New Roman"/>
        </w:rPr>
        <w:t>万公顷，是我国建成的面积最大、海拔最高、野生动物资源最丰富的自然保护区之一，被誉为青藏高原珍稀野生动物基因库。</w:t>
      </w:r>
      <w:r>
        <w:rPr>
          <w:rFonts w:ascii="Times New Roman" w:eastAsia="楷体_GB2312" w:hAnsi="Times New Roman" w:cs="Times New Roman"/>
        </w:rPr>
        <w:t>2017</w:t>
      </w:r>
      <w:r>
        <w:rPr>
          <w:rFonts w:ascii="Times New Roman" w:eastAsia="楷体_GB2312" w:hAnsi="Times New Roman" w:cs="Times New Roman"/>
        </w:rPr>
        <w:t>年</w:t>
      </w:r>
      <w:r>
        <w:rPr>
          <w:rFonts w:ascii="Times New Roman" w:eastAsia="楷体_GB2312" w:hAnsi="Times New Roman" w:cs="Times New Roman"/>
        </w:rPr>
        <w:t>7</w:t>
      </w:r>
      <w:r>
        <w:rPr>
          <w:rFonts w:ascii="Times New Roman" w:eastAsia="楷体_GB2312" w:hAnsi="Times New Roman" w:cs="Times New Roman"/>
        </w:rPr>
        <w:t>月</w:t>
      </w:r>
      <w:r>
        <w:rPr>
          <w:rFonts w:ascii="Times New Roman" w:eastAsia="楷体_GB2312" w:hAnsi="Times New Roman" w:cs="Times New Roman"/>
        </w:rPr>
        <w:t>7</w:t>
      </w:r>
      <w:r>
        <w:rPr>
          <w:rFonts w:ascii="Times New Roman" w:eastAsia="楷体_GB2312" w:hAnsi="Times New Roman" w:cs="Times New Roman"/>
        </w:rPr>
        <w:t>日，可可西里获准列入世界自然遗产名录，可可西里这片</w:t>
      </w:r>
      <w:r>
        <w:rPr>
          <w:rFonts w:hAnsi="宋体" w:cs="Times New Roman"/>
        </w:rPr>
        <w:t>“</w:t>
      </w:r>
      <w:r>
        <w:rPr>
          <w:rFonts w:ascii="Times New Roman" w:eastAsia="楷体_GB2312" w:hAnsi="Times New Roman" w:cs="Times New Roman"/>
        </w:rPr>
        <w:t>净土</w:t>
      </w:r>
      <w:r>
        <w:rPr>
          <w:rFonts w:hAnsi="宋体" w:cs="Times New Roman"/>
        </w:rPr>
        <w:t>”</w:t>
      </w:r>
      <w:r>
        <w:rPr>
          <w:rFonts w:ascii="Times New Roman" w:eastAsia="楷体_GB2312" w:hAnsi="Times New Roman" w:cs="Times New Roman"/>
        </w:rPr>
        <w:t>将得到更好保护。</w:t>
      </w:r>
    </w:p>
    <w:p w14:paraId="5F4C417F" w14:textId="77777777" w:rsidR="006D65B6" w:rsidRDefault="006D65B6" w:rsidP="006D65B6">
      <w:pPr>
        <w:pStyle w:val="a7"/>
        <w:tabs>
          <w:tab w:val="left" w:pos="3402"/>
        </w:tabs>
        <w:snapToGrid w:val="0"/>
        <w:spacing w:line="360" w:lineRule="auto"/>
        <w:rPr>
          <w:rFonts w:ascii="Times New Roman" w:hAnsi="Times New Roman" w:cs="Times New Roman"/>
        </w:rPr>
      </w:pPr>
      <w:r>
        <w:rPr>
          <w:rFonts w:ascii="Times New Roman" w:eastAsia="黑体" w:hAnsi="Times New Roman" w:cs="Times New Roman"/>
        </w:rPr>
        <w:t>材料二</w:t>
      </w:r>
      <w:r>
        <w:rPr>
          <w:rFonts w:ascii="Times New Roman" w:eastAsia="楷体_GB2312" w:hAnsi="Times New Roman" w:cs="Times New Roman"/>
        </w:rPr>
        <w:t xml:space="preserve">　下图为可可西里国家级自然保护区的位置简图。</w:t>
      </w:r>
    </w:p>
    <w:p w14:paraId="0B799708" w14:textId="77777777" w:rsidR="006D65B6" w:rsidRDefault="006D65B6" w:rsidP="006D65B6">
      <w:pPr>
        <w:pStyle w:val="a7"/>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\\03\\A207.TIF"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"D:\\2022</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海歌（张彦丽）</w:instrText>
      </w:r>
      <w:r>
        <w:rPr>
          <w:rFonts w:ascii="Times New Roman" w:hAnsi="Times New Roman" w:cs="Times New Roman" w:hint="eastAsia"/>
        </w:rPr>
        <w:instrText>\\03\\A207.TIF"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"D:\\</w:instrText>
      </w:r>
      <w:r w:rsidR="00000000">
        <w:rPr>
          <w:rFonts w:ascii="Times New Roman" w:hAnsi="Times New Roman" w:cs="Times New Roman" w:hint="eastAsia"/>
        </w:rPr>
        <w:instrText>教学</w:instrText>
      </w:r>
      <w:r w:rsidR="00000000">
        <w:rPr>
          <w:rFonts w:ascii="Times New Roman" w:hAnsi="Times New Roman" w:cs="Times New Roman" w:hint="eastAsia"/>
        </w:rPr>
        <w:instrText>\\2022</w:instrText>
      </w:r>
      <w:r w:rsidR="00000000">
        <w:rPr>
          <w:rFonts w:ascii="Times New Roman" w:hAnsi="Times New Roman" w:cs="Times New Roman" w:hint="eastAsia"/>
        </w:rPr>
        <w:instrText>唐兰</w:instrText>
      </w:r>
      <w:r w:rsidR="00000000">
        <w:rPr>
          <w:rFonts w:ascii="Times New Roman" w:hAnsi="Times New Roman" w:cs="Times New Roman" w:hint="eastAsia"/>
        </w:rPr>
        <w:instrText>\\</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看</w:instrText>
      </w:r>
      <w:r w:rsidR="00000000">
        <w:rPr>
          <w:rFonts w:ascii="Times New Roman" w:hAnsi="Times New Roman" w:cs="Times New Roman" w:hint="eastAsia"/>
        </w:rPr>
        <w:instrText>PPT\\</w:instrText>
      </w:r>
      <w:r w:rsidR="00000000">
        <w:rPr>
          <w:rFonts w:ascii="Times New Roman" w:hAnsi="Times New Roman" w:cs="Times New Roman" w:hint="eastAsia"/>
        </w:rPr>
        <w:instrText>地理——步步高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鲁教选择性必修</w:instrText>
      </w:r>
      <w:r w:rsidR="00000000">
        <w:rPr>
          <w:rFonts w:ascii="Times New Roman" w:hAnsi="Times New Roman" w:cs="Times New Roman" w:hint="eastAsia"/>
        </w:rPr>
        <w:instrText xml:space="preserve">3  </w:instrText>
      </w:r>
      <w:r w:rsidR="00000000">
        <w:rPr>
          <w:rFonts w:ascii="Times New Roman" w:hAnsi="Times New Roman" w:cs="Times New Roman" w:hint="eastAsia"/>
        </w:rPr>
        <w:instrText>海歌（张彦丽）</w:instrText>
      </w:r>
      <w:r w:rsidR="00000000">
        <w:rPr>
          <w:rFonts w:ascii="Times New Roman" w:hAnsi="Times New Roman" w:cs="Times New Roman" w:hint="eastAsia"/>
        </w:rPr>
        <w:instrText>\\03\\A207.TIF"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7815F8">
        <w:rPr>
          <w:rFonts w:ascii="Times New Roman" w:hAnsi="Times New Roman" w:cs="Times New Roman"/>
        </w:rPr>
        <w:pict w14:anchorId="555DAB8D">
          <v:shape id="图片 19" o:spid="_x0000_i1027" type="#_x0000_t75" alt="" style="width:416.8pt;height:190.25pt">
            <v:fill o:detectmouseclick="t"/>
            <v:imagedata r:id="rId11" r:href="rId12"/>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2A3C4FA" w14:textId="77777777" w:rsidR="006D65B6" w:rsidRDefault="006D65B6" w:rsidP="006D65B6">
      <w:pPr>
        <w:pStyle w:val="a7"/>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请简要说明可可西里原始生态环境保存较好的原因。</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6FC89810" w14:textId="77777777" w:rsidR="006D65B6" w:rsidRDefault="006D65B6" w:rsidP="006D65B6">
      <w:pPr>
        <w:pStyle w:val="a7"/>
        <w:tabs>
          <w:tab w:val="left" w:pos="3402"/>
        </w:tabs>
        <w:snapToGrid w:val="0"/>
        <w:spacing w:line="360" w:lineRule="auto"/>
        <w:rPr>
          <w:rFonts w:ascii="Times New Roman" w:hAnsi="Times New Roman" w:cs="Times New Roman"/>
        </w:rPr>
      </w:pPr>
    </w:p>
    <w:p w14:paraId="7D7E9791" w14:textId="77777777" w:rsidR="006D65B6" w:rsidRDefault="006D65B6" w:rsidP="006D65B6">
      <w:pPr>
        <w:pStyle w:val="a7"/>
        <w:tabs>
          <w:tab w:val="left" w:pos="3402"/>
        </w:tabs>
        <w:snapToGrid w:val="0"/>
        <w:spacing w:line="360" w:lineRule="auto"/>
        <w:rPr>
          <w:rFonts w:ascii="Times New Roman" w:hAnsi="Times New Roman" w:cs="Times New Roman"/>
        </w:rPr>
      </w:pPr>
    </w:p>
    <w:p w14:paraId="7C899C52" w14:textId="77777777" w:rsidR="006D65B6" w:rsidRDefault="006D65B6" w:rsidP="006D65B6">
      <w:pPr>
        <w:pStyle w:val="a7"/>
        <w:tabs>
          <w:tab w:val="left" w:pos="3402"/>
        </w:tabs>
        <w:snapToGrid w:val="0"/>
        <w:spacing w:line="360" w:lineRule="auto"/>
        <w:rPr>
          <w:rFonts w:ascii="Times New Roman" w:hAnsi="Times New Roman" w:cs="Times New Roman"/>
        </w:rPr>
      </w:pPr>
    </w:p>
    <w:p w14:paraId="463EDF5D" w14:textId="77777777" w:rsidR="006D65B6" w:rsidRDefault="006D65B6" w:rsidP="006D65B6">
      <w:pPr>
        <w:pStyle w:val="a7"/>
        <w:tabs>
          <w:tab w:val="left" w:pos="3402"/>
        </w:tabs>
        <w:snapToGrid w:val="0"/>
        <w:spacing w:line="360" w:lineRule="auto"/>
        <w:rPr>
          <w:rFonts w:ascii="Times New Roman" w:hAnsi="Times New Roman" w:cs="Times New Roman"/>
        </w:rPr>
      </w:pPr>
    </w:p>
    <w:p w14:paraId="750BCA13" w14:textId="77777777" w:rsidR="006D65B6" w:rsidRDefault="006D65B6" w:rsidP="006D65B6">
      <w:pPr>
        <w:pStyle w:val="a7"/>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可可西里国家级自然保护区内自然条件极其恶劣，但却成为藏羚羊等野生动物的栖息天堂，试分析其原因。</w:t>
      </w:r>
      <w:r>
        <w:rPr>
          <w:rFonts w:ascii="Times New Roman" w:hAnsi="Times New Roman" w:cs="Times New Roman"/>
        </w:rPr>
        <w:t>(</w:t>
      </w:r>
      <w:r>
        <w:rPr>
          <w:rFonts w:ascii="Times New Roman" w:hAnsi="Times New Roman" w:cs="Times New Roman" w:hint="eastAsia"/>
        </w:rPr>
        <w:t>10</w:t>
      </w:r>
      <w:r>
        <w:rPr>
          <w:rFonts w:ascii="Times New Roman" w:hAnsi="Times New Roman" w:cs="Times New Roman"/>
        </w:rPr>
        <w:t>分</w:t>
      </w:r>
      <w:r>
        <w:rPr>
          <w:rFonts w:ascii="Times New Roman" w:hAnsi="Times New Roman" w:cs="Times New Roman"/>
        </w:rPr>
        <w:t>)</w:t>
      </w:r>
    </w:p>
    <w:p w14:paraId="269A7E9F" w14:textId="77777777" w:rsidR="006D65B6" w:rsidRDefault="006D65B6" w:rsidP="006D65B6">
      <w:pPr>
        <w:pStyle w:val="a7"/>
        <w:tabs>
          <w:tab w:val="left" w:pos="3402"/>
        </w:tabs>
        <w:snapToGrid w:val="0"/>
        <w:spacing w:line="360" w:lineRule="auto"/>
        <w:rPr>
          <w:rFonts w:ascii="Times New Roman" w:hAnsi="Times New Roman" w:cs="Times New Roman"/>
        </w:rPr>
      </w:pPr>
    </w:p>
    <w:p w14:paraId="0FF85F39" w14:textId="77777777" w:rsidR="006D65B6" w:rsidRDefault="006D65B6" w:rsidP="006D65B6">
      <w:pPr>
        <w:pStyle w:val="a7"/>
        <w:tabs>
          <w:tab w:val="left" w:pos="3402"/>
        </w:tabs>
        <w:snapToGrid w:val="0"/>
        <w:spacing w:line="360" w:lineRule="auto"/>
        <w:rPr>
          <w:rFonts w:ascii="Times New Roman" w:hAnsi="Times New Roman" w:cs="Times New Roman"/>
        </w:rPr>
      </w:pPr>
    </w:p>
    <w:p w14:paraId="4669CFCB" w14:textId="77777777" w:rsidR="006D65B6" w:rsidRDefault="006D65B6" w:rsidP="006D65B6">
      <w:pPr>
        <w:pStyle w:val="a7"/>
        <w:tabs>
          <w:tab w:val="left" w:pos="3402"/>
        </w:tabs>
        <w:snapToGrid w:val="0"/>
        <w:spacing w:line="360" w:lineRule="auto"/>
        <w:rPr>
          <w:rFonts w:ascii="Times New Roman" w:hAnsi="Times New Roman" w:cs="Times New Roman"/>
        </w:rPr>
      </w:pPr>
    </w:p>
    <w:p w14:paraId="64558087" w14:textId="77777777" w:rsidR="006D65B6" w:rsidRDefault="006D65B6" w:rsidP="006D65B6">
      <w:pPr>
        <w:pStyle w:val="a7"/>
        <w:tabs>
          <w:tab w:val="left" w:pos="3402"/>
        </w:tabs>
        <w:snapToGrid w:val="0"/>
        <w:spacing w:line="360" w:lineRule="auto"/>
        <w:rPr>
          <w:rFonts w:ascii="Times New Roman" w:hAnsi="Times New Roman" w:cs="Times New Roman"/>
        </w:rPr>
      </w:pPr>
    </w:p>
    <w:p w14:paraId="3F309675" w14:textId="77777777" w:rsidR="006D65B6" w:rsidRDefault="006D65B6" w:rsidP="006D65B6">
      <w:pPr>
        <w:pStyle w:val="a7"/>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请简述可可西里国家级自然保护区内众多冰川和湖泊的生态价值。</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78CB01DB" w14:textId="77777777" w:rsidR="000C3A23" w:rsidRPr="00A71E4A" w:rsidRDefault="000C3A23" w:rsidP="000C3A23"/>
    <w:p w14:paraId="4A737542" w14:textId="77777777" w:rsidR="00CB5F3D" w:rsidRDefault="00CB5F3D" w:rsidP="00CB5F3D">
      <w:pPr>
        <w:jc w:val="left"/>
        <w:textAlignment w:val="center"/>
      </w:pPr>
    </w:p>
    <w:p w14:paraId="54B32C7E" w14:textId="77777777" w:rsidR="002142CC" w:rsidRPr="00CB5F3D" w:rsidRDefault="002142CC" w:rsidP="002142CC">
      <w:pPr>
        <w:shd w:val="clear" w:color="auto" w:fill="FFFFFF"/>
        <w:jc w:val="left"/>
        <w:textAlignment w:val="center"/>
      </w:pPr>
    </w:p>
    <w:p w14:paraId="340B8002" w14:textId="77777777" w:rsidR="00707245" w:rsidRPr="00707245" w:rsidRDefault="00707245" w:rsidP="00707245">
      <w:pPr>
        <w:tabs>
          <w:tab w:val="left" w:pos="2436"/>
          <w:tab w:val="left" w:pos="4873"/>
          <w:tab w:val="left" w:pos="7309"/>
        </w:tabs>
        <w:jc w:val="left"/>
        <w:textAlignment w:val="center"/>
        <w:rPr>
          <w:color w:val="000000"/>
        </w:rPr>
      </w:pPr>
    </w:p>
    <w:sectPr w:rsidR="00707245" w:rsidRPr="00707245" w:rsidSect="006F0894">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7605" w14:textId="77777777" w:rsidR="00F95DCF" w:rsidRDefault="00F95DCF" w:rsidP="0039470E">
      <w:r>
        <w:separator/>
      </w:r>
    </w:p>
  </w:endnote>
  <w:endnote w:type="continuationSeparator" w:id="0">
    <w:p w14:paraId="0B83A6B2" w14:textId="77777777" w:rsidR="00F95DCF" w:rsidRDefault="00F95DCF"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1193" w14:textId="77777777" w:rsidR="00F95DCF" w:rsidRDefault="00F95DCF" w:rsidP="0039470E">
      <w:r>
        <w:separator/>
      </w:r>
    </w:p>
  </w:footnote>
  <w:footnote w:type="continuationSeparator" w:id="0">
    <w:p w14:paraId="60B1048F" w14:textId="77777777" w:rsidR="00F95DCF" w:rsidRDefault="00F95DCF" w:rsidP="003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3DAC91"/>
    <w:multiLevelType w:val="singleLevel"/>
    <w:tmpl w:val="DB3DAC91"/>
    <w:lvl w:ilvl="0">
      <w:start w:val="1"/>
      <w:numFmt w:val="decimal"/>
      <w:lvlText w:val="(%1)"/>
      <w:lvlJc w:val="left"/>
      <w:pPr>
        <w:tabs>
          <w:tab w:val="left" w:pos="312"/>
        </w:tabs>
      </w:pPr>
    </w:lvl>
  </w:abstractNum>
  <w:abstractNum w:abstractNumId="1" w15:restartNumberingAfterBreak="0">
    <w:nsid w:val="0FCD6256"/>
    <w:multiLevelType w:val="hybridMultilevel"/>
    <w:tmpl w:val="EA5EB770"/>
    <w:lvl w:ilvl="0" w:tplc="89B423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FDA53ED"/>
    <w:multiLevelType w:val="hybridMultilevel"/>
    <w:tmpl w:val="9998D204"/>
    <w:lvl w:ilvl="0" w:tplc="0C9AB4DA">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847AB0"/>
    <w:multiLevelType w:val="multilevel"/>
    <w:tmpl w:val="46847AB0"/>
    <w:lvl w:ilvl="0">
      <w:start w:val="19"/>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FF54A91"/>
    <w:multiLevelType w:val="hybridMultilevel"/>
    <w:tmpl w:val="CD826E4E"/>
    <w:lvl w:ilvl="0" w:tplc="514AEAD0">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8921967">
    <w:abstractNumId w:val="1"/>
  </w:num>
  <w:num w:numId="2" w16cid:durableId="1725182416">
    <w:abstractNumId w:val="3"/>
  </w:num>
  <w:num w:numId="3" w16cid:durableId="1886136046">
    <w:abstractNumId w:val="4"/>
  </w:num>
  <w:num w:numId="4" w16cid:durableId="1678190580">
    <w:abstractNumId w:val="2"/>
  </w:num>
  <w:num w:numId="5" w16cid:durableId="1422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0760B"/>
    <w:rsid w:val="00025B29"/>
    <w:rsid w:val="00060053"/>
    <w:rsid w:val="000654FC"/>
    <w:rsid w:val="000B76F1"/>
    <w:rsid w:val="000C3A23"/>
    <w:rsid w:val="000F4A2C"/>
    <w:rsid w:val="00145983"/>
    <w:rsid w:val="001B1876"/>
    <w:rsid w:val="002142CC"/>
    <w:rsid w:val="002342B1"/>
    <w:rsid w:val="002348BA"/>
    <w:rsid w:val="00252739"/>
    <w:rsid w:val="00293D12"/>
    <w:rsid w:val="002B305D"/>
    <w:rsid w:val="002B4E80"/>
    <w:rsid w:val="002E61FA"/>
    <w:rsid w:val="00306D76"/>
    <w:rsid w:val="00354770"/>
    <w:rsid w:val="003812A9"/>
    <w:rsid w:val="0039470E"/>
    <w:rsid w:val="003A5264"/>
    <w:rsid w:val="003B6A0F"/>
    <w:rsid w:val="00460370"/>
    <w:rsid w:val="004771DF"/>
    <w:rsid w:val="004B3495"/>
    <w:rsid w:val="00517C84"/>
    <w:rsid w:val="00544607"/>
    <w:rsid w:val="0055197A"/>
    <w:rsid w:val="00571C4F"/>
    <w:rsid w:val="005A360A"/>
    <w:rsid w:val="005C2E78"/>
    <w:rsid w:val="005C5E56"/>
    <w:rsid w:val="005E7D52"/>
    <w:rsid w:val="00643B3D"/>
    <w:rsid w:val="00665A1F"/>
    <w:rsid w:val="006D65B6"/>
    <w:rsid w:val="006F0894"/>
    <w:rsid w:val="007029C7"/>
    <w:rsid w:val="00707245"/>
    <w:rsid w:val="00742206"/>
    <w:rsid w:val="007815F8"/>
    <w:rsid w:val="007B0C30"/>
    <w:rsid w:val="007C0C76"/>
    <w:rsid w:val="007D4CA0"/>
    <w:rsid w:val="0088203F"/>
    <w:rsid w:val="00892441"/>
    <w:rsid w:val="008A409C"/>
    <w:rsid w:val="008D4C3A"/>
    <w:rsid w:val="008D79EC"/>
    <w:rsid w:val="00920045"/>
    <w:rsid w:val="00936BA3"/>
    <w:rsid w:val="00945CD0"/>
    <w:rsid w:val="0098333E"/>
    <w:rsid w:val="009935CD"/>
    <w:rsid w:val="009B209C"/>
    <w:rsid w:val="009B744B"/>
    <w:rsid w:val="009E3ACB"/>
    <w:rsid w:val="009F3131"/>
    <w:rsid w:val="00A11F77"/>
    <w:rsid w:val="00A4000F"/>
    <w:rsid w:val="00A51E10"/>
    <w:rsid w:val="00A61AED"/>
    <w:rsid w:val="00A65365"/>
    <w:rsid w:val="00AA4375"/>
    <w:rsid w:val="00AC1BB6"/>
    <w:rsid w:val="00AD7FDE"/>
    <w:rsid w:val="00AE35AD"/>
    <w:rsid w:val="00B74CF1"/>
    <w:rsid w:val="00B83D6E"/>
    <w:rsid w:val="00BE5447"/>
    <w:rsid w:val="00BF67E0"/>
    <w:rsid w:val="00C0674B"/>
    <w:rsid w:val="00C41723"/>
    <w:rsid w:val="00C92A1F"/>
    <w:rsid w:val="00CB5F3D"/>
    <w:rsid w:val="00CB61CB"/>
    <w:rsid w:val="00CD73D9"/>
    <w:rsid w:val="00CE4984"/>
    <w:rsid w:val="00D024A4"/>
    <w:rsid w:val="00D50DB1"/>
    <w:rsid w:val="00D538C6"/>
    <w:rsid w:val="00DD1ED2"/>
    <w:rsid w:val="00DD37C8"/>
    <w:rsid w:val="00DD4878"/>
    <w:rsid w:val="00DE49BC"/>
    <w:rsid w:val="00E2335F"/>
    <w:rsid w:val="00E96272"/>
    <w:rsid w:val="00EC1612"/>
    <w:rsid w:val="00EE5705"/>
    <w:rsid w:val="00EF1997"/>
    <w:rsid w:val="00F15C17"/>
    <w:rsid w:val="00F20EC9"/>
    <w:rsid w:val="00F7455B"/>
    <w:rsid w:val="00F9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 w:type="paragraph" w:styleId="a9">
    <w:name w:val="List Paragraph"/>
    <w:basedOn w:val="a"/>
    <w:uiPriority w:val="99"/>
    <w:qFormat/>
    <w:rsid w:val="001B1876"/>
    <w:pPr>
      <w:ind w:firstLineChars="200" w:firstLine="420"/>
    </w:pPr>
    <w:rPr>
      <w:rFonts w:asciiTheme="minorHAnsi" w:eastAsiaTheme="minorEastAsia" w:hAnsiTheme="minorHAnsi" w:cstheme="minorBidi"/>
    </w:rPr>
  </w:style>
  <w:style w:type="paragraph" w:styleId="aa">
    <w:name w:val="No Spacing"/>
    <w:basedOn w:val="a"/>
    <w:uiPriority w:val="99"/>
    <w:qFormat/>
    <w:rsid w:val="00EF1997"/>
  </w:style>
  <w:style w:type="paragraph" w:customStyle="1" w:styleId="011">
    <w:name w:val="正文_0_11"/>
    <w:qFormat/>
    <w:rsid w:val="00BE5447"/>
    <w:pPr>
      <w:widowControl w:val="0"/>
      <w:jc w:val="both"/>
    </w:pPr>
    <w:rPr>
      <w:rFonts w:ascii="Calibri" w:eastAsia="宋体" w:hAnsi="Calibri" w:cs="Times New Roman"/>
      <w:szCs w:val="24"/>
    </w:rPr>
  </w:style>
  <w:style w:type="paragraph" w:customStyle="1" w:styleId="9">
    <w:name w:val="正文_9"/>
    <w:qFormat/>
    <w:rsid w:val="00BE5447"/>
    <w:pPr>
      <w:widowControl w:val="0"/>
      <w:jc w:val="both"/>
    </w:pPr>
    <w:rPr>
      <w:rFonts w:ascii="Calibri" w:eastAsia="宋体" w:hAnsi="Calibri" w:cs="Times New Roman"/>
    </w:rPr>
  </w:style>
  <w:style w:type="paragraph" w:customStyle="1" w:styleId="23">
    <w:name w:val="正文_23"/>
    <w:qFormat/>
    <w:rsid w:val="00BE5447"/>
    <w:pPr>
      <w:widowControl w:val="0"/>
      <w:jc w:val="both"/>
    </w:pPr>
    <w:rPr>
      <w:rFonts w:ascii="Calibri" w:eastAsia="宋体" w:hAnsi="Calibri" w:cs="Times New Roman"/>
      <w:szCs w:val="24"/>
    </w:rPr>
  </w:style>
  <w:style w:type="paragraph" w:customStyle="1" w:styleId="13">
    <w:name w:val="正文_13"/>
    <w:qFormat/>
    <w:rsid w:val="00BE5447"/>
    <w:pPr>
      <w:widowControl w:val="0"/>
      <w:jc w:val="both"/>
    </w:pPr>
    <w:rPr>
      <w:rFonts w:ascii="Calibri" w:eastAsia="宋体" w:hAnsi="Calibri" w:cs="Times New Roman"/>
      <w:szCs w:val="24"/>
    </w:rPr>
  </w:style>
  <w:style w:type="paragraph" w:customStyle="1" w:styleId="1">
    <w:name w:val="正文_1"/>
    <w:qFormat/>
    <w:rsid w:val="00BE5447"/>
    <w:pPr>
      <w:widowControl w:val="0"/>
      <w:jc w:val="both"/>
    </w:pPr>
    <w:rPr>
      <w:rFonts w:ascii="Calibri" w:eastAsia="宋体" w:hAnsi="Calibri" w:cs="Times New Roman"/>
    </w:rPr>
  </w:style>
  <w:style w:type="paragraph" w:customStyle="1" w:styleId="11">
    <w:name w:val="正文_11"/>
    <w:qFormat/>
    <w:rsid w:val="00BE5447"/>
    <w:pPr>
      <w:widowControl w:val="0"/>
      <w:jc w:val="both"/>
    </w:pPr>
    <w:rPr>
      <w:rFonts w:ascii="Calibri" w:eastAsia="宋体" w:hAnsi="Calibri" w:cs="Times New Roman"/>
    </w:rPr>
  </w:style>
  <w:style w:type="paragraph" w:customStyle="1" w:styleId="17">
    <w:name w:val="正文_17"/>
    <w:qFormat/>
    <w:rsid w:val="00BE5447"/>
    <w:pPr>
      <w:widowControl w:val="0"/>
      <w:jc w:val="both"/>
    </w:pPr>
    <w:rPr>
      <w:rFonts w:ascii="Calibri" w:eastAsia="宋体" w:hAnsi="Calibri" w:cs="Times New Roman"/>
      <w:szCs w:val="24"/>
    </w:rPr>
  </w:style>
  <w:style w:type="paragraph" w:customStyle="1" w:styleId="10">
    <w:name w:val="正文1"/>
    <w:qFormat/>
    <w:rsid w:val="00BE5447"/>
    <w:pPr>
      <w:widowControl w:val="0"/>
      <w:jc w:val="both"/>
    </w:pPr>
    <w:rPr>
      <w:rFonts w:ascii="Calibri" w:eastAsia="宋体" w:hAnsi="Calibri" w:cs="Times New Roman"/>
    </w:rPr>
  </w:style>
  <w:style w:type="paragraph" w:customStyle="1" w:styleId="00">
    <w:name w:val="正文_0_0"/>
    <w:qFormat/>
    <w:rsid w:val="00BE5447"/>
    <w:pPr>
      <w:widowControl w:val="0"/>
      <w:jc w:val="both"/>
    </w:pPr>
    <w:rPr>
      <w:rFonts w:ascii="Calibri" w:eastAsia="宋体" w:hAnsi="Calibri" w:cs="Times New Roman"/>
      <w:szCs w:val="24"/>
    </w:rPr>
  </w:style>
  <w:style w:type="paragraph" w:customStyle="1" w:styleId="3">
    <w:name w:val="正文_3"/>
    <w:qFormat/>
    <w:rsid w:val="00BE5447"/>
    <w:pPr>
      <w:widowControl w:val="0"/>
      <w:jc w:val="both"/>
    </w:pPr>
    <w:rPr>
      <w:rFonts w:ascii="Calibri" w:eastAsia="宋体" w:hAnsi="Calibri" w:cs="Times New Roman"/>
    </w:rPr>
  </w:style>
  <w:style w:type="paragraph" w:customStyle="1" w:styleId="0">
    <w:name w:val="正文_0"/>
    <w:qFormat/>
    <w:rsid w:val="00BE5447"/>
    <w:pPr>
      <w:widowControl w:val="0"/>
      <w:jc w:val="both"/>
    </w:pPr>
    <w:rPr>
      <w:rFonts w:ascii="Calibri" w:eastAsia="宋体" w:hAnsi="Calibri" w:cs="Times New Roman"/>
    </w:rPr>
  </w:style>
  <w:style w:type="paragraph" w:customStyle="1" w:styleId="Style1">
    <w:name w:val="_Style 1"/>
    <w:uiPriority w:val="1"/>
    <w:qFormat/>
    <w:rsid w:val="003812A9"/>
    <w:rPr>
      <w:rFonts w:ascii="Calibri" w:eastAsia="宋体" w:hAnsi="Calibri" w:cs="Times New Roman"/>
      <w:kern w:val="0"/>
      <w:sz w:val="22"/>
    </w:rPr>
  </w:style>
  <w:style w:type="paragraph" w:customStyle="1" w:styleId="01">
    <w:name w:val="纯文本_0"/>
    <w:basedOn w:val="0"/>
    <w:qFormat/>
    <w:rsid w:val="00F15C17"/>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2022\&#30475;PPT\&#21516;&#27493;\&#22320;&#29702;\&#22320;&#29702;%20&#40065;&#25945;&#29256;%20&#36873;&#25321;&#24615;&#24517;&#20462;2&#65288;&#25171;&#21253;&#65289;\&#25945;&#24072;&#29992;&#20070;Word&#29256;&#25991;&#26723;\Y301.T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2022&#21776;&#20848;/&#21516;&#27493;/&#30475;PPT/&#22320;&#29702;&#8212;&#8212;&#27493;&#27493;&#39640;%20&#40065;&#25945;&#36873;&#25321;&#24615;&#24517;&#20462;3%20%20&#28023;&#27468;&#65288;&#24352;&#24422;&#20029;&#65289;/03/A207.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file:///G:\2022\&#30475;PPT\&#21516;&#27493;\&#22320;&#29702;\&#22320;&#29702;%20&#40065;&#25945;&#29256;%20&#36873;&#25321;&#24615;&#24517;&#20462;2&#65288;&#25171;&#21253;&#65289;\&#25945;&#24072;&#29992;&#20070;Word&#29256;&#25991;&#26723;\Y302.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50</cp:revision>
  <dcterms:created xsi:type="dcterms:W3CDTF">2023-04-06T00:56:00Z</dcterms:created>
  <dcterms:modified xsi:type="dcterms:W3CDTF">2024-06-14T02:10:00Z</dcterms:modified>
</cp:coreProperties>
</file>