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0178" w14:textId="77777777" w:rsidR="00571C4F" w:rsidRDefault="00571C4F" w:rsidP="00571C4F">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江苏省仪征中学2023—2024学年度第二学期高二地理提升练习</w:t>
      </w:r>
    </w:p>
    <w:p w14:paraId="75670FAA" w14:textId="77777777" w:rsidR="00571C4F" w:rsidRDefault="00571C4F" w:rsidP="00571C4F">
      <w:pPr>
        <w:jc w:val="center"/>
        <w:rPr>
          <w:rFonts w:ascii="楷体" w:eastAsia="楷体" w:hAnsi="楷体" w:cs="楷体"/>
          <w:bCs/>
          <w:sz w:val="24"/>
        </w:rPr>
      </w:pPr>
      <w:r>
        <w:rPr>
          <w:rFonts w:ascii="楷体" w:eastAsia="楷体" w:hAnsi="楷体" w:cs="楷体" w:hint="eastAsia"/>
          <w:bCs/>
          <w:sz w:val="24"/>
        </w:rPr>
        <w:t>研制人：李凡     审核人：王维中</w:t>
      </w:r>
    </w:p>
    <w:p w14:paraId="0DD0DA02" w14:textId="5937A4D2" w:rsidR="00571C4F" w:rsidRPr="0090461F" w:rsidRDefault="00571C4F" w:rsidP="00571C4F">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sidR="004B3495">
        <w:rPr>
          <w:rFonts w:ascii="楷体" w:eastAsia="楷体" w:hAnsi="楷体" w:cs="楷体"/>
          <w:bCs/>
          <w:sz w:val="24"/>
        </w:rPr>
        <w:t>4</w:t>
      </w:r>
      <w:r>
        <w:rPr>
          <w:rFonts w:ascii="楷体" w:eastAsia="楷体" w:hAnsi="楷体" w:cs="楷体" w:hint="eastAsia"/>
          <w:bCs/>
          <w:sz w:val="24"/>
        </w:rPr>
        <w:t>月</w:t>
      </w:r>
      <w:r w:rsidR="003B6A0F">
        <w:rPr>
          <w:rFonts w:ascii="楷体" w:eastAsia="楷体" w:hAnsi="楷体" w:cs="楷体"/>
          <w:bCs/>
          <w:sz w:val="24"/>
        </w:rPr>
        <w:t>30</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Pr="0090461F">
        <w:rPr>
          <w:rFonts w:ascii="楷体" w:eastAsia="楷体" w:hAnsi="楷体" w:cs="楷体" w:hint="eastAsia"/>
          <w:bCs/>
          <w:sz w:val="24"/>
        </w:rPr>
        <w:t>：</w:t>
      </w:r>
      <w:r>
        <w:rPr>
          <w:rFonts w:ascii="楷体" w:eastAsia="楷体" w:hAnsi="楷体" w:cs="楷体"/>
          <w:bCs/>
          <w:sz w:val="24"/>
        </w:rPr>
        <w:t>2</w:t>
      </w:r>
      <w:r w:rsidRPr="0090461F">
        <w:rPr>
          <w:rFonts w:ascii="楷体" w:eastAsia="楷体" w:hAnsi="楷体" w:cs="楷体" w:hint="eastAsia"/>
          <w:bCs/>
          <w:sz w:val="24"/>
        </w:rPr>
        <w:t>0分钟</w:t>
      </w:r>
    </w:p>
    <w:p w14:paraId="1DDF225A" w14:textId="4EA73D1C" w:rsidR="00571C4F" w:rsidRDefault="00571C4F" w:rsidP="00D50DB1">
      <w:pPr>
        <w:ind w:firstLine="420"/>
        <w:jc w:val="left"/>
        <w:textAlignment w:val="center"/>
        <w:rPr>
          <w:rFonts w:ascii="楷体" w:eastAsia="楷体" w:hAnsi="楷体" w:cs="楷体"/>
          <w:color w:val="000000"/>
        </w:rPr>
      </w:pPr>
    </w:p>
    <w:p w14:paraId="1F2D3031" w14:textId="77777777" w:rsidR="003B6A0F" w:rsidRDefault="003B6A0F" w:rsidP="003B6A0F">
      <w:pPr>
        <w:ind w:firstLine="420"/>
        <w:jc w:val="left"/>
        <w:textAlignment w:val="center"/>
      </w:pPr>
      <w:r>
        <w:rPr>
          <w:noProof/>
        </w:rPr>
        <w:drawing>
          <wp:anchor distT="0" distB="0" distL="114300" distR="114300" simplePos="0" relativeHeight="251659264" behindDoc="0" locked="0" layoutInCell="1" allowOverlap="1" wp14:anchorId="42862C47" wp14:editId="305D8985">
            <wp:simplePos x="0" y="0"/>
            <wp:positionH relativeFrom="column">
              <wp:posOffset>4129405</wp:posOffset>
            </wp:positionH>
            <wp:positionV relativeFrom="paragraph">
              <wp:posOffset>661670</wp:posOffset>
            </wp:positionV>
            <wp:extent cx="2061210" cy="1860550"/>
            <wp:effectExtent l="0" t="0" r="11430" b="1397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2061210" cy="1860550"/>
                    </a:xfrm>
                    <a:prstGeom prst="rect">
                      <a:avLst/>
                    </a:prstGeom>
                  </pic:spPr>
                </pic:pic>
              </a:graphicData>
            </a:graphic>
          </wp:anchor>
        </w:drawing>
      </w:r>
      <w:r>
        <w:rPr>
          <w:rFonts w:ascii="楷体" w:eastAsia="楷体" w:hAnsi="楷体" w:cs="楷体"/>
        </w:rPr>
        <w:t>死海是世界上盐度最高的湖泊，约旦河（图中甲河）是其主要补给水源，在过去的50年间，以色列、约旦和叙利亚从约旦河及其支流转移了大量淡水用于饮用和农业灌溉。近年来死海分裂成南北两片，南片已基本成为盐滩。下图为死海及其周边地区等降水量线示意图。据此完成下面小题。</w:t>
      </w:r>
    </w:p>
    <w:p w14:paraId="239E80E6" w14:textId="77777777" w:rsidR="003B6A0F" w:rsidRDefault="003B6A0F" w:rsidP="003B6A0F">
      <w:pPr>
        <w:jc w:val="left"/>
        <w:textAlignment w:val="center"/>
      </w:pPr>
      <w:r>
        <w:t>1</w:t>
      </w:r>
      <w:r>
        <w:t>．死海所属的地理区域是（</w:t>
      </w:r>
      <w:r>
        <w:rPr>
          <w:rFonts w:ascii="Times New Roman" w:eastAsia="Times New Roman" w:hAnsi="Times New Roman"/>
          <w:kern w:val="0"/>
          <w:sz w:val="24"/>
        </w:rPr>
        <w:t>   </w:t>
      </w:r>
      <w:r>
        <w:t>）</w:t>
      </w:r>
    </w:p>
    <w:p w14:paraId="12C3BAC5" w14:textId="77777777" w:rsidR="003B6A0F" w:rsidRDefault="003B6A0F" w:rsidP="003B6A0F">
      <w:pPr>
        <w:tabs>
          <w:tab w:val="left" w:pos="2078"/>
          <w:tab w:val="left" w:pos="4156"/>
          <w:tab w:val="left" w:pos="6234"/>
        </w:tabs>
        <w:ind w:left="300"/>
        <w:jc w:val="left"/>
        <w:textAlignment w:val="center"/>
      </w:pPr>
      <w:r>
        <w:t>A</w:t>
      </w:r>
      <w:r>
        <w:t>．东南亚</w:t>
      </w:r>
      <w:r>
        <w:rPr>
          <w:rFonts w:hint="eastAsia"/>
        </w:rPr>
        <w:t xml:space="preserve">    </w:t>
      </w:r>
      <w:r>
        <w:t>B</w:t>
      </w:r>
      <w:r>
        <w:t>．南亚</w:t>
      </w:r>
      <w:r>
        <w:rPr>
          <w:rFonts w:hint="eastAsia"/>
        </w:rPr>
        <w:t xml:space="preserve">   </w:t>
      </w:r>
      <w:r>
        <w:t>C</w:t>
      </w:r>
      <w:r>
        <w:t>．西亚</w:t>
      </w:r>
      <w:r>
        <w:tab/>
        <w:t>D</w:t>
      </w:r>
      <w:r>
        <w:t>．中亚</w:t>
      </w:r>
    </w:p>
    <w:p w14:paraId="79E0C86B" w14:textId="77777777" w:rsidR="003B6A0F" w:rsidRDefault="003B6A0F" w:rsidP="003B6A0F">
      <w:pPr>
        <w:jc w:val="left"/>
        <w:textAlignment w:val="center"/>
      </w:pPr>
      <w:r>
        <w:t>2</w:t>
      </w:r>
      <w:r>
        <w:t>．死海盐度受多种因素的影响，呈现出的时空变化特点是（</w:t>
      </w:r>
      <w:r>
        <w:rPr>
          <w:rFonts w:ascii="Times New Roman" w:eastAsia="Times New Roman" w:hAnsi="Times New Roman"/>
          <w:kern w:val="0"/>
          <w:sz w:val="24"/>
        </w:rPr>
        <w:t>   </w:t>
      </w:r>
      <w:r>
        <w:t>）</w:t>
      </w:r>
    </w:p>
    <w:p w14:paraId="3F759B32" w14:textId="77777777" w:rsidR="003B6A0F" w:rsidRDefault="003B6A0F" w:rsidP="003B6A0F">
      <w:pPr>
        <w:tabs>
          <w:tab w:val="left" w:pos="2078"/>
          <w:tab w:val="left" w:pos="4156"/>
          <w:tab w:val="left" w:pos="6234"/>
        </w:tabs>
        <w:ind w:left="300"/>
        <w:jc w:val="left"/>
        <w:textAlignment w:val="center"/>
      </w:pPr>
      <w:r>
        <w:t>A</w:t>
      </w:r>
      <w:r>
        <w:t>．北部盐度低于南部</w:t>
      </w:r>
      <w:r>
        <w:rPr>
          <w:rFonts w:hint="eastAsia"/>
        </w:rPr>
        <w:t xml:space="preserve">                </w:t>
      </w:r>
      <w:r>
        <w:t>B</w:t>
      </w:r>
      <w:r>
        <w:t>．西部盐度高于东部</w:t>
      </w:r>
    </w:p>
    <w:p w14:paraId="1DCF9D6A" w14:textId="77777777" w:rsidR="003B6A0F" w:rsidRDefault="003B6A0F" w:rsidP="003B6A0F">
      <w:pPr>
        <w:tabs>
          <w:tab w:val="left" w:pos="2078"/>
          <w:tab w:val="left" w:pos="4156"/>
          <w:tab w:val="left" w:pos="6234"/>
        </w:tabs>
        <w:ind w:left="300"/>
        <w:jc w:val="left"/>
        <w:textAlignment w:val="center"/>
      </w:pPr>
      <w:r>
        <w:t>C</w:t>
      </w:r>
      <w:r>
        <w:t>．表层盐度夏季最低</w:t>
      </w:r>
      <w:r>
        <w:rPr>
          <w:rFonts w:hint="eastAsia"/>
        </w:rPr>
        <w:t xml:space="preserve">                </w:t>
      </w:r>
      <w:r>
        <w:t>D</w:t>
      </w:r>
      <w:r>
        <w:t>．表层盐度高于底部</w:t>
      </w:r>
    </w:p>
    <w:p w14:paraId="40D6B397" w14:textId="77777777" w:rsidR="003B6A0F" w:rsidRDefault="003B6A0F" w:rsidP="003B6A0F">
      <w:pPr>
        <w:jc w:val="left"/>
        <w:textAlignment w:val="center"/>
      </w:pPr>
      <w:r>
        <w:t>3</w:t>
      </w:r>
      <w:r>
        <w:t>．造成死海南北分裂，盐滩出现的主要原因是（</w:t>
      </w:r>
      <w:r>
        <w:rPr>
          <w:rFonts w:ascii="Times New Roman" w:eastAsia="Times New Roman" w:hAnsi="Times New Roman"/>
          <w:kern w:val="0"/>
          <w:sz w:val="24"/>
        </w:rPr>
        <w:t>   </w:t>
      </w:r>
      <w:r>
        <w:t>）</w:t>
      </w:r>
    </w:p>
    <w:p w14:paraId="54FA49C4" w14:textId="77777777" w:rsidR="003B6A0F" w:rsidRDefault="003B6A0F" w:rsidP="003B6A0F">
      <w:pPr>
        <w:jc w:val="left"/>
        <w:textAlignment w:val="center"/>
      </w:pPr>
      <w:r>
        <w:t>①</w:t>
      </w:r>
      <w:r>
        <w:t>围湖造田</w:t>
      </w:r>
      <w:r>
        <w:t>②</w:t>
      </w:r>
      <w:r>
        <w:t>降水少蒸发旺盛</w:t>
      </w:r>
    </w:p>
    <w:p w14:paraId="07B477A8" w14:textId="33DD89C0" w:rsidR="003B6A0F" w:rsidRDefault="003B6A0F" w:rsidP="003B6A0F">
      <w:pPr>
        <w:jc w:val="left"/>
        <w:textAlignment w:val="center"/>
      </w:pPr>
      <w:r>
        <w:t>③</w:t>
      </w:r>
      <w:r>
        <w:t>入湖河水减少</w:t>
      </w:r>
      <w:r>
        <w:t>④</w:t>
      </w:r>
      <w:r>
        <w:t>湖底地势北高南低</w:t>
      </w:r>
    </w:p>
    <w:p w14:paraId="315F2CAB" w14:textId="77777777" w:rsidR="003B6A0F" w:rsidRDefault="003B6A0F" w:rsidP="003B6A0F">
      <w:pPr>
        <w:tabs>
          <w:tab w:val="left" w:pos="2078"/>
          <w:tab w:val="left" w:pos="4156"/>
          <w:tab w:val="left" w:pos="6234"/>
        </w:tabs>
        <w:ind w:left="300"/>
        <w:jc w:val="left"/>
        <w:textAlignment w:val="center"/>
      </w:pPr>
      <w:r>
        <w:t>A</w:t>
      </w:r>
      <w:r>
        <w:t>．</w:t>
      </w:r>
      <w:r>
        <w:t>①④</w:t>
      </w:r>
      <w:r>
        <w:rPr>
          <w:rFonts w:hint="eastAsia"/>
        </w:rPr>
        <w:t xml:space="preserve">      </w:t>
      </w:r>
      <w:r>
        <w:t>B</w:t>
      </w:r>
      <w:r>
        <w:t>．</w:t>
      </w:r>
      <w:r>
        <w:t>①③</w:t>
      </w:r>
      <w:r>
        <w:rPr>
          <w:rFonts w:hint="eastAsia"/>
        </w:rPr>
        <w:t xml:space="preserve">     </w:t>
      </w:r>
      <w:r>
        <w:t>C</w:t>
      </w:r>
      <w:r>
        <w:t>．</w:t>
      </w:r>
      <w:r>
        <w:t>②④</w:t>
      </w:r>
      <w:r>
        <w:tab/>
      </w:r>
      <w:r>
        <w:rPr>
          <w:rFonts w:hint="eastAsia"/>
        </w:rPr>
        <w:t xml:space="preserve"> </w:t>
      </w:r>
      <w:r>
        <w:t>D</w:t>
      </w:r>
      <w:r>
        <w:t>．</w:t>
      </w:r>
      <w:r>
        <w:t>②③</w:t>
      </w:r>
    </w:p>
    <w:p w14:paraId="2B415E49" w14:textId="77777777" w:rsidR="003B6A0F" w:rsidRDefault="003B6A0F" w:rsidP="003B6A0F">
      <w:pPr>
        <w:jc w:val="left"/>
        <w:textAlignment w:val="center"/>
      </w:pPr>
      <w:r>
        <w:t>4</w:t>
      </w:r>
      <w:r>
        <w:t>．死海形态和面积的变化，对当地生态环境造成影响，下列描述正确的是（</w:t>
      </w:r>
      <w:r>
        <w:rPr>
          <w:rFonts w:ascii="Times New Roman" w:eastAsia="Times New Roman" w:hAnsi="Times New Roman"/>
          <w:kern w:val="0"/>
          <w:sz w:val="24"/>
        </w:rPr>
        <w:t>   </w:t>
      </w:r>
      <w:r>
        <w:t>）</w:t>
      </w:r>
    </w:p>
    <w:p w14:paraId="05CAD8E9" w14:textId="77777777" w:rsidR="003B6A0F" w:rsidRDefault="003B6A0F" w:rsidP="003B6A0F">
      <w:pPr>
        <w:tabs>
          <w:tab w:val="left" w:pos="2078"/>
          <w:tab w:val="left" w:pos="4156"/>
          <w:tab w:val="left" w:pos="6234"/>
        </w:tabs>
        <w:ind w:left="300"/>
        <w:jc w:val="left"/>
        <w:textAlignment w:val="center"/>
      </w:pPr>
      <w:r>
        <w:t>A</w:t>
      </w:r>
      <w:r>
        <w:t>．生态环境改善</w:t>
      </w:r>
      <w:r>
        <w:tab/>
        <w:t>B</w:t>
      </w:r>
      <w:r>
        <w:t>．盐矿产量增加</w:t>
      </w:r>
      <w:r>
        <w:tab/>
        <w:t>C</w:t>
      </w:r>
      <w:r>
        <w:t>．生物多样性减少</w:t>
      </w:r>
      <w:r>
        <w:tab/>
        <w:t>D</w:t>
      </w:r>
      <w:r>
        <w:t>．耕地面积增加</w:t>
      </w:r>
    </w:p>
    <w:p w14:paraId="51F01392" w14:textId="77777777" w:rsidR="003B6A0F" w:rsidRDefault="003B6A0F" w:rsidP="003B6A0F">
      <w:pPr>
        <w:ind w:firstLine="420"/>
        <w:jc w:val="left"/>
        <w:textAlignment w:val="center"/>
        <w:rPr>
          <w:rFonts w:ascii="楷体" w:eastAsia="楷体" w:hAnsi="楷体" w:cs="楷体"/>
        </w:rPr>
      </w:pPr>
      <w:r>
        <w:rPr>
          <w:noProof/>
        </w:rPr>
        <w:drawing>
          <wp:anchor distT="0" distB="0" distL="114300" distR="114300" simplePos="0" relativeHeight="251660288" behindDoc="0" locked="0" layoutInCell="1" allowOverlap="1" wp14:anchorId="0F71721C" wp14:editId="0E3357E5">
            <wp:simplePos x="0" y="0"/>
            <wp:positionH relativeFrom="column">
              <wp:posOffset>4059555</wp:posOffset>
            </wp:positionH>
            <wp:positionV relativeFrom="paragraph">
              <wp:posOffset>295910</wp:posOffset>
            </wp:positionV>
            <wp:extent cx="2228215" cy="2115820"/>
            <wp:effectExtent l="0" t="0" r="12065" b="254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2228215" cy="2115820"/>
                    </a:xfrm>
                    <a:prstGeom prst="rect">
                      <a:avLst/>
                    </a:prstGeom>
                  </pic:spPr>
                </pic:pic>
              </a:graphicData>
            </a:graphic>
          </wp:anchor>
        </w:drawing>
      </w:r>
      <w:r>
        <w:t>2016</w:t>
      </w:r>
      <w:r>
        <w:rPr>
          <w:rFonts w:ascii="楷体" w:eastAsia="楷体" w:hAnsi="楷体" w:cs="楷体"/>
        </w:rPr>
        <w:t>年</w:t>
      </w:r>
      <w:r>
        <w:t>8</w:t>
      </w:r>
      <w:r>
        <w:rPr>
          <w:rFonts w:ascii="楷体" w:eastAsia="楷体" w:hAnsi="楷体" w:cs="楷体"/>
        </w:rPr>
        <w:t>月</w:t>
      </w:r>
      <w:r>
        <w:t>5</w:t>
      </w:r>
      <w:r>
        <w:rPr>
          <w:rFonts w:ascii="楷体" w:eastAsia="楷体" w:hAnsi="楷体" w:cs="楷体"/>
        </w:rPr>
        <w:t>日～</w:t>
      </w:r>
      <w:r>
        <w:t>8</w:t>
      </w:r>
      <w:r>
        <w:rPr>
          <w:rFonts w:ascii="楷体" w:eastAsia="楷体" w:hAnsi="楷体" w:cs="楷体"/>
        </w:rPr>
        <w:t>月</w:t>
      </w:r>
      <w:r>
        <w:t>21</w:t>
      </w:r>
      <w:r>
        <w:rPr>
          <w:rFonts w:ascii="楷体" w:eastAsia="楷体" w:hAnsi="楷体" w:cs="楷体"/>
        </w:rPr>
        <w:t>日，第</w:t>
      </w:r>
      <w:r>
        <w:t>31</w:t>
      </w:r>
      <w:r>
        <w:rPr>
          <w:rFonts w:ascii="楷体" w:eastAsia="楷体" w:hAnsi="楷体" w:cs="楷体"/>
        </w:rPr>
        <w:t>届夏季奥运会在巴西里约热内卢举行。读巴西政区图，完成下面小题。</w:t>
      </w:r>
    </w:p>
    <w:p w14:paraId="022BB956" w14:textId="77777777" w:rsidR="003B6A0F" w:rsidRDefault="003B6A0F" w:rsidP="003B6A0F">
      <w:pPr>
        <w:jc w:val="left"/>
        <w:textAlignment w:val="center"/>
      </w:pPr>
      <w:r>
        <w:t>5</w:t>
      </w:r>
      <w:r>
        <w:t>．巴西</w:t>
      </w:r>
      <w:r>
        <w:t>(</w:t>
      </w:r>
      <w:r>
        <w:rPr>
          <w:rFonts w:ascii="Times New Roman" w:eastAsia="Times New Roman" w:hAnsi="Times New Roman"/>
          <w:kern w:val="0"/>
          <w:sz w:val="24"/>
        </w:rPr>
        <w:t>   </w:t>
      </w:r>
      <w:r>
        <w:t>)</w:t>
      </w:r>
    </w:p>
    <w:p w14:paraId="6271BDEE" w14:textId="77777777" w:rsidR="003B6A0F" w:rsidRDefault="003B6A0F" w:rsidP="003B6A0F">
      <w:pPr>
        <w:ind w:left="300"/>
        <w:jc w:val="left"/>
        <w:textAlignment w:val="center"/>
      </w:pPr>
      <w:r>
        <w:t>A</w:t>
      </w:r>
      <w:r>
        <w:t>．地势南高北低，城市多分布在北部平原</w:t>
      </w:r>
    </w:p>
    <w:p w14:paraId="40903B50" w14:textId="77777777" w:rsidR="003B6A0F" w:rsidRDefault="003B6A0F" w:rsidP="003B6A0F">
      <w:pPr>
        <w:ind w:left="300"/>
        <w:jc w:val="left"/>
        <w:textAlignment w:val="center"/>
      </w:pPr>
      <w:r>
        <w:t>B</w:t>
      </w:r>
      <w:r>
        <w:t>．亚马孙河径流量大，航运的价值高</w:t>
      </w:r>
    </w:p>
    <w:p w14:paraId="78405376" w14:textId="77777777" w:rsidR="003B6A0F" w:rsidRDefault="003B6A0F" w:rsidP="003B6A0F">
      <w:pPr>
        <w:ind w:left="300"/>
        <w:jc w:val="left"/>
        <w:textAlignment w:val="center"/>
      </w:pPr>
      <w:r>
        <w:t>C</w:t>
      </w:r>
      <w:r>
        <w:t>．东南海域因寒暖流交汇，形成著名渔场</w:t>
      </w:r>
    </w:p>
    <w:p w14:paraId="56CEC92E" w14:textId="77777777" w:rsidR="003B6A0F" w:rsidRDefault="003B6A0F" w:rsidP="003B6A0F">
      <w:pPr>
        <w:ind w:left="300"/>
        <w:jc w:val="left"/>
        <w:textAlignment w:val="center"/>
      </w:pPr>
      <w:r>
        <w:t>D</w:t>
      </w:r>
      <w:r>
        <w:t>．里约热内卢比巴西利亚降水季节变化小</w:t>
      </w:r>
    </w:p>
    <w:p w14:paraId="5608D887" w14:textId="77777777" w:rsidR="003B6A0F" w:rsidRDefault="003B6A0F" w:rsidP="003B6A0F">
      <w:pPr>
        <w:jc w:val="left"/>
        <w:textAlignment w:val="center"/>
      </w:pPr>
      <w:r>
        <w:t>6</w:t>
      </w:r>
      <w:r>
        <w:t>．以下有关里约热内卢同纬度的大陆西岸叙述正确的是</w:t>
      </w:r>
      <w:r>
        <w:t>(</w:t>
      </w:r>
      <w:r>
        <w:rPr>
          <w:rFonts w:ascii="Times New Roman" w:eastAsia="Times New Roman" w:hAnsi="Times New Roman"/>
          <w:kern w:val="0"/>
          <w:sz w:val="24"/>
        </w:rPr>
        <w:t>   </w:t>
      </w:r>
      <w:r>
        <w:t>)</w:t>
      </w:r>
    </w:p>
    <w:p w14:paraId="2C67A5AF" w14:textId="77777777" w:rsidR="003B6A0F" w:rsidRDefault="003B6A0F" w:rsidP="003B6A0F">
      <w:pPr>
        <w:tabs>
          <w:tab w:val="left" w:pos="4156"/>
        </w:tabs>
        <w:jc w:val="left"/>
        <w:textAlignment w:val="center"/>
      </w:pPr>
      <w:r>
        <w:t>A</w:t>
      </w:r>
      <w:r>
        <w:t>．受赤道低压带控制，高温多雨</w:t>
      </w:r>
      <w:r>
        <w:t>B</w:t>
      </w:r>
      <w:r>
        <w:t>．河流众多，落差大，水能丰富</w:t>
      </w:r>
    </w:p>
    <w:p w14:paraId="1F4C00F8" w14:textId="77777777" w:rsidR="003B6A0F" w:rsidRDefault="003B6A0F" w:rsidP="003B6A0F">
      <w:pPr>
        <w:tabs>
          <w:tab w:val="left" w:pos="4156"/>
        </w:tabs>
        <w:jc w:val="left"/>
        <w:textAlignment w:val="center"/>
      </w:pPr>
      <w:r>
        <w:t>C</w:t>
      </w:r>
      <w:r>
        <w:t>．有寒流经过，为热带荒漠景观</w:t>
      </w:r>
      <w:r>
        <w:t>D</w:t>
      </w:r>
      <w:r>
        <w:t>．地处板块内部，地壳比较稳定</w:t>
      </w:r>
    </w:p>
    <w:p w14:paraId="7F4B4386" w14:textId="77777777" w:rsidR="003B6A0F" w:rsidRDefault="003B6A0F" w:rsidP="003B6A0F">
      <w:pPr>
        <w:ind w:firstLine="420"/>
        <w:jc w:val="left"/>
        <w:textAlignment w:val="center"/>
        <w:rPr>
          <w:rFonts w:ascii="楷体" w:eastAsia="楷体" w:hAnsi="楷体" w:cs="楷体"/>
        </w:rPr>
      </w:pPr>
    </w:p>
    <w:p w14:paraId="41CDEE21" w14:textId="65336234" w:rsidR="003B6A0F" w:rsidRDefault="003B6A0F" w:rsidP="003B6A0F">
      <w:pPr>
        <w:ind w:firstLine="420"/>
        <w:jc w:val="left"/>
        <w:textAlignment w:val="center"/>
      </w:pPr>
      <w:r>
        <w:rPr>
          <w:rFonts w:ascii="楷体" w:eastAsia="楷体" w:hAnsi="楷体" w:cs="楷体"/>
        </w:rPr>
        <w:t>贵州矿产资源丰富，煤、铝土等主要矿种优势显著。西部大开发十几年来，贵州已成为我国重要的矿产基地之一，但环境问题也日益突出。据此完成下列小题。</w:t>
      </w:r>
    </w:p>
    <w:p w14:paraId="14353F22" w14:textId="77777777" w:rsidR="003B6A0F" w:rsidRDefault="003B6A0F" w:rsidP="003B6A0F">
      <w:pPr>
        <w:jc w:val="left"/>
        <w:textAlignment w:val="center"/>
      </w:pPr>
      <w:r>
        <w:t>7</w:t>
      </w:r>
      <w:r>
        <w:t>．近二十年，贵州省经济迅速发展，其主要原因的（</w:t>
      </w:r>
      <w:r>
        <w:rPr>
          <w:rFonts w:ascii="Times New Roman" w:eastAsia="Times New Roman" w:hAnsi="Times New Roman"/>
          <w:kern w:val="0"/>
          <w:sz w:val="24"/>
        </w:rPr>
        <w:t>   </w:t>
      </w:r>
      <w:r>
        <w:t>）</w:t>
      </w:r>
    </w:p>
    <w:p w14:paraId="59C3B858" w14:textId="77777777" w:rsidR="003B6A0F" w:rsidRDefault="003B6A0F" w:rsidP="003B6A0F">
      <w:pPr>
        <w:tabs>
          <w:tab w:val="left" w:pos="2078"/>
          <w:tab w:val="left" w:pos="4156"/>
          <w:tab w:val="left" w:pos="6234"/>
        </w:tabs>
        <w:ind w:left="300"/>
        <w:jc w:val="left"/>
        <w:textAlignment w:val="center"/>
      </w:pPr>
      <w:r>
        <w:t>A</w:t>
      </w:r>
      <w:r>
        <w:t>．市场广阔</w:t>
      </w:r>
      <w:r>
        <w:tab/>
        <w:t>B</w:t>
      </w:r>
      <w:r>
        <w:t>．国家政策</w:t>
      </w:r>
      <w:r>
        <w:tab/>
        <w:t>C</w:t>
      </w:r>
      <w:r>
        <w:t>．资源丰富</w:t>
      </w:r>
      <w:r>
        <w:tab/>
        <w:t>D</w:t>
      </w:r>
      <w:r>
        <w:t>．劳动力素质高</w:t>
      </w:r>
    </w:p>
    <w:p w14:paraId="4483DC43" w14:textId="77777777" w:rsidR="003B6A0F" w:rsidRDefault="003B6A0F" w:rsidP="003B6A0F">
      <w:pPr>
        <w:jc w:val="left"/>
        <w:textAlignment w:val="center"/>
      </w:pPr>
      <w:r>
        <w:t>8</w:t>
      </w:r>
      <w:r>
        <w:t>．该省产业发展导致环境问题严重的原因是（</w:t>
      </w:r>
      <w:r>
        <w:rPr>
          <w:rFonts w:ascii="Times New Roman" w:eastAsia="Times New Roman" w:hAnsi="Times New Roman"/>
          <w:kern w:val="0"/>
          <w:sz w:val="24"/>
        </w:rPr>
        <w:t>   </w:t>
      </w:r>
      <w:r>
        <w:t>）</w:t>
      </w:r>
    </w:p>
    <w:p w14:paraId="11A5DD72" w14:textId="77777777" w:rsidR="003B6A0F" w:rsidRDefault="003B6A0F" w:rsidP="003B6A0F">
      <w:pPr>
        <w:ind w:left="300"/>
        <w:jc w:val="left"/>
        <w:textAlignment w:val="center"/>
      </w:pPr>
      <w:r>
        <w:t>A</w:t>
      </w:r>
      <w:r>
        <w:t>．露天矿表土剥离造成土地沙漠化</w:t>
      </w:r>
    </w:p>
    <w:p w14:paraId="232D0F7F" w14:textId="77777777" w:rsidR="003B6A0F" w:rsidRDefault="003B6A0F" w:rsidP="003B6A0F">
      <w:pPr>
        <w:ind w:left="300"/>
        <w:jc w:val="left"/>
        <w:textAlignment w:val="center"/>
      </w:pPr>
      <w:r>
        <w:t>B</w:t>
      </w:r>
      <w:r>
        <w:t>．矿区道路铺设极易造成严重的水污染</w:t>
      </w:r>
    </w:p>
    <w:p w14:paraId="12B82DA4" w14:textId="77777777" w:rsidR="003B6A0F" w:rsidRDefault="003B6A0F" w:rsidP="003B6A0F">
      <w:pPr>
        <w:ind w:left="300"/>
        <w:jc w:val="left"/>
        <w:textAlignment w:val="center"/>
      </w:pPr>
      <w:r>
        <w:t>C</w:t>
      </w:r>
      <w:r>
        <w:t>．重化工业体系多高耗高排产业，环境污染严重</w:t>
      </w:r>
    </w:p>
    <w:p w14:paraId="3EBBB063" w14:textId="77777777" w:rsidR="003B6A0F" w:rsidRDefault="003B6A0F" w:rsidP="003B6A0F">
      <w:pPr>
        <w:ind w:left="300"/>
        <w:jc w:val="left"/>
        <w:textAlignment w:val="center"/>
      </w:pPr>
      <w:r>
        <w:t>D</w:t>
      </w:r>
      <w:r>
        <w:t>．燃煤发电、洗煤、炼煤、炼焦极易造成生态退化</w:t>
      </w:r>
    </w:p>
    <w:p w14:paraId="416AAE91" w14:textId="77777777" w:rsidR="003B6A0F" w:rsidRDefault="003B6A0F" w:rsidP="003B6A0F">
      <w:pPr>
        <w:ind w:firstLine="420"/>
        <w:jc w:val="left"/>
        <w:textAlignment w:val="center"/>
      </w:pPr>
      <w:r>
        <w:rPr>
          <w:rFonts w:ascii="楷体" w:eastAsia="楷体" w:hAnsi="楷体" w:cs="楷体"/>
        </w:rPr>
        <w:t>下表为我国某省2010年的产业结构状况。完成下面小题。</w:t>
      </w:r>
    </w:p>
    <w:p w14:paraId="34B7BA08" w14:textId="77777777" w:rsidR="003B6A0F" w:rsidRDefault="003B6A0F" w:rsidP="003B6A0F">
      <w:pPr>
        <w:jc w:val="center"/>
        <w:textAlignment w:val="center"/>
      </w:pPr>
      <w:r>
        <w:rPr>
          <w:rFonts w:eastAsia="Times New Roman"/>
          <w:noProof/>
          <w:kern w:val="0"/>
          <w:sz w:val="24"/>
        </w:rPr>
        <w:drawing>
          <wp:inline distT="0" distB="0" distL="114300" distR="114300" wp14:anchorId="62BF96C0" wp14:editId="6B07242E">
            <wp:extent cx="4857750" cy="904875"/>
            <wp:effectExtent l="0" t="0" r="3810" b="9525"/>
            <wp:docPr id="100007" name="图片 100007" descr="@@@168a94f674444a0ca1d2e9c130af0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168a94f674444a0ca1d2e9c130af0cba"/>
                    <pic:cNvPicPr>
                      <a:picLocks noChangeAspect="1"/>
                    </pic:cNvPicPr>
                  </pic:nvPicPr>
                  <pic:blipFill>
                    <a:blip r:embed="rId9"/>
                    <a:stretch>
                      <a:fillRect/>
                    </a:stretch>
                  </pic:blipFill>
                  <pic:spPr>
                    <a:xfrm>
                      <a:off x="0" y="0"/>
                      <a:ext cx="4857750" cy="904875"/>
                    </a:xfrm>
                    <a:prstGeom prst="rect">
                      <a:avLst/>
                    </a:prstGeom>
                  </pic:spPr>
                </pic:pic>
              </a:graphicData>
            </a:graphic>
          </wp:inline>
        </w:drawing>
      </w:r>
    </w:p>
    <w:p w14:paraId="07689815" w14:textId="77777777" w:rsidR="003B6A0F" w:rsidRDefault="003B6A0F" w:rsidP="003B6A0F">
      <w:pPr>
        <w:jc w:val="left"/>
        <w:textAlignment w:val="center"/>
      </w:pPr>
      <w:r>
        <w:lastRenderedPageBreak/>
        <w:t>9</w:t>
      </w:r>
      <w:r>
        <w:t>．该省最有可能是（</w:t>
      </w:r>
      <w:r>
        <w:rPr>
          <w:rFonts w:ascii="Times New Roman" w:eastAsia="Times New Roman" w:hAnsi="Times New Roman"/>
          <w:kern w:val="0"/>
          <w:sz w:val="24"/>
        </w:rPr>
        <w:t>   </w:t>
      </w:r>
      <w:r>
        <w:t>）</w:t>
      </w:r>
    </w:p>
    <w:p w14:paraId="529F0291" w14:textId="77777777" w:rsidR="003B6A0F" w:rsidRDefault="003B6A0F" w:rsidP="003B6A0F">
      <w:pPr>
        <w:tabs>
          <w:tab w:val="left" w:pos="2078"/>
          <w:tab w:val="left" w:pos="4156"/>
          <w:tab w:val="left" w:pos="6234"/>
        </w:tabs>
        <w:ind w:left="300"/>
        <w:jc w:val="left"/>
        <w:textAlignment w:val="center"/>
      </w:pPr>
      <w:r>
        <w:t>A</w:t>
      </w:r>
      <w:r>
        <w:t>．浙江省</w:t>
      </w:r>
      <w:r>
        <w:tab/>
        <w:t>B</w:t>
      </w:r>
      <w:r>
        <w:t>．江西省</w:t>
      </w:r>
      <w:r>
        <w:tab/>
        <w:t>C</w:t>
      </w:r>
      <w:r>
        <w:t>．青海省</w:t>
      </w:r>
      <w:r>
        <w:tab/>
        <w:t>D</w:t>
      </w:r>
      <w:r>
        <w:t>．海南省</w:t>
      </w:r>
    </w:p>
    <w:p w14:paraId="39326392" w14:textId="77777777" w:rsidR="003B6A0F" w:rsidRDefault="003B6A0F" w:rsidP="003B6A0F">
      <w:pPr>
        <w:jc w:val="left"/>
        <w:textAlignment w:val="center"/>
      </w:pPr>
      <w:r>
        <w:t>10</w:t>
      </w:r>
      <w:r>
        <w:t>．对该省未来的发展规划，合理的是（</w:t>
      </w:r>
      <w:r>
        <w:rPr>
          <w:rFonts w:ascii="Times New Roman" w:eastAsia="Times New Roman" w:hAnsi="Times New Roman"/>
          <w:kern w:val="0"/>
          <w:sz w:val="24"/>
        </w:rPr>
        <w:t>   </w:t>
      </w:r>
      <w:r>
        <w:t>）</w:t>
      </w:r>
    </w:p>
    <w:p w14:paraId="5D22AB48" w14:textId="77777777" w:rsidR="003B6A0F" w:rsidRDefault="003B6A0F" w:rsidP="003B6A0F">
      <w:pPr>
        <w:tabs>
          <w:tab w:val="left" w:pos="4156"/>
        </w:tabs>
        <w:jc w:val="left"/>
        <w:textAlignment w:val="center"/>
      </w:pPr>
      <w:r>
        <w:t>A</w:t>
      </w:r>
      <w:r>
        <w:t>．利用当地气候优势，重点发展种植业</w:t>
      </w:r>
      <w:r>
        <w:rPr>
          <w:rFonts w:hint="eastAsia"/>
        </w:rPr>
        <w:t xml:space="preserve">   </w:t>
      </w:r>
      <w:r>
        <w:t>B</w:t>
      </w:r>
      <w:r>
        <w:t>．推动制造业发展，积极承接产业转移和布局</w:t>
      </w:r>
    </w:p>
    <w:p w14:paraId="1611E1CB" w14:textId="77777777" w:rsidR="003B6A0F" w:rsidRDefault="003B6A0F" w:rsidP="003B6A0F">
      <w:pPr>
        <w:tabs>
          <w:tab w:val="left" w:pos="4156"/>
        </w:tabs>
        <w:jc w:val="left"/>
        <w:textAlignment w:val="center"/>
      </w:pPr>
      <w:r>
        <w:t>C</w:t>
      </w:r>
      <w:r>
        <w:t>．大规模开采矿产，加大出口力度</w:t>
      </w:r>
      <w:r>
        <w:rPr>
          <w:rFonts w:hint="eastAsia"/>
        </w:rPr>
        <w:t xml:space="preserve">       </w:t>
      </w:r>
      <w:r>
        <w:t>D</w:t>
      </w:r>
      <w:r>
        <w:t>．发挥沿海优势，扩大对外贸易</w:t>
      </w:r>
    </w:p>
    <w:p w14:paraId="65A6425D" w14:textId="77777777" w:rsidR="003B6A0F" w:rsidRDefault="003B6A0F" w:rsidP="003B6A0F">
      <w:pPr>
        <w:ind w:firstLineChars="200" w:firstLine="420"/>
        <w:jc w:val="left"/>
        <w:textAlignment w:val="center"/>
        <w:rPr>
          <w:rFonts w:ascii="楷体" w:eastAsia="楷体" w:hAnsi="楷体" w:cs="楷体"/>
        </w:rPr>
      </w:pPr>
    </w:p>
    <w:p w14:paraId="4909EB27" w14:textId="089C0CDD" w:rsidR="003B6A0F" w:rsidRPr="003B6A0F" w:rsidRDefault="003B6A0F" w:rsidP="003B6A0F">
      <w:pPr>
        <w:ind w:firstLineChars="200" w:firstLine="420"/>
        <w:jc w:val="left"/>
        <w:textAlignment w:val="center"/>
        <w:rPr>
          <w:rFonts w:ascii="楷体" w:eastAsia="楷体" w:hAnsi="楷体" w:cs="楷体"/>
        </w:rPr>
      </w:pPr>
      <w:r w:rsidRPr="003B6A0F">
        <w:rPr>
          <w:rFonts w:ascii="楷体" w:eastAsia="楷体" w:hAnsi="楷体" w:cs="楷体"/>
        </w:rPr>
        <w:t>西气东输三线工程日前已开工，2015年西气东输惠达福建，将使沿线使用清洁可靠的天然气，推动能源结构优化和节能减排，促进区域协调发展。读西气东输三线示意图，回答第以下问题。</w:t>
      </w:r>
    </w:p>
    <w:p w14:paraId="1C8F05EC" w14:textId="652E26A1" w:rsidR="003B6A0F" w:rsidRDefault="003B6A0F" w:rsidP="003B6A0F">
      <w:pPr>
        <w:jc w:val="left"/>
        <w:textAlignment w:val="center"/>
      </w:pPr>
      <w:r>
        <w:t>11</w:t>
      </w:r>
      <w:r>
        <w:t>．西气东输三线工程的天然气主要从国外输入，下列国家或地区最有可能成为主气源地的是</w:t>
      </w:r>
      <w:r>
        <w:t>( )</w:t>
      </w:r>
    </w:p>
    <w:p w14:paraId="35E2DE8A" w14:textId="3841DE05" w:rsidR="003B6A0F" w:rsidRDefault="003B6A0F" w:rsidP="003B6A0F">
      <w:pPr>
        <w:tabs>
          <w:tab w:val="left" w:pos="2078"/>
          <w:tab w:val="left" w:pos="4156"/>
          <w:tab w:val="left" w:pos="6234"/>
        </w:tabs>
        <w:ind w:left="380"/>
        <w:jc w:val="left"/>
        <w:textAlignment w:val="center"/>
      </w:pPr>
      <w:r>
        <w:t>A</w:t>
      </w:r>
      <w:r>
        <w:t>．中亚</w:t>
      </w:r>
      <w:r>
        <w:tab/>
        <w:t>B</w:t>
      </w:r>
      <w:r>
        <w:t>．俄罗斯</w:t>
      </w:r>
      <w:r>
        <w:rPr>
          <w:rFonts w:hint="eastAsia"/>
        </w:rPr>
        <w:t xml:space="preserve">   </w:t>
      </w:r>
      <w:r>
        <w:t>C</w:t>
      </w:r>
      <w:r>
        <w:t>．西亚</w:t>
      </w:r>
      <w:r>
        <w:tab/>
      </w:r>
      <w:r>
        <w:rPr>
          <w:rFonts w:hint="eastAsia"/>
        </w:rPr>
        <w:t xml:space="preserve">   </w:t>
      </w:r>
      <w:r>
        <w:t>D</w:t>
      </w:r>
      <w:r>
        <w:t>．乌克兰</w:t>
      </w:r>
    </w:p>
    <w:p w14:paraId="5B8029A0" w14:textId="51EF3756" w:rsidR="003B6A0F" w:rsidRDefault="003B6A0F" w:rsidP="003B6A0F">
      <w:pPr>
        <w:jc w:val="left"/>
        <w:textAlignment w:val="center"/>
      </w:pPr>
      <w:r>
        <w:rPr>
          <w:noProof/>
        </w:rPr>
        <w:drawing>
          <wp:anchor distT="0" distB="0" distL="114300" distR="114300" simplePos="0" relativeHeight="251661312" behindDoc="0" locked="0" layoutInCell="1" allowOverlap="1" wp14:anchorId="0C03F026" wp14:editId="5619CB5F">
            <wp:simplePos x="0" y="0"/>
            <wp:positionH relativeFrom="column">
              <wp:posOffset>4080510</wp:posOffset>
            </wp:positionH>
            <wp:positionV relativeFrom="paragraph">
              <wp:posOffset>48260</wp:posOffset>
            </wp:positionV>
            <wp:extent cx="2447290" cy="1466850"/>
            <wp:effectExtent l="0" t="0" r="0"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2447290" cy="1466850"/>
                    </a:xfrm>
                    <a:prstGeom prst="rect">
                      <a:avLst/>
                    </a:prstGeom>
                  </pic:spPr>
                </pic:pic>
              </a:graphicData>
            </a:graphic>
            <wp14:sizeRelH relativeFrom="margin">
              <wp14:pctWidth>0</wp14:pctWidth>
            </wp14:sizeRelH>
            <wp14:sizeRelV relativeFrom="margin">
              <wp14:pctHeight>0</wp14:pctHeight>
            </wp14:sizeRelV>
          </wp:anchor>
        </w:drawing>
      </w:r>
      <w:r>
        <w:t>12</w:t>
      </w:r>
      <w:r>
        <w:t>．西气东输对我国西部地区资源开发与经济建设的积极影响是</w:t>
      </w:r>
      <w:r>
        <w:t>( )</w:t>
      </w:r>
    </w:p>
    <w:p w14:paraId="1E5B4B8F" w14:textId="77777777" w:rsidR="003B6A0F" w:rsidRDefault="003B6A0F" w:rsidP="003B6A0F">
      <w:pPr>
        <w:tabs>
          <w:tab w:val="left" w:pos="4156"/>
        </w:tabs>
        <w:ind w:left="380"/>
        <w:jc w:val="left"/>
        <w:textAlignment w:val="center"/>
      </w:pPr>
      <w:r>
        <w:t>A</w:t>
      </w:r>
      <w:r>
        <w:t>．改变能源消费结构</w:t>
      </w:r>
      <w:r>
        <w:rPr>
          <w:rFonts w:hint="eastAsia"/>
        </w:rPr>
        <w:t xml:space="preserve">      </w:t>
      </w:r>
    </w:p>
    <w:p w14:paraId="5EC9C2A1" w14:textId="310816B1" w:rsidR="003B6A0F" w:rsidRDefault="003B6A0F" w:rsidP="003B6A0F">
      <w:pPr>
        <w:tabs>
          <w:tab w:val="left" w:pos="4156"/>
        </w:tabs>
        <w:ind w:left="380"/>
        <w:jc w:val="left"/>
        <w:textAlignment w:val="center"/>
      </w:pPr>
      <w:r>
        <w:t>B</w:t>
      </w:r>
      <w:r>
        <w:t>．有利于保护生态环境</w:t>
      </w:r>
    </w:p>
    <w:p w14:paraId="3CB77641" w14:textId="77777777" w:rsidR="003B6A0F" w:rsidRDefault="003B6A0F" w:rsidP="003B6A0F">
      <w:pPr>
        <w:tabs>
          <w:tab w:val="left" w:pos="4156"/>
        </w:tabs>
        <w:ind w:left="380"/>
        <w:jc w:val="left"/>
        <w:textAlignment w:val="center"/>
      </w:pPr>
      <w:r>
        <w:t>C</w:t>
      </w:r>
      <w:r>
        <w:t>．加快西部资源的过度开发</w:t>
      </w:r>
    </w:p>
    <w:p w14:paraId="7D3C7CB7" w14:textId="2F6E7CD3" w:rsidR="003B6A0F" w:rsidRDefault="003B6A0F" w:rsidP="003B6A0F">
      <w:pPr>
        <w:tabs>
          <w:tab w:val="left" w:pos="4156"/>
        </w:tabs>
        <w:ind w:left="380"/>
        <w:jc w:val="left"/>
        <w:textAlignment w:val="center"/>
      </w:pPr>
      <w:r>
        <w:t>D</w:t>
      </w:r>
      <w:r>
        <w:t>．有利于把资源优势转化为经济优势</w:t>
      </w:r>
    </w:p>
    <w:p w14:paraId="14897DB5" w14:textId="77777777" w:rsidR="003B6A0F" w:rsidRDefault="003B6A0F" w:rsidP="003B6A0F">
      <w:pPr>
        <w:jc w:val="left"/>
        <w:textAlignment w:val="center"/>
      </w:pPr>
      <w:r>
        <w:t>13</w:t>
      </w:r>
      <w:r>
        <w:t>．西气东输工程对福建的环境影响是（</w:t>
      </w:r>
      <w:r>
        <w:t xml:space="preserve"> </w:t>
      </w:r>
      <w:r>
        <w:t>）</w:t>
      </w:r>
    </w:p>
    <w:p w14:paraId="79A83ABA" w14:textId="77777777" w:rsidR="003B6A0F" w:rsidRDefault="003B6A0F" w:rsidP="003B6A0F">
      <w:pPr>
        <w:tabs>
          <w:tab w:val="left" w:pos="4156"/>
        </w:tabs>
        <w:ind w:left="380"/>
        <w:jc w:val="left"/>
        <w:textAlignment w:val="center"/>
      </w:pPr>
      <w:r>
        <w:t>A</w:t>
      </w:r>
      <w:r>
        <w:t>．缓解能源紧张</w:t>
      </w:r>
      <w:r>
        <w:tab/>
        <w:t>B</w:t>
      </w:r>
      <w:r>
        <w:t>．改善水体质量</w:t>
      </w:r>
    </w:p>
    <w:p w14:paraId="45E1F7B1" w14:textId="77777777" w:rsidR="003B6A0F" w:rsidRDefault="003B6A0F" w:rsidP="003B6A0F">
      <w:pPr>
        <w:tabs>
          <w:tab w:val="left" w:pos="4156"/>
        </w:tabs>
        <w:ind w:left="380"/>
        <w:jc w:val="left"/>
        <w:textAlignment w:val="center"/>
      </w:pPr>
      <w:r>
        <w:t>C</w:t>
      </w:r>
      <w:r>
        <w:t>．促进节能减排</w:t>
      </w:r>
      <w:r>
        <w:tab/>
        <w:t>D</w:t>
      </w:r>
      <w:r>
        <w:t>．保证能源安全</w:t>
      </w:r>
    </w:p>
    <w:p w14:paraId="5A92268B" w14:textId="77777777" w:rsidR="003B6A0F" w:rsidRDefault="003B6A0F" w:rsidP="003B6A0F">
      <w:pPr>
        <w:ind w:firstLine="420"/>
        <w:jc w:val="left"/>
        <w:textAlignment w:val="center"/>
        <w:rPr>
          <w:rFonts w:ascii="楷体" w:eastAsia="楷体" w:hAnsi="楷体" w:cs="楷体"/>
        </w:rPr>
      </w:pPr>
    </w:p>
    <w:p w14:paraId="08E8208A" w14:textId="332CD91E" w:rsidR="003B6A0F" w:rsidRDefault="003B6A0F" w:rsidP="003B6A0F">
      <w:pPr>
        <w:ind w:firstLine="420"/>
        <w:jc w:val="left"/>
        <w:textAlignment w:val="center"/>
      </w:pPr>
      <w:r>
        <w:rPr>
          <w:rFonts w:ascii="楷体" w:eastAsia="楷体" w:hAnsi="楷体" w:cs="楷体"/>
        </w:rPr>
        <w:t>读甲、乙两区域地理事物要素分布图,完成下面小题。</w:t>
      </w:r>
    </w:p>
    <w:p w14:paraId="4C34FC70" w14:textId="77777777" w:rsidR="003B6A0F" w:rsidRDefault="003B6A0F" w:rsidP="003B6A0F">
      <w:pPr>
        <w:jc w:val="center"/>
        <w:textAlignment w:val="center"/>
      </w:pPr>
      <w:r>
        <w:rPr>
          <w:noProof/>
        </w:rPr>
        <w:drawing>
          <wp:inline distT="0" distB="0" distL="114300" distR="114300" wp14:anchorId="16251923" wp14:editId="2842143B">
            <wp:extent cx="4057650" cy="1819275"/>
            <wp:effectExtent l="0" t="0" r="11430" b="952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4058216" cy="1819529"/>
                    </a:xfrm>
                    <a:prstGeom prst="rect">
                      <a:avLst/>
                    </a:prstGeom>
                  </pic:spPr>
                </pic:pic>
              </a:graphicData>
            </a:graphic>
          </wp:inline>
        </w:drawing>
      </w:r>
    </w:p>
    <w:p w14:paraId="27C53845" w14:textId="77777777" w:rsidR="003B6A0F" w:rsidRDefault="003B6A0F" w:rsidP="003B6A0F">
      <w:pPr>
        <w:jc w:val="left"/>
        <w:textAlignment w:val="center"/>
      </w:pPr>
      <w:r>
        <w:t>14</w:t>
      </w:r>
      <w:r>
        <w:t>．图中洋流</w:t>
      </w:r>
      <w:r>
        <w:t>①②③④</w:t>
      </w:r>
      <w:r>
        <w:t>属于风海流的是（</w:t>
      </w:r>
      <w:r>
        <w:t xml:space="preserve"> </w:t>
      </w:r>
      <w:r>
        <w:t>）</w:t>
      </w:r>
    </w:p>
    <w:p w14:paraId="540C71E7" w14:textId="77777777" w:rsidR="003B6A0F" w:rsidRDefault="003B6A0F" w:rsidP="003B6A0F">
      <w:pPr>
        <w:tabs>
          <w:tab w:val="left" w:pos="2078"/>
          <w:tab w:val="left" w:pos="4156"/>
          <w:tab w:val="left" w:pos="6234"/>
        </w:tabs>
        <w:ind w:left="380"/>
        <w:jc w:val="left"/>
        <w:textAlignment w:val="center"/>
      </w:pPr>
      <w:r>
        <w:t>A</w:t>
      </w:r>
      <w:r>
        <w:t>．</w:t>
      </w:r>
      <w:r>
        <w:t>①</w:t>
      </w:r>
      <w:r>
        <w:tab/>
        <w:t>B</w:t>
      </w:r>
      <w:r>
        <w:t>．</w:t>
      </w:r>
      <w:r>
        <w:t>②</w:t>
      </w:r>
      <w:r>
        <w:tab/>
        <w:t>C</w:t>
      </w:r>
      <w:r>
        <w:t>．</w:t>
      </w:r>
      <w:r>
        <w:t>③</w:t>
      </w:r>
      <w:r>
        <w:tab/>
        <w:t>D</w:t>
      </w:r>
      <w:r>
        <w:t>．</w:t>
      </w:r>
      <w:r>
        <w:t>④</w:t>
      </w:r>
    </w:p>
    <w:p w14:paraId="7C7A85A7" w14:textId="77777777" w:rsidR="003B6A0F" w:rsidRDefault="003B6A0F" w:rsidP="003B6A0F">
      <w:pPr>
        <w:jc w:val="left"/>
        <w:textAlignment w:val="center"/>
      </w:pPr>
      <w:r>
        <w:t>15</w:t>
      </w:r>
      <w:r>
        <w:t>．图中</w:t>
      </w:r>
      <w:r>
        <w:t>M</w:t>
      </w:r>
      <w:r>
        <w:t>阴影区为同一种气候类型</w:t>
      </w:r>
      <w:r>
        <w:t>,</w:t>
      </w:r>
      <w:r>
        <w:t>但该气候类型在甲区域分布的最高纬度高于</w:t>
      </w:r>
      <w:r>
        <w:t>40°,</w:t>
      </w:r>
      <w:r>
        <w:t>而在乙区域分布的最高纬度低于</w:t>
      </w:r>
      <w:r>
        <w:t>35°</w:t>
      </w:r>
      <w:r>
        <w:t>。影响图中该气候分布差异的主要因素是（</w:t>
      </w:r>
      <w:r>
        <w:t xml:space="preserve"> </w:t>
      </w:r>
      <w:r>
        <w:t>）</w:t>
      </w:r>
    </w:p>
    <w:p w14:paraId="0366569A" w14:textId="77777777" w:rsidR="003B6A0F" w:rsidRDefault="003B6A0F" w:rsidP="003B6A0F">
      <w:pPr>
        <w:tabs>
          <w:tab w:val="left" w:pos="2078"/>
          <w:tab w:val="left" w:pos="4156"/>
          <w:tab w:val="left" w:pos="6234"/>
        </w:tabs>
        <w:ind w:left="380"/>
        <w:jc w:val="left"/>
        <w:textAlignment w:val="center"/>
      </w:pPr>
      <w:r>
        <w:t>A</w:t>
      </w:r>
      <w:r>
        <w:t>．海陆分布</w:t>
      </w:r>
      <w:r>
        <w:tab/>
        <w:t>B</w:t>
      </w:r>
      <w:r>
        <w:t>．大气环流</w:t>
      </w:r>
      <w:r>
        <w:tab/>
        <w:t>C</w:t>
      </w:r>
      <w:r>
        <w:t>．地形分布</w:t>
      </w:r>
      <w:r>
        <w:tab/>
        <w:t>D</w:t>
      </w:r>
      <w:r>
        <w:t>．洋流影响</w:t>
      </w:r>
    </w:p>
    <w:p w14:paraId="0814FA09" w14:textId="77777777" w:rsidR="003B6A0F" w:rsidRDefault="003B6A0F" w:rsidP="003B6A0F">
      <w:pPr>
        <w:jc w:val="left"/>
        <w:textAlignment w:val="center"/>
      </w:pPr>
      <w:r>
        <w:t>16</w:t>
      </w:r>
      <w:r>
        <w:t>．关于甲、乙两区域的说法</w:t>
      </w:r>
      <w:r>
        <w:t>,</w:t>
      </w:r>
      <w:r>
        <w:t>正确的是（</w:t>
      </w:r>
      <w:r>
        <w:t xml:space="preserve"> </w:t>
      </w:r>
      <w:r>
        <w:t>）</w:t>
      </w:r>
    </w:p>
    <w:p w14:paraId="27C8E591" w14:textId="77777777" w:rsidR="003B6A0F" w:rsidRDefault="003B6A0F" w:rsidP="003B6A0F">
      <w:pPr>
        <w:tabs>
          <w:tab w:val="left" w:pos="4156"/>
        </w:tabs>
        <w:ind w:left="380"/>
        <w:jc w:val="left"/>
        <w:textAlignment w:val="center"/>
      </w:pPr>
      <w:r>
        <w:t>A</w:t>
      </w:r>
      <w:r>
        <w:t>．</w:t>
      </w:r>
      <w:r>
        <w:t>a</w:t>
      </w:r>
      <w:r>
        <w:t>、</w:t>
      </w:r>
      <w:r>
        <w:t>b</w:t>
      </w:r>
      <w:r>
        <w:t>两地气候类型相同</w:t>
      </w:r>
      <w:r>
        <w:tab/>
        <w:t>B</w:t>
      </w:r>
      <w:r>
        <w:t>．</w:t>
      </w:r>
      <w:r>
        <w:t>c</w:t>
      </w:r>
      <w:r>
        <w:t>、</w:t>
      </w:r>
      <w:r>
        <w:t>d</w:t>
      </w:r>
      <w:r>
        <w:t>所在的国家工业都很发达</w:t>
      </w:r>
    </w:p>
    <w:p w14:paraId="611BAB4A" w14:textId="77777777" w:rsidR="003B6A0F" w:rsidRDefault="003B6A0F" w:rsidP="003B6A0F">
      <w:pPr>
        <w:tabs>
          <w:tab w:val="left" w:pos="4156"/>
        </w:tabs>
        <w:ind w:left="380"/>
        <w:jc w:val="left"/>
        <w:textAlignment w:val="center"/>
      </w:pPr>
      <w:r>
        <w:t>C</w:t>
      </w:r>
      <w:r>
        <w:t>．</w:t>
      </w:r>
      <w:r>
        <w:t>c</w:t>
      </w:r>
      <w:r>
        <w:t>、</w:t>
      </w:r>
      <w:r>
        <w:t>d</w:t>
      </w:r>
      <w:r>
        <w:t>沿岸渔业资源丰富</w:t>
      </w:r>
      <w:r>
        <w:tab/>
        <w:t>D</w:t>
      </w:r>
      <w:r>
        <w:t>．</w:t>
      </w:r>
      <w:r>
        <w:t>a</w:t>
      </w:r>
      <w:r>
        <w:t>、</w:t>
      </w:r>
      <w:r>
        <w:t>b</w:t>
      </w:r>
      <w:r>
        <w:t>两地地形都以平原为主</w:t>
      </w:r>
    </w:p>
    <w:p w14:paraId="16C447CC" w14:textId="77777777" w:rsidR="003B6A0F" w:rsidRDefault="003B6A0F" w:rsidP="003B6A0F">
      <w:pPr>
        <w:jc w:val="left"/>
        <w:textAlignment w:val="center"/>
      </w:pPr>
    </w:p>
    <w:p w14:paraId="7D8717E3" w14:textId="369BEC48" w:rsidR="003B6A0F" w:rsidRPr="003B6A0F" w:rsidRDefault="003B6A0F" w:rsidP="003B6A0F">
      <w:pPr>
        <w:ind w:firstLineChars="200" w:firstLine="420"/>
        <w:jc w:val="left"/>
        <w:textAlignment w:val="center"/>
        <w:rPr>
          <w:rFonts w:ascii="楷体" w:eastAsia="楷体" w:hAnsi="楷体" w:cs="楷体"/>
        </w:rPr>
      </w:pPr>
      <w:r w:rsidRPr="003B6A0F">
        <w:rPr>
          <w:rFonts w:ascii="楷体" w:eastAsia="楷体" w:hAnsi="楷体" w:cs="楷体"/>
        </w:rPr>
        <w:t>读“某河流干流和流域范围示意图”，回答下面小题。</w:t>
      </w:r>
    </w:p>
    <w:p w14:paraId="42AC4FC8" w14:textId="77777777" w:rsidR="003B6A0F" w:rsidRDefault="003B6A0F" w:rsidP="003B6A0F">
      <w:pPr>
        <w:jc w:val="left"/>
        <w:textAlignment w:val="center"/>
      </w:pPr>
      <w:r>
        <w:t>17</w:t>
      </w:r>
      <w:r>
        <w:t>．图中河流的乙</w:t>
      </w:r>
      <w:r>
        <w:t>-</w:t>
      </w:r>
      <w:r>
        <w:t>丙河段流域范围非常狭窄，其主要原因是</w:t>
      </w:r>
    </w:p>
    <w:p w14:paraId="1D29828D" w14:textId="13356BB8" w:rsidR="001E3D9C" w:rsidRDefault="003B6A0F" w:rsidP="003B6A0F">
      <w:pPr>
        <w:jc w:val="left"/>
        <w:textAlignment w:val="center"/>
      </w:pPr>
      <w:r>
        <w:t>A</w:t>
      </w:r>
      <w:r>
        <w:t>．水流湍急落差大</w:t>
      </w:r>
      <w:r w:rsidR="001E3D9C">
        <w:rPr>
          <w:rFonts w:hint="eastAsia"/>
        </w:rPr>
        <w:t xml:space="preserve">  </w:t>
      </w:r>
      <w:r>
        <w:t>B</w:t>
      </w:r>
      <w:r>
        <w:t>．高山束缚支流短</w:t>
      </w:r>
    </w:p>
    <w:p w14:paraId="677D9048" w14:textId="4D3C8A64" w:rsidR="003B6A0F" w:rsidRDefault="003B6A0F" w:rsidP="003B6A0F">
      <w:pPr>
        <w:jc w:val="left"/>
        <w:textAlignment w:val="center"/>
      </w:pPr>
      <w:r>
        <w:t>C</w:t>
      </w:r>
      <w:r>
        <w:t>．高原气候降水少</w:t>
      </w:r>
      <w:r w:rsidR="001E3D9C">
        <w:rPr>
          <w:rFonts w:hint="eastAsia"/>
        </w:rPr>
        <w:t xml:space="preserve">  </w:t>
      </w:r>
      <w:r>
        <w:t>D</w:t>
      </w:r>
      <w:r>
        <w:t>．泥沙淤积河床高</w:t>
      </w:r>
    </w:p>
    <w:p w14:paraId="5715182F" w14:textId="77777777" w:rsidR="003B6A0F" w:rsidRDefault="003B6A0F" w:rsidP="003B6A0F">
      <w:pPr>
        <w:jc w:val="left"/>
        <w:textAlignment w:val="center"/>
      </w:pPr>
      <w:r>
        <w:t>18</w:t>
      </w:r>
      <w:r>
        <w:t>．下列产业部门中，目前最适宜由中国向丁周边地区转移的是</w:t>
      </w:r>
    </w:p>
    <w:p w14:paraId="054111C8" w14:textId="5D8D0599" w:rsidR="001E3D9C" w:rsidRDefault="003B6A0F" w:rsidP="003B6A0F">
      <w:pPr>
        <w:tabs>
          <w:tab w:val="left" w:pos="4156"/>
        </w:tabs>
        <w:jc w:val="left"/>
        <w:textAlignment w:val="center"/>
      </w:pPr>
      <w:r>
        <w:t>A</w:t>
      </w:r>
      <w:r>
        <w:t>．汽车制造</w:t>
      </w:r>
      <w:r w:rsidR="001E3D9C">
        <w:rPr>
          <w:rFonts w:hint="eastAsia"/>
        </w:rPr>
        <w:t xml:space="preserve">        </w:t>
      </w:r>
      <w:r>
        <w:t>B</w:t>
      </w:r>
      <w:r>
        <w:t>．精钢锻造</w:t>
      </w:r>
      <w:r>
        <w:rPr>
          <w:rFonts w:hint="eastAsia"/>
        </w:rPr>
        <w:t xml:space="preserve">       </w:t>
      </w:r>
    </w:p>
    <w:p w14:paraId="5F4DB0D8" w14:textId="1790E86D" w:rsidR="003B6A0F" w:rsidRDefault="003B6A0F" w:rsidP="003B6A0F">
      <w:pPr>
        <w:tabs>
          <w:tab w:val="left" w:pos="4156"/>
        </w:tabs>
        <w:jc w:val="left"/>
        <w:textAlignment w:val="center"/>
      </w:pPr>
      <w:r>
        <w:t>C</w:t>
      </w:r>
      <w:r>
        <w:t>．电子装配</w:t>
      </w:r>
      <w:r w:rsidR="001E3D9C">
        <w:rPr>
          <w:rFonts w:hint="eastAsia"/>
        </w:rPr>
        <w:t xml:space="preserve">   </w:t>
      </w:r>
      <w:r>
        <w:rPr>
          <w:rFonts w:hint="eastAsia"/>
        </w:rPr>
        <w:t xml:space="preserve">     </w:t>
      </w:r>
      <w:r>
        <w:t>D</w:t>
      </w:r>
      <w:r>
        <w:t>．软件开发</w:t>
      </w:r>
    </w:p>
    <w:p w14:paraId="25CABCC0" w14:textId="77777777" w:rsidR="00920045" w:rsidRPr="003B6A0F" w:rsidRDefault="00920045" w:rsidP="00920045">
      <w:pPr>
        <w:shd w:val="clear" w:color="auto" w:fill="FFFFFF"/>
        <w:jc w:val="left"/>
        <w:textAlignment w:val="center"/>
      </w:pPr>
    </w:p>
    <w:p w14:paraId="54B32C7E" w14:textId="77777777" w:rsidR="002142CC" w:rsidRPr="00920045" w:rsidRDefault="002142CC" w:rsidP="002142CC">
      <w:pPr>
        <w:shd w:val="clear" w:color="auto" w:fill="FFFFFF"/>
        <w:jc w:val="left"/>
        <w:textAlignment w:val="center"/>
      </w:pPr>
    </w:p>
    <w:p w14:paraId="340B8002" w14:textId="77777777" w:rsidR="00707245" w:rsidRPr="00707245" w:rsidRDefault="00707245" w:rsidP="00707245">
      <w:pPr>
        <w:tabs>
          <w:tab w:val="left" w:pos="2436"/>
          <w:tab w:val="left" w:pos="4873"/>
          <w:tab w:val="left" w:pos="7309"/>
        </w:tabs>
        <w:jc w:val="left"/>
        <w:textAlignment w:val="center"/>
        <w:rPr>
          <w:color w:val="000000"/>
        </w:rPr>
      </w:pPr>
    </w:p>
    <w:sectPr w:rsidR="00707245" w:rsidRPr="00707245" w:rsidSect="00866D88">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BE6D1" w14:textId="77777777" w:rsidR="00866D88" w:rsidRDefault="00866D88" w:rsidP="0039470E">
      <w:r>
        <w:separator/>
      </w:r>
    </w:p>
  </w:endnote>
  <w:endnote w:type="continuationSeparator" w:id="0">
    <w:p w14:paraId="191030F1" w14:textId="77777777" w:rsidR="00866D88" w:rsidRDefault="00866D88"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336C5" w14:textId="77777777" w:rsidR="00866D88" w:rsidRDefault="00866D88" w:rsidP="0039470E">
      <w:r>
        <w:separator/>
      </w:r>
    </w:p>
  </w:footnote>
  <w:footnote w:type="continuationSeparator" w:id="0">
    <w:p w14:paraId="0F19641D" w14:textId="77777777" w:rsidR="00866D88" w:rsidRDefault="00866D88" w:rsidP="0039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6256"/>
    <w:multiLevelType w:val="hybridMultilevel"/>
    <w:tmpl w:val="EA5EB770"/>
    <w:lvl w:ilvl="0" w:tplc="89B4239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FDA53ED"/>
    <w:multiLevelType w:val="hybridMultilevel"/>
    <w:tmpl w:val="9998D204"/>
    <w:lvl w:ilvl="0" w:tplc="0C9AB4DA">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6847AB0"/>
    <w:multiLevelType w:val="multilevel"/>
    <w:tmpl w:val="46847AB0"/>
    <w:lvl w:ilvl="0">
      <w:start w:val="19"/>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F54A91"/>
    <w:multiLevelType w:val="hybridMultilevel"/>
    <w:tmpl w:val="CD826E4E"/>
    <w:lvl w:ilvl="0" w:tplc="514AEAD0">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8921967">
    <w:abstractNumId w:val="0"/>
  </w:num>
  <w:num w:numId="2" w16cid:durableId="1725182416">
    <w:abstractNumId w:val="2"/>
  </w:num>
  <w:num w:numId="3" w16cid:durableId="1886136046">
    <w:abstractNumId w:val="3"/>
  </w:num>
  <w:num w:numId="4" w16cid:durableId="167819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0760B"/>
    <w:rsid w:val="00025B29"/>
    <w:rsid w:val="00060053"/>
    <w:rsid w:val="000B76F1"/>
    <w:rsid w:val="000F4A2C"/>
    <w:rsid w:val="00145983"/>
    <w:rsid w:val="001B1876"/>
    <w:rsid w:val="001E3D9C"/>
    <w:rsid w:val="002142CC"/>
    <w:rsid w:val="002342B1"/>
    <w:rsid w:val="002348BA"/>
    <w:rsid w:val="00252739"/>
    <w:rsid w:val="00293D12"/>
    <w:rsid w:val="002B305D"/>
    <w:rsid w:val="002B4E80"/>
    <w:rsid w:val="002E61FA"/>
    <w:rsid w:val="00306D76"/>
    <w:rsid w:val="00354770"/>
    <w:rsid w:val="003812A9"/>
    <w:rsid w:val="0039470E"/>
    <w:rsid w:val="003B6A0F"/>
    <w:rsid w:val="00460370"/>
    <w:rsid w:val="004771DF"/>
    <w:rsid w:val="004B3495"/>
    <w:rsid w:val="00517C84"/>
    <w:rsid w:val="00544607"/>
    <w:rsid w:val="0055197A"/>
    <w:rsid w:val="00571C4F"/>
    <w:rsid w:val="005A360A"/>
    <w:rsid w:val="005C2E78"/>
    <w:rsid w:val="005C5E56"/>
    <w:rsid w:val="005E7D52"/>
    <w:rsid w:val="00643B3D"/>
    <w:rsid w:val="00665A1F"/>
    <w:rsid w:val="007029C7"/>
    <w:rsid w:val="00707245"/>
    <w:rsid w:val="00742206"/>
    <w:rsid w:val="007B0C30"/>
    <w:rsid w:val="007C0C76"/>
    <w:rsid w:val="007D4CA0"/>
    <w:rsid w:val="00866D88"/>
    <w:rsid w:val="00892441"/>
    <w:rsid w:val="008A409C"/>
    <w:rsid w:val="008D79EC"/>
    <w:rsid w:val="00920045"/>
    <w:rsid w:val="00936BA3"/>
    <w:rsid w:val="00945CD0"/>
    <w:rsid w:val="0098333E"/>
    <w:rsid w:val="009B209C"/>
    <w:rsid w:val="009B744B"/>
    <w:rsid w:val="009E3ACB"/>
    <w:rsid w:val="009F3131"/>
    <w:rsid w:val="00A11F77"/>
    <w:rsid w:val="00A4000F"/>
    <w:rsid w:val="00A51E10"/>
    <w:rsid w:val="00A61AED"/>
    <w:rsid w:val="00A65365"/>
    <w:rsid w:val="00AA4375"/>
    <w:rsid w:val="00AC1BB6"/>
    <w:rsid w:val="00AE35AD"/>
    <w:rsid w:val="00B74CF1"/>
    <w:rsid w:val="00B83D6E"/>
    <w:rsid w:val="00BE5447"/>
    <w:rsid w:val="00C0674B"/>
    <w:rsid w:val="00C41723"/>
    <w:rsid w:val="00C92A1F"/>
    <w:rsid w:val="00CB61CB"/>
    <w:rsid w:val="00CD73D9"/>
    <w:rsid w:val="00CE4984"/>
    <w:rsid w:val="00D024A4"/>
    <w:rsid w:val="00D50DB1"/>
    <w:rsid w:val="00D538C6"/>
    <w:rsid w:val="00DD37C8"/>
    <w:rsid w:val="00DD4878"/>
    <w:rsid w:val="00DE49BC"/>
    <w:rsid w:val="00E2335F"/>
    <w:rsid w:val="00E96272"/>
    <w:rsid w:val="00EC1612"/>
    <w:rsid w:val="00EE5705"/>
    <w:rsid w:val="00EF1997"/>
    <w:rsid w:val="00F1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qFormat/>
    <w:rsid w:val="00DD4878"/>
    <w:rPr>
      <w:rFonts w:ascii="宋体" w:eastAsia="宋体" w:hAnsi="Courier New" w:cs="Courier New"/>
      <w:szCs w:val="21"/>
    </w:rPr>
  </w:style>
  <w:style w:type="paragraph" w:styleId="a9">
    <w:name w:val="List Paragraph"/>
    <w:basedOn w:val="a"/>
    <w:uiPriority w:val="99"/>
    <w:qFormat/>
    <w:rsid w:val="001B1876"/>
    <w:pPr>
      <w:ind w:firstLineChars="200" w:firstLine="420"/>
    </w:pPr>
    <w:rPr>
      <w:rFonts w:asciiTheme="minorHAnsi" w:eastAsiaTheme="minorEastAsia" w:hAnsiTheme="minorHAnsi" w:cstheme="minorBidi"/>
    </w:rPr>
  </w:style>
  <w:style w:type="paragraph" w:styleId="aa">
    <w:name w:val="No Spacing"/>
    <w:basedOn w:val="a"/>
    <w:uiPriority w:val="99"/>
    <w:qFormat/>
    <w:rsid w:val="00EF1997"/>
  </w:style>
  <w:style w:type="paragraph" w:customStyle="1" w:styleId="011">
    <w:name w:val="正文_0_11"/>
    <w:qFormat/>
    <w:rsid w:val="00BE5447"/>
    <w:pPr>
      <w:widowControl w:val="0"/>
      <w:jc w:val="both"/>
    </w:pPr>
    <w:rPr>
      <w:rFonts w:ascii="Calibri" w:eastAsia="宋体" w:hAnsi="Calibri" w:cs="Times New Roman"/>
      <w:szCs w:val="24"/>
    </w:rPr>
  </w:style>
  <w:style w:type="paragraph" w:customStyle="1" w:styleId="9">
    <w:name w:val="正文_9"/>
    <w:qFormat/>
    <w:rsid w:val="00BE5447"/>
    <w:pPr>
      <w:widowControl w:val="0"/>
      <w:jc w:val="both"/>
    </w:pPr>
    <w:rPr>
      <w:rFonts w:ascii="Calibri" w:eastAsia="宋体" w:hAnsi="Calibri" w:cs="Times New Roman"/>
    </w:rPr>
  </w:style>
  <w:style w:type="paragraph" w:customStyle="1" w:styleId="23">
    <w:name w:val="正文_23"/>
    <w:qFormat/>
    <w:rsid w:val="00BE5447"/>
    <w:pPr>
      <w:widowControl w:val="0"/>
      <w:jc w:val="both"/>
    </w:pPr>
    <w:rPr>
      <w:rFonts w:ascii="Calibri" w:eastAsia="宋体" w:hAnsi="Calibri" w:cs="Times New Roman"/>
      <w:szCs w:val="24"/>
    </w:rPr>
  </w:style>
  <w:style w:type="paragraph" w:customStyle="1" w:styleId="13">
    <w:name w:val="正文_13"/>
    <w:qFormat/>
    <w:rsid w:val="00BE5447"/>
    <w:pPr>
      <w:widowControl w:val="0"/>
      <w:jc w:val="both"/>
    </w:pPr>
    <w:rPr>
      <w:rFonts w:ascii="Calibri" w:eastAsia="宋体" w:hAnsi="Calibri" w:cs="Times New Roman"/>
      <w:szCs w:val="24"/>
    </w:rPr>
  </w:style>
  <w:style w:type="paragraph" w:customStyle="1" w:styleId="1">
    <w:name w:val="正文_1"/>
    <w:qFormat/>
    <w:rsid w:val="00BE5447"/>
    <w:pPr>
      <w:widowControl w:val="0"/>
      <w:jc w:val="both"/>
    </w:pPr>
    <w:rPr>
      <w:rFonts w:ascii="Calibri" w:eastAsia="宋体" w:hAnsi="Calibri" w:cs="Times New Roman"/>
    </w:rPr>
  </w:style>
  <w:style w:type="paragraph" w:customStyle="1" w:styleId="11">
    <w:name w:val="正文_11"/>
    <w:qFormat/>
    <w:rsid w:val="00BE5447"/>
    <w:pPr>
      <w:widowControl w:val="0"/>
      <w:jc w:val="both"/>
    </w:pPr>
    <w:rPr>
      <w:rFonts w:ascii="Calibri" w:eastAsia="宋体" w:hAnsi="Calibri" w:cs="Times New Roman"/>
    </w:rPr>
  </w:style>
  <w:style w:type="paragraph" w:customStyle="1" w:styleId="17">
    <w:name w:val="正文_17"/>
    <w:qFormat/>
    <w:rsid w:val="00BE5447"/>
    <w:pPr>
      <w:widowControl w:val="0"/>
      <w:jc w:val="both"/>
    </w:pPr>
    <w:rPr>
      <w:rFonts w:ascii="Calibri" w:eastAsia="宋体" w:hAnsi="Calibri" w:cs="Times New Roman"/>
      <w:szCs w:val="24"/>
    </w:rPr>
  </w:style>
  <w:style w:type="paragraph" w:customStyle="1" w:styleId="10">
    <w:name w:val="正文1"/>
    <w:qFormat/>
    <w:rsid w:val="00BE5447"/>
    <w:pPr>
      <w:widowControl w:val="0"/>
      <w:jc w:val="both"/>
    </w:pPr>
    <w:rPr>
      <w:rFonts w:ascii="Calibri" w:eastAsia="宋体" w:hAnsi="Calibri" w:cs="Times New Roman"/>
    </w:rPr>
  </w:style>
  <w:style w:type="paragraph" w:customStyle="1" w:styleId="00">
    <w:name w:val="正文_0_0"/>
    <w:qFormat/>
    <w:rsid w:val="00BE5447"/>
    <w:pPr>
      <w:widowControl w:val="0"/>
      <w:jc w:val="both"/>
    </w:pPr>
    <w:rPr>
      <w:rFonts w:ascii="Calibri" w:eastAsia="宋体" w:hAnsi="Calibri" w:cs="Times New Roman"/>
      <w:szCs w:val="24"/>
    </w:rPr>
  </w:style>
  <w:style w:type="paragraph" w:customStyle="1" w:styleId="3">
    <w:name w:val="正文_3"/>
    <w:qFormat/>
    <w:rsid w:val="00BE5447"/>
    <w:pPr>
      <w:widowControl w:val="0"/>
      <w:jc w:val="both"/>
    </w:pPr>
    <w:rPr>
      <w:rFonts w:ascii="Calibri" w:eastAsia="宋体" w:hAnsi="Calibri" w:cs="Times New Roman"/>
    </w:rPr>
  </w:style>
  <w:style w:type="paragraph" w:customStyle="1" w:styleId="0">
    <w:name w:val="正文_0"/>
    <w:qFormat/>
    <w:rsid w:val="00BE5447"/>
    <w:pPr>
      <w:widowControl w:val="0"/>
      <w:jc w:val="both"/>
    </w:pPr>
    <w:rPr>
      <w:rFonts w:ascii="Calibri" w:eastAsia="宋体" w:hAnsi="Calibri" w:cs="Times New Roman"/>
    </w:rPr>
  </w:style>
  <w:style w:type="paragraph" w:customStyle="1" w:styleId="Style1">
    <w:name w:val="_Style 1"/>
    <w:uiPriority w:val="1"/>
    <w:qFormat/>
    <w:rsid w:val="003812A9"/>
    <w:rPr>
      <w:rFonts w:ascii="Calibri" w:eastAsia="宋体" w:hAnsi="Calibri" w:cs="Times New Roman"/>
      <w:kern w:val="0"/>
      <w:sz w:val="22"/>
    </w:rPr>
  </w:style>
  <w:style w:type="paragraph" w:customStyle="1" w:styleId="01">
    <w:name w:val="纯文本_0"/>
    <w:basedOn w:val="0"/>
    <w:qFormat/>
    <w:rsid w:val="00F15C17"/>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45</cp:revision>
  <dcterms:created xsi:type="dcterms:W3CDTF">2023-04-06T00:56:00Z</dcterms:created>
  <dcterms:modified xsi:type="dcterms:W3CDTF">2024-05-08T08:41:00Z</dcterms:modified>
</cp:coreProperties>
</file>