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0D2A8" w14:textId="77777777" w:rsidR="002E6DCB" w:rsidRDefault="002E6DCB" w:rsidP="002E6DCB">
      <w:pPr>
        <w:autoSpaceDE w:val="0"/>
        <w:autoSpaceDN w:val="0"/>
        <w:snapToGrid w:val="0"/>
        <w:jc w:val="center"/>
        <w:rPr>
          <w:rFonts w:ascii="黑体" w:eastAsia="黑体" w:hAnsi="黑体" w:cs="黑体"/>
          <w:b/>
          <w:bCs/>
          <w:kern w:val="0"/>
          <w:sz w:val="28"/>
          <w:szCs w:val="28"/>
          <w:lang w:bidi="zh-CN"/>
        </w:rPr>
      </w:pPr>
      <w:r>
        <w:rPr>
          <w:rFonts w:ascii="黑体" w:eastAsia="黑体" w:hAnsi="黑体" w:cs="黑体" w:hint="eastAsia"/>
          <w:b/>
          <w:bCs/>
          <w:sz w:val="28"/>
          <w:szCs w:val="28"/>
        </w:rPr>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学年度第二学期高二地理学科导学案</w:t>
      </w:r>
    </w:p>
    <w:p w14:paraId="10BE3B85" w14:textId="27E6E3CA" w:rsidR="002E6DCB" w:rsidRDefault="002E6DCB" w:rsidP="002E6DCB">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w:t>
      </w:r>
      <w:r>
        <w:rPr>
          <w:rFonts w:ascii="黑体" w:eastAsia="黑体" w:hAnsi="黑体" w:cs="黑体" w:hint="eastAsia"/>
          <w:b/>
          <w:bCs/>
          <w:sz w:val="28"/>
          <w:szCs w:val="36"/>
        </w:rPr>
        <w:t>1</w:t>
      </w:r>
    </w:p>
    <w:p w14:paraId="6CFE118A" w14:textId="77777777" w:rsidR="002E6DCB" w:rsidRDefault="002E6DCB" w:rsidP="002E6DC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69F3CC1F" w14:textId="259D8AE9" w:rsidR="002E6DCB" w:rsidRDefault="002E6DCB" w:rsidP="002E6DCB">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授课日期：4月</w:t>
      </w:r>
      <w:r>
        <w:rPr>
          <w:rFonts w:ascii="楷体" w:eastAsia="楷体" w:hAnsi="楷体" w:cs="楷体" w:hint="eastAsia"/>
          <w:bCs/>
          <w:sz w:val="24"/>
        </w:rPr>
        <w:t>22</w:t>
      </w:r>
      <w:r>
        <w:rPr>
          <w:rFonts w:ascii="楷体" w:eastAsia="楷体" w:hAnsi="楷体" w:cs="楷体" w:hint="eastAsia"/>
          <w:bCs/>
          <w:sz w:val="24"/>
        </w:rPr>
        <w:t>日</w:t>
      </w:r>
    </w:p>
    <w:p w14:paraId="48EABE2B" w14:textId="77777777" w:rsidR="002E6DCB" w:rsidRDefault="002E6DCB" w:rsidP="002E6DCB">
      <w:pPr>
        <w:autoSpaceDE w:val="0"/>
        <w:autoSpaceDN w:val="0"/>
        <w:snapToGrid w:val="0"/>
        <w:jc w:val="left"/>
        <w:rPr>
          <w:rFonts w:ascii="宋体" w:hAnsi="宋体" w:cs="宋体"/>
          <w:b/>
          <w:kern w:val="0"/>
          <w:szCs w:val="21"/>
          <w:lang w:bidi="zh-CN"/>
        </w:rPr>
      </w:pPr>
      <w:r>
        <w:rPr>
          <w:rFonts w:ascii="宋体" w:hAnsi="宋体" w:cs="宋体" w:hint="eastAsia"/>
          <w:b/>
          <w:szCs w:val="21"/>
        </w:rPr>
        <w:t>【课程标准及要求】</w:t>
      </w:r>
    </w:p>
    <w:tbl>
      <w:tblPr>
        <w:tblpPr w:leftFromText="180" w:rightFromText="180" w:vertAnchor="text" w:horzAnchor="page" w:tblpX="1154" w:tblpY="1"/>
        <w:tblOverlap w:val="neve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32"/>
        <w:gridCol w:w="8233"/>
      </w:tblGrid>
      <w:tr w:rsidR="002E6DCB" w14:paraId="77595E2D" w14:textId="77777777" w:rsidTr="00C7574A">
        <w:trPr>
          <w:trHeight w:val="1048"/>
        </w:trPr>
        <w:tc>
          <w:tcPr>
            <w:tcW w:w="741" w:type="pct"/>
          </w:tcPr>
          <w:p w14:paraId="708E4997" w14:textId="77777777" w:rsidR="002E6DCB" w:rsidRDefault="002E6DCB" w:rsidP="00C7574A">
            <w:pPr>
              <w:autoSpaceDE w:val="0"/>
              <w:autoSpaceDN w:val="0"/>
              <w:snapToGrid w:val="0"/>
              <w:ind w:right="-15"/>
              <w:jc w:val="left"/>
              <w:rPr>
                <w:rFonts w:ascii="宋体" w:hAnsi="宋体" w:cs="宋体"/>
                <w:bCs/>
                <w:szCs w:val="21"/>
              </w:rPr>
            </w:pPr>
            <w:r>
              <w:rPr>
                <w:rFonts w:ascii="宋体" w:hAnsi="宋体" w:cs="宋体" w:hint="eastAsia"/>
              </w:rPr>
              <w:t>结合实例，说明海洋空间资源开发对国家安全的影响。</w:t>
            </w:r>
          </w:p>
        </w:tc>
        <w:tc>
          <w:tcPr>
            <w:tcW w:w="4258" w:type="pct"/>
          </w:tcPr>
          <w:p w14:paraId="1DAA1B1F" w14:textId="77777777" w:rsidR="002E6DCB" w:rsidRDefault="002E6DCB" w:rsidP="00C7574A">
            <w:pPr>
              <w:snapToGrid w:val="0"/>
              <w:ind w:left="210" w:hangingChars="100" w:hanging="210"/>
              <w:rPr>
                <w:rFonts w:ascii="宋体" w:hAnsi="宋体" w:cs="宋体"/>
              </w:rPr>
            </w:pPr>
            <w:r>
              <w:rPr>
                <w:rFonts w:ascii="宋体" w:hAnsi="宋体" w:cs="宋体" w:hint="eastAsia"/>
              </w:rPr>
              <w:t>1.列举实例，说明海洋空间资源的内涵和主要功能。</w:t>
            </w:r>
          </w:p>
          <w:p w14:paraId="21DF3214" w14:textId="77777777" w:rsidR="002E6DCB" w:rsidRDefault="002E6DCB" w:rsidP="00C7574A">
            <w:pPr>
              <w:snapToGrid w:val="0"/>
              <w:ind w:left="210" w:hangingChars="100" w:hanging="210"/>
              <w:rPr>
                <w:rFonts w:ascii="宋体" w:hAnsi="宋体" w:cs="宋体"/>
              </w:rPr>
            </w:pPr>
            <w:r>
              <w:rPr>
                <w:rFonts w:ascii="宋体" w:hAnsi="宋体" w:cs="宋体" w:hint="eastAsia"/>
              </w:rPr>
              <w:t>2.结合图文资料，探讨我国耕海牧渔、海洋交通线路建设、填海造地、海岛开发等与国家安全的关系。</w:t>
            </w:r>
          </w:p>
          <w:p w14:paraId="0A90FD7D" w14:textId="77777777" w:rsidR="002E6DCB" w:rsidRDefault="002E6DCB" w:rsidP="00C7574A">
            <w:pPr>
              <w:snapToGrid w:val="0"/>
              <w:ind w:left="210" w:hangingChars="100" w:hanging="210"/>
              <w:rPr>
                <w:rFonts w:ascii="宋体" w:hAnsi="宋体" w:cs="宋体"/>
                <w:szCs w:val="21"/>
              </w:rPr>
            </w:pPr>
            <w:r>
              <w:rPr>
                <w:rFonts w:ascii="宋体" w:hAnsi="宋体" w:cs="宋体" w:hint="eastAsia"/>
              </w:rPr>
              <w:t>3.结合实例，说明我国海洋空间资源的开发中存在的突出问题，探讨维护海洋空间资源安全的对策。</w:t>
            </w:r>
          </w:p>
        </w:tc>
      </w:tr>
    </w:tbl>
    <w:p w14:paraId="3A7EE646" w14:textId="77777777" w:rsidR="002E6DCB" w:rsidRDefault="002E6DCB" w:rsidP="002E6DCB">
      <w:pPr>
        <w:tabs>
          <w:tab w:val="left" w:pos="7360"/>
        </w:tabs>
        <w:snapToGrid w:val="0"/>
        <w:rPr>
          <w:rFonts w:ascii="宋体" w:hAnsi="宋体" w:cs="宋体"/>
          <w:b/>
          <w:bCs/>
          <w:szCs w:val="21"/>
        </w:rPr>
      </w:pPr>
      <w:r>
        <w:rPr>
          <w:rFonts w:ascii="宋体" w:hAnsi="宋体" w:cs="宋体" w:hint="eastAsia"/>
          <w:b/>
          <w:bCs/>
          <w:szCs w:val="21"/>
        </w:rPr>
        <w:t>【</w:t>
      </w:r>
      <w:r>
        <w:rPr>
          <w:rFonts w:ascii="宋体" w:hAnsi="宋体" w:cs="宋体" w:hint="eastAsia"/>
          <w:b/>
          <w:szCs w:val="21"/>
        </w:rPr>
        <w:t>导读——读教材，夯基础</w:t>
      </w:r>
      <w:r>
        <w:rPr>
          <w:rFonts w:ascii="宋体" w:hAnsi="宋体" w:cs="宋体" w:hint="eastAsia"/>
          <w:b/>
          <w:bCs/>
          <w:szCs w:val="21"/>
        </w:rPr>
        <w:t>】</w:t>
      </w:r>
    </w:p>
    <w:p w14:paraId="3154E412" w14:textId="77777777" w:rsidR="002E6DCB" w:rsidRDefault="002E6DCB" w:rsidP="002E6DCB">
      <w:pPr>
        <w:tabs>
          <w:tab w:val="left" w:pos="7360"/>
        </w:tabs>
        <w:snapToGrid w:val="0"/>
        <w:rPr>
          <w:rFonts w:ascii="宋体" w:hAnsi="宋体" w:cs="宋体"/>
          <w:szCs w:val="21"/>
        </w:rPr>
      </w:pPr>
      <w:proofErr w:type="gramStart"/>
      <w:r>
        <w:rPr>
          <w:rFonts w:ascii="宋体" w:hAnsi="宋体" w:cs="宋体" w:hint="eastAsia"/>
          <w:szCs w:val="21"/>
        </w:rPr>
        <w:t>阅读鲁教版</w:t>
      </w:r>
      <w:proofErr w:type="gramEnd"/>
      <w:r>
        <w:rPr>
          <w:rFonts w:ascii="宋体" w:hAnsi="宋体" w:cs="宋体" w:hint="eastAsia"/>
          <w:szCs w:val="21"/>
        </w:rPr>
        <w:t>选择性必修三</w:t>
      </w:r>
      <w:proofErr w:type="gramStart"/>
      <w:r>
        <w:rPr>
          <w:rFonts w:ascii="宋体" w:hAnsi="宋体" w:cs="宋体" w:hint="eastAsia"/>
          <w:szCs w:val="21"/>
        </w:rPr>
        <w:t>教材第</w:t>
      </w:r>
      <w:proofErr w:type="gramEnd"/>
      <w:r>
        <w:rPr>
          <w:rFonts w:ascii="宋体" w:hAnsi="宋体" w:cs="宋体" w:hint="eastAsia"/>
          <w:szCs w:val="21"/>
        </w:rPr>
        <w:t xml:space="preserve"> 35- 45页。</w:t>
      </w:r>
    </w:p>
    <w:p w14:paraId="20BE5BCF" w14:textId="77777777" w:rsidR="002E6DCB" w:rsidRDefault="002E6DCB" w:rsidP="002E6DCB">
      <w:pPr>
        <w:tabs>
          <w:tab w:val="left" w:pos="7360"/>
        </w:tabs>
        <w:snapToGrid w:val="0"/>
        <w:rPr>
          <w:rFonts w:ascii="宋体" w:hAnsi="宋体" w:cs="宋体"/>
          <w:b/>
          <w:bCs/>
          <w:szCs w:val="21"/>
        </w:rPr>
      </w:pPr>
    </w:p>
    <w:p w14:paraId="41D4E2CD" w14:textId="77777777" w:rsidR="002E6DCB" w:rsidRDefault="002E6DCB" w:rsidP="002E6DCB">
      <w:pPr>
        <w:tabs>
          <w:tab w:val="left" w:pos="1200"/>
        </w:tabs>
        <w:snapToGrid w:val="0"/>
        <w:rPr>
          <w:rFonts w:ascii="宋体" w:hAnsi="宋体" w:cs="宋体"/>
          <w:szCs w:val="21"/>
        </w:rPr>
      </w:pPr>
      <w:r>
        <w:rPr>
          <w:rFonts w:ascii="宋体" w:hAnsi="宋体" w:cs="宋体" w:hint="eastAsia"/>
          <w:b/>
          <w:bCs/>
          <w:szCs w:val="21"/>
          <w:lang w:val="zh-CN" w:bidi="zh-CN"/>
        </w:rPr>
        <w:t>【导学——培素养，引价值】</w:t>
      </w:r>
    </w:p>
    <w:p w14:paraId="1F0D9AB5"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概念：</w:t>
      </w:r>
      <w:r>
        <w:rPr>
          <w:rFonts w:ascii="Times New Roman" w:hAnsi="Times New Roman" w:cs="Times New Roman"/>
        </w:rPr>
        <w:t>海洋空间资源是指</w:t>
      </w:r>
      <w:r>
        <w:rPr>
          <w:rFonts w:ascii="Times New Roman" w:hAnsi="Times New Roman" w:cs="Times New Roman" w:hint="eastAsia"/>
          <w:u w:val="single"/>
        </w:rPr>
        <w:t xml:space="preserve">          </w:t>
      </w:r>
      <w:r>
        <w:rPr>
          <w:rFonts w:ascii="Times New Roman" w:hAnsi="Times New Roman" w:cs="Times New Roman"/>
        </w:rPr>
        <w:t>所占据的空间，也称海域，主要由</w:t>
      </w:r>
      <w:r>
        <w:rPr>
          <w:rFonts w:ascii="Times New Roman" w:hAnsi="Times New Roman" w:cs="Times New Roman" w:hint="eastAsia"/>
          <w:u w:val="single"/>
        </w:rPr>
        <w:t xml:space="preserve">      </w:t>
      </w:r>
      <w:r>
        <w:rPr>
          <w:rFonts w:ascii="Times New Roman" w:hAnsi="Times New Roman" w:cs="Times New Roman"/>
        </w:rPr>
        <w:t>、礁石、海岛、</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rPr>
        <w:t>包括海底和底土</w:t>
      </w:r>
      <w:r>
        <w:rPr>
          <w:rFonts w:ascii="Times New Roman" w:hAnsi="Times New Roman" w:cs="Times New Roman"/>
        </w:rPr>
        <w:t>)</w:t>
      </w:r>
      <w:r>
        <w:rPr>
          <w:rFonts w:ascii="Times New Roman" w:hAnsi="Times New Roman" w:cs="Times New Roman"/>
        </w:rPr>
        <w:t>和</w:t>
      </w:r>
      <w:r>
        <w:rPr>
          <w:rFonts w:ascii="Times New Roman" w:hAnsi="Times New Roman" w:cs="Times New Roman" w:hint="eastAsia"/>
          <w:u w:val="single"/>
        </w:rPr>
        <w:t xml:space="preserve">            </w:t>
      </w:r>
      <w:r>
        <w:rPr>
          <w:rFonts w:ascii="Times New Roman" w:hAnsi="Times New Roman" w:cs="Times New Roman"/>
        </w:rPr>
        <w:t>、潮间滩涂等构成。</w:t>
      </w:r>
    </w:p>
    <w:p w14:paraId="67F4C920"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海洋空间用途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9"/>
        <w:gridCol w:w="2268"/>
        <w:gridCol w:w="1625"/>
        <w:gridCol w:w="1636"/>
        <w:gridCol w:w="1811"/>
      </w:tblGrid>
      <w:tr w:rsidR="002E6DCB" w14:paraId="2ED8430A" w14:textId="77777777" w:rsidTr="00C7574A">
        <w:trPr>
          <w:jc w:val="center"/>
        </w:trPr>
        <w:tc>
          <w:tcPr>
            <w:tcW w:w="1209" w:type="dxa"/>
            <w:shd w:val="clear" w:color="auto" w:fill="auto"/>
            <w:vAlign w:val="center"/>
          </w:tcPr>
          <w:p w14:paraId="34D4B362"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用途</w:t>
            </w:r>
          </w:p>
        </w:tc>
        <w:tc>
          <w:tcPr>
            <w:tcW w:w="2268" w:type="dxa"/>
            <w:shd w:val="clear" w:color="auto" w:fill="auto"/>
            <w:vAlign w:val="center"/>
          </w:tcPr>
          <w:p w14:paraId="5EF27983"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形式</w:t>
            </w:r>
          </w:p>
        </w:tc>
        <w:tc>
          <w:tcPr>
            <w:tcW w:w="1625" w:type="dxa"/>
            <w:shd w:val="clear" w:color="auto" w:fill="auto"/>
            <w:vAlign w:val="center"/>
          </w:tcPr>
          <w:p w14:paraId="172C784D"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利用空间</w:t>
            </w:r>
          </w:p>
        </w:tc>
        <w:tc>
          <w:tcPr>
            <w:tcW w:w="1636" w:type="dxa"/>
            <w:shd w:val="clear" w:color="auto" w:fill="auto"/>
            <w:vAlign w:val="center"/>
          </w:tcPr>
          <w:p w14:paraId="200FD00E"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优点</w:t>
            </w:r>
          </w:p>
        </w:tc>
        <w:tc>
          <w:tcPr>
            <w:tcW w:w="1811" w:type="dxa"/>
            <w:shd w:val="clear" w:color="auto" w:fill="auto"/>
            <w:vAlign w:val="center"/>
          </w:tcPr>
          <w:p w14:paraId="19AD77C3" w14:textId="77777777" w:rsidR="002E6DCB" w:rsidRDefault="002E6DCB" w:rsidP="00C7574A">
            <w:pPr>
              <w:pStyle w:val="a7"/>
              <w:tabs>
                <w:tab w:val="left" w:pos="3402"/>
              </w:tabs>
              <w:snapToGrid w:val="0"/>
              <w:jc w:val="center"/>
              <w:rPr>
                <w:rFonts w:hAnsi="宋体" w:cs="宋体"/>
              </w:rPr>
            </w:pPr>
            <w:r>
              <w:rPr>
                <w:rFonts w:ascii="Times New Roman" w:hAnsi="Times New Roman" w:cs="Times New Roman"/>
              </w:rPr>
              <w:t>缺点</w:t>
            </w:r>
          </w:p>
        </w:tc>
      </w:tr>
      <w:tr w:rsidR="002E6DCB" w14:paraId="02D6A64E" w14:textId="77777777" w:rsidTr="00C7574A">
        <w:trPr>
          <w:jc w:val="center"/>
        </w:trPr>
        <w:tc>
          <w:tcPr>
            <w:tcW w:w="1209" w:type="dxa"/>
            <w:shd w:val="clear" w:color="auto" w:fill="auto"/>
            <w:vAlign w:val="center"/>
          </w:tcPr>
          <w:p w14:paraId="3990B03F"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p>
        </w:tc>
        <w:tc>
          <w:tcPr>
            <w:tcW w:w="2268" w:type="dxa"/>
            <w:shd w:val="clear" w:color="auto" w:fill="auto"/>
            <w:vAlign w:val="center"/>
          </w:tcPr>
          <w:p w14:paraId="7EC64403"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rPr>
              <w:t>、海上发电、海洋油气开采等</w:t>
            </w:r>
          </w:p>
        </w:tc>
        <w:tc>
          <w:tcPr>
            <w:tcW w:w="1625" w:type="dxa"/>
            <w:shd w:val="clear" w:color="auto" w:fill="auto"/>
            <w:vAlign w:val="center"/>
          </w:tcPr>
          <w:p w14:paraId="172C3335"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海域上空、海面及水体、海底空间、海岸带</w:t>
            </w:r>
          </w:p>
        </w:tc>
        <w:tc>
          <w:tcPr>
            <w:tcW w:w="1636" w:type="dxa"/>
            <w:vMerge w:val="restart"/>
            <w:shd w:val="clear" w:color="auto" w:fill="auto"/>
            <w:vAlign w:val="center"/>
          </w:tcPr>
          <w:p w14:paraId="15B54582"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空间</w:t>
            </w:r>
            <w:r>
              <w:rPr>
                <w:rFonts w:ascii="Times New Roman" w:hAnsi="Times New Roman" w:cs="Times New Roman" w:hint="eastAsia"/>
                <w:u w:val="single"/>
              </w:rPr>
              <w:t xml:space="preserve">        </w:t>
            </w:r>
            <w:r>
              <w:rPr>
                <w:rFonts w:ascii="Times New Roman" w:hAnsi="Times New Roman" w:cs="Times New Roman"/>
              </w:rPr>
              <w:t>，便于立体利用；</w:t>
            </w:r>
            <w:r>
              <w:rPr>
                <w:rFonts w:ascii="Times New Roman" w:hAnsi="Times New Roman" w:cs="Times New Roman" w:hint="eastAsia"/>
                <w:u w:val="single"/>
              </w:rPr>
              <w:t xml:space="preserve">        </w:t>
            </w:r>
            <w:r>
              <w:rPr>
                <w:rFonts w:ascii="Times New Roman" w:hAnsi="Times New Roman" w:cs="Times New Roman"/>
              </w:rPr>
              <w:t>，无须移民搬迁；水下温度、压力相对稳定，适于仓储</w:t>
            </w:r>
            <w:r>
              <w:rPr>
                <w:rFonts w:ascii="Times New Roman" w:hAnsi="Times New Roman" w:cs="Times New Roman" w:hint="eastAsia"/>
                <w:u w:val="single"/>
              </w:rPr>
              <w:t xml:space="preserve">         </w:t>
            </w:r>
            <w:r>
              <w:rPr>
                <w:rFonts w:ascii="Times New Roman" w:hAnsi="Times New Roman" w:cs="Times New Roman"/>
              </w:rPr>
              <w:t>等；海底隐蔽性强，适于建设发射基地等军事设施</w:t>
            </w:r>
          </w:p>
        </w:tc>
        <w:tc>
          <w:tcPr>
            <w:tcW w:w="1811" w:type="dxa"/>
            <w:vMerge w:val="restart"/>
            <w:shd w:val="clear" w:color="auto" w:fill="auto"/>
            <w:vAlign w:val="center"/>
          </w:tcPr>
          <w:p w14:paraId="66384A1E"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海上活动要适应多变的</w:t>
            </w:r>
            <w:r>
              <w:rPr>
                <w:rFonts w:ascii="Times New Roman" w:hAnsi="Times New Roman" w:cs="Times New Roman" w:hint="eastAsia"/>
                <w:u w:val="single"/>
              </w:rPr>
              <w:t xml:space="preserve">         </w:t>
            </w:r>
            <w:r>
              <w:rPr>
                <w:rFonts w:ascii="Times New Roman" w:hAnsi="Times New Roman" w:cs="Times New Roman"/>
              </w:rPr>
              <w:t>和</w:t>
            </w:r>
            <w:r>
              <w:rPr>
                <w:rFonts w:ascii="Times New Roman" w:hAnsi="Times New Roman" w:cs="Times New Roman" w:hint="eastAsia"/>
                <w:u w:val="single"/>
              </w:rPr>
              <w:t xml:space="preserve">             </w:t>
            </w:r>
            <w:r>
              <w:rPr>
                <w:rFonts w:ascii="Times New Roman" w:hAnsi="Times New Roman" w:cs="Times New Roman"/>
              </w:rPr>
              <w:t>；深海活动要应对黑暗、</w:t>
            </w:r>
            <w:r>
              <w:rPr>
                <w:rFonts w:ascii="Times New Roman" w:hAnsi="Times New Roman" w:cs="Times New Roman" w:hint="eastAsia"/>
                <w:u w:val="single"/>
              </w:rPr>
              <w:t xml:space="preserve">       </w:t>
            </w:r>
            <w:r>
              <w:rPr>
                <w:rFonts w:ascii="Times New Roman" w:hAnsi="Times New Roman" w:cs="Times New Roman"/>
              </w:rPr>
              <w:t>、</w:t>
            </w:r>
          </w:p>
          <w:p w14:paraId="18803C17"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rPr>
              <w:t>等问题。海水</w:t>
            </w:r>
          </w:p>
          <w:p w14:paraId="0A8DF402"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的</w:t>
            </w:r>
            <w:r>
              <w:rPr>
                <w:rFonts w:ascii="Times New Roman" w:hAnsi="Times New Roman" w:cs="Times New Roman" w:hint="eastAsia"/>
                <w:u w:val="single"/>
              </w:rPr>
              <w:t xml:space="preserve">       </w:t>
            </w:r>
            <w:r>
              <w:rPr>
                <w:rFonts w:ascii="Times New Roman" w:hAnsi="Times New Roman" w:cs="Times New Roman"/>
              </w:rPr>
              <w:t>、海洋生物的</w:t>
            </w:r>
            <w:r>
              <w:rPr>
                <w:rFonts w:ascii="Times New Roman" w:hAnsi="Times New Roman" w:cs="Times New Roman" w:hint="eastAsia"/>
                <w:u w:val="single"/>
              </w:rPr>
              <w:t xml:space="preserve">       </w:t>
            </w:r>
            <w:r>
              <w:rPr>
                <w:rFonts w:ascii="Times New Roman" w:hAnsi="Times New Roman" w:cs="Times New Roman"/>
              </w:rPr>
              <w:t>、海冰的破坏性等，对工程设施结构和材料提出严格要求，并导致海洋空间资源利用技术复杂、造价高、风险大</w:t>
            </w:r>
          </w:p>
        </w:tc>
      </w:tr>
      <w:tr w:rsidR="002E6DCB" w14:paraId="020083E7" w14:textId="77777777" w:rsidTr="00C7574A">
        <w:trPr>
          <w:jc w:val="center"/>
        </w:trPr>
        <w:tc>
          <w:tcPr>
            <w:tcW w:w="1209" w:type="dxa"/>
            <w:shd w:val="clear" w:color="auto" w:fill="auto"/>
            <w:vAlign w:val="center"/>
          </w:tcPr>
          <w:p w14:paraId="7FB6ACF0"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仓储场所</w:t>
            </w:r>
          </w:p>
        </w:tc>
        <w:tc>
          <w:tcPr>
            <w:tcW w:w="2268" w:type="dxa"/>
            <w:shd w:val="clear" w:color="auto" w:fill="auto"/>
            <w:vAlign w:val="center"/>
          </w:tcPr>
          <w:p w14:paraId="1E1572A5"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海上油库、海底仓库等</w:t>
            </w:r>
          </w:p>
        </w:tc>
        <w:tc>
          <w:tcPr>
            <w:tcW w:w="1625" w:type="dxa"/>
            <w:shd w:val="clear" w:color="auto" w:fill="auto"/>
            <w:vAlign w:val="center"/>
          </w:tcPr>
          <w:p w14:paraId="37DBED4C"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海底空间</w:t>
            </w:r>
          </w:p>
        </w:tc>
        <w:tc>
          <w:tcPr>
            <w:tcW w:w="1636" w:type="dxa"/>
            <w:vMerge/>
            <w:shd w:val="clear" w:color="auto" w:fill="auto"/>
            <w:vAlign w:val="center"/>
          </w:tcPr>
          <w:p w14:paraId="0B2B4FC9" w14:textId="77777777" w:rsidR="002E6DCB" w:rsidRDefault="002E6DCB" w:rsidP="00C7574A">
            <w:pPr>
              <w:pStyle w:val="a7"/>
              <w:tabs>
                <w:tab w:val="left" w:pos="3402"/>
              </w:tabs>
              <w:snapToGrid w:val="0"/>
              <w:jc w:val="center"/>
              <w:rPr>
                <w:rFonts w:ascii="Times New Roman" w:hAnsi="Times New Roman" w:cs="Times New Roman"/>
              </w:rPr>
            </w:pPr>
          </w:p>
        </w:tc>
        <w:tc>
          <w:tcPr>
            <w:tcW w:w="1811" w:type="dxa"/>
            <w:vMerge/>
            <w:shd w:val="clear" w:color="auto" w:fill="auto"/>
            <w:vAlign w:val="center"/>
          </w:tcPr>
          <w:p w14:paraId="17A076F6" w14:textId="77777777" w:rsidR="002E6DCB" w:rsidRDefault="002E6DCB" w:rsidP="00C7574A">
            <w:pPr>
              <w:pStyle w:val="a7"/>
              <w:tabs>
                <w:tab w:val="left" w:pos="3402"/>
              </w:tabs>
              <w:snapToGrid w:val="0"/>
              <w:jc w:val="center"/>
              <w:rPr>
                <w:rFonts w:ascii="Times New Roman" w:hAnsi="Times New Roman" w:cs="Times New Roman"/>
              </w:rPr>
            </w:pPr>
          </w:p>
        </w:tc>
      </w:tr>
      <w:tr w:rsidR="002E6DCB" w14:paraId="7C7074FD" w14:textId="77777777" w:rsidTr="00C7574A">
        <w:trPr>
          <w:jc w:val="center"/>
        </w:trPr>
        <w:tc>
          <w:tcPr>
            <w:tcW w:w="1209" w:type="dxa"/>
            <w:shd w:val="clear" w:color="auto" w:fill="auto"/>
            <w:vAlign w:val="center"/>
          </w:tcPr>
          <w:p w14:paraId="68D0E1CC"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p>
        </w:tc>
        <w:tc>
          <w:tcPr>
            <w:tcW w:w="2268" w:type="dxa"/>
            <w:shd w:val="clear" w:color="auto" w:fill="auto"/>
            <w:vAlign w:val="center"/>
          </w:tcPr>
          <w:p w14:paraId="307347BF"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建设港口、航道、机场、跨海桥隧等</w:t>
            </w:r>
          </w:p>
        </w:tc>
        <w:tc>
          <w:tcPr>
            <w:tcW w:w="1625" w:type="dxa"/>
            <w:shd w:val="clear" w:color="auto" w:fill="auto"/>
            <w:vAlign w:val="center"/>
          </w:tcPr>
          <w:p w14:paraId="519445CC"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海面及水体、海岸带</w:t>
            </w:r>
          </w:p>
        </w:tc>
        <w:tc>
          <w:tcPr>
            <w:tcW w:w="1636" w:type="dxa"/>
            <w:vMerge/>
            <w:shd w:val="clear" w:color="auto" w:fill="auto"/>
            <w:vAlign w:val="center"/>
          </w:tcPr>
          <w:p w14:paraId="40469407" w14:textId="77777777" w:rsidR="002E6DCB" w:rsidRDefault="002E6DCB" w:rsidP="00C7574A">
            <w:pPr>
              <w:pStyle w:val="a7"/>
              <w:tabs>
                <w:tab w:val="left" w:pos="3402"/>
              </w:tabs>
              <w:snapToGrid w:val="0"/>
              <w:jc w:val="center"/>
              <w:rPr>
                <w:rFonts w:ascii="Times New Roman" w:hAnsi="Times New Roman" w:cs="Times New Roman"/>
              </w:rPr>
            </w:pPr>
          </w:p>
        </w:tc>
        <w:tc>
          <w:tcPr>
            <w:tcW w:w="1811" w:type="dxa"/>
            <w:vMerge/>
            <w:shd w:val="clear" w:color="auto" w:fill="auto"/>
            <w:vAlign w:val="center"/>
          </w:tcPr>
          <w:p w14:paraId="6EA9A01D" w14:textId="77777777" w:rsidR="002E6DCB" w:rsidRDefault="002E6DCB" w:rsidP="00C7574A">
            <w:pPr>
              <w:pStyle w:val="a7"/>
              <w:tabs>
                <w:tab w:val="left" w:pos="3402"/>
              </w:tabs>
              <w:snapToGrid w:val="0"/>
              <w:jc w:val="center"/>
              <w:rPr>
                <w:rFonts w:ascii="Times New Roman" w:hAnsi="Times New Roman" w:cs="Times New Roman"/>
              </w:rPr>
            </w:pPr>
          </w:p>
        </w:tc>
      </w:tr>
      <w:tr w:rsidR="002E6DCB" w14:paraId="38283E87" w14:textId="77777777" w:rsidTr="00C7574A">
        <w:trPr>
          <w:jc w:val="center"/>
        </w:trPr>
        <w:tc>
          <w:tcPr>
            <w:tcW w:w="1209" w:type="dxa"/>
            <w:shd w:val="clear" w:color="auto" w:fill="auto"/>
            <w:vAlign w:val="center"/>
          </w:tcPr>
          <w:p w14:paraId="014502E1"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生活场所</w:t>
            </w:r>
          </w:p>
        </w:tc>
        <w:tc>
          <w:tcPr>
            <w:tcW w:w="2268" w:type="dxa"/>
            <w:shd w:val="clear" w:color="auto" w:fill="auto"/>
            <w:vAlign w:val="center"/>
          </w:tcPr>
          <w:p w14:paraId="4F8C13AE"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rPr>
              <w:t>、建设海上城市等</w:t>
            </w:r>
          </w:p>
        </w:tc>
        <w:tc>
          <w:tcPr>
            <w:tcW w:w="1625" w:type="dxa"/>
            <w:shd w:val="clear" w:color="auto" w:fill="auto"/>
            <w:vAlign w:val="center"/>
          </w:tcPr>
          <w:p w14:paraId="4BDBDEEA"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海面及水体、海底空间</w:t>
            </w:r>
          </w:p>
        </w:tc>
        <w:tc>
          <w:tcPr>
            <w:tcW w:w="1636" w:type="dxa"/>
            <w:vMerge/>
            <w:shd w:val="clear" w:color="auto" w:fill="auto"/>
            <w:vAlign w:val="center"/>
          </w:tcPr>
          <w:p w14:paraId="4D03A11B" w14:textId="77777777" w:rsidR="002E6DCB" w:rsidRDefault="002E6DCB" w:rsidP="00C7574A">
            <w:pPr>
              <w:pStyle w:val="a7"/>
              <w:tabs>
                <w:tab w:val="left" w:pos="3402"/>
              </w:tabs>
              <w:snapToGrid w:val="0"/>
              <w:jc w:val="center"/>
              <w:rPr>
                <w:rFonts w:ascii="Times New Roman" w:hAnsi="Times New Roman" w:cs="Times New Roman"/>
              </w:rPr>
            </w:pPr>
          </w:p>
        </w:tc>
        <w:tc>
          <w:tcPr>
            <w:tcW w:w="1811" w:type="dxa"/>
            <w:vMerge/>
            <w:shd w:val="clear" w:color="auto" w:fill="auto"/>
            <w:vAlign w:val="center"/>
          </w:tcPr>
          <w:p w14:paraId="1F486A71" w14:textId="77777777" w:rsidR="002E6DCB" w:rsidRDefault="002E6DCB" w:rsidP="00C7574A">
            <w:pPr>
              <w:pStyle w:val="a7"/>
              <w:tabs>
                <w:tab w:val="left" w:pos="3402"/>
              </w:tabs>
              <w:snapToGrid w:val="0"/>
              <w:jc w:val="center"/>
              <w:rPr>
                <w:rFonts w:ascii="Times New Roman" w:hAnsi="Times New Roman" w:cs="Times New Roman"/>
              </w:rPr>
            </w:pPr>
          </w:p>
        </w:tc>
      </w:tr>
      <w:tr w:rsidR="002E6DCB" w14:paraId="16F628EB" w14:textId="77777777" w:rsidTr="00C7574A">
        <w:trPr>
          <w:jc w:val="center"/>
        </w:trPr>
        <w:tc>
          <w:tcPr>
            <w:tcW w:w="1209" w:type="dxa"/>
            <w:shd w:val="clear" w:color="auto" w:fill="auto"/>
            <w:vAlign w:val="center"/>
          </w:tcPr>
          <w:p w14:paraId="7AF393D6"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p>
        </w:tc>
        <w:tc>
          <w:tcPr>
            <w:tcW w:w="2268" w:type="dxa"/>
            <w:shd w:val="clear" w:color="auto" w:fill="auto"/>
            <w:vAlign w:val="center"/>
          </w:tcPr>
          <w:p w14:paraId="6D7B6DED"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潜艇活动、建设海底基地等</w:t>
            </w:r>
          </w:p>
        </w:tc>
        <w:tc>
          <w:tcPr>
            <w:tcW w:w="1625" w:type="dxa"/>
            <w:shd w:val="clear" w:color="auto" w:fill="auto"/>
            <w:vAlign w:val="center"/>
          </w:tcPr>
          <w:p w14:paraId="33352099"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海面及水体、海岸带、海底空间</w:t>
            </w:r>
          </w:p>
        </w:tc>
        <w:tc>
          <w:tcPr>
            <w:tcW w:w="1636" w:type="dxa"/>
            <w:vMerge/>
            <w:shd w:val="clear" w:color="auto" w:fill="auto"/>
            <w:vAlign w:val="center"/>
          </w:tcPr>
          <w:p w14:paraId="18305F08" w14:textId="77777777" w:rsidR="002E6DCB" w:rsidRDefault="002E6DCB" w:rsidP="00C7574A">
            <w:pPr>
              <w:pStyle w:val="a7"/>
              <w:tabs>
                <w:tab w:val="left" w:pos="3402"/>
              </w:tabs>
              <w:snapToGrid w:val="0"/>
              <w:jc w:val="center"/>
              <w:rPr>
                <w:rFonts w:ascii="Times New Roman" w:hAnsi="Times New Roman" w:cs="Times New Roman"/>
              </w:rPr>
            </w:pPr>
          </w:p>
        </w:tc>
        <w:tc>
          <w:tcPr>
            <w:tcW w:w="1811" w:type="dxa"/>
            <w:vMerge/>
            <w:shd w:val="clear" w:color="auto" w:fill="auto"/>
            <w:vAlign w:val="center"/>
          </w:tcPr>
          <w:p w14:paraId="12BA7A65" w14:textId="77777777" w:rsidR="002E6DCB" w:rsidRDefault="002E6DCB" w:rsidP="00C7574A">
            <w:pPr>
              <w:pStyle w:val="a7"/>
              <w:tabs>
                <w:tab w:val="left" w:pos="3402"/>
              </w:tabs>
              <w:snapToGrid w:val="0"/>
              <w:jc w:val="center"/>
              <w:rPr>
                <w:rFonts w:ascii="Times New Roman" w:hAnsi="Times New Roman" w:cs="Times New Roman"/>
              </w:rPr>
            </w:pPr>
          </w:p>
        </w:tc>
      </w:tr>
    </w:tbl>
    <w:p w14:paraId="7C8C89FF" w14:textId="77777777" w:rsidR="002E6DCB" w:rsidRDefault="002E6DCB" w:rsidP="002E6DCB">
      <w:pPr>
        <w:pStyle w:val="a7"/>
        <w:tabs>
          <w:tab w:val="left" w:pos="3402"/>
        </w:tabs>
        <w:snapToGrid w:val="0"/>
        <w:rPr>
          <w:rFonts w:ascii="Times New Roman" w:hAnsi="Times New Roman" w:cs="Times New Roman"/>
        </w:rPr>
      </w:pPr>
    </w:p>
    <w:p w14:paraId="3696F88B"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我国海洋空间资源</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4395"/>
        <w:gridCol w:w="2412"/>
      </w:tblGrid>
      <w:tr w:rsidR="002E6DCB" w14:paraId="5EF2B631" w14:textId="77777777" w:rsidTr="00C7574A">
        <w:trPr>
          <w:jc w:val="center"/>
        </w:trPr>
        <w:tc>
          <w:tcPr>
            <w:tcW w:w="1505" w:type="dxa"/>
            <w:shd w:val="clear" w:color="auto" w:fill="auto"/>
            <w:vAlign w:val="center"/>
          </w:tcPr>
          <w:p w14:paraId="58C9BE8B"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类型</w:t>
            </w:r>
          </w:p>
        </w:tc>
        <w:tc>
          <w:tcPr>
            <w:tcW w:w="4395" w:type="dxa"/>
            <w:shd w:val="clear" w:color="auto" w:fill="auto"/>
            <w:vAlign w:val="center"/>
          </w:tcPr>
          <w:p w14:paraId="4E9FB05D"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组成</w:t>
            </w:r>
          </w:p>
        </w:tc>
        <w:tc>
          <w:tcPr>
            <w:tcW w:w="2412" w:type="dxa"/>
            <w:shd w:val="clear" w:color="auto" w:fill="auto"/>
            <w:vAlign w:val="center"/>
          </w:tcPr>
          <w:p w14:paraId="5F3DBFC4" w14:textId="77777777" w:rsidR="002E6DCB" w:rsidRDefault="002E6DCB" w:rsidP="00C7574A">
            <w:pPr>
              <w:pStyle w:val="a7"/>
              <w:tabs>
                <w:tab w:val="left" w:pos="3402"/>
              </w:tabs>
              <w:snapToGrid w:val="0"/>
              <w:jc w:val="center"/>
              <w:rPr>
                <w:rFonts w:hAnsi="宋体" w:cs="宋体"/>
              </w:rPr>
            </w:pPr>
            <w:r>
              <w:rPr>
                <w:rFonts w:ascii="Times New Roman" w:hAnsi="Times New Roman" w:cs="Times New Roman"/>
              </w:rPr>
              <w:t>海洋权益</w:t>
            </w:r>
          </w:p>
        </w:tc>
      </w:tr>
      <w:tr w:rsidR="002E6DCB" w14:paraId="5953BC88" w14:textId="77777777" w:rsidTr="00C7574A">
        <w:trPr>
          <w:jc w:val="center"/>
        </w:trPr>
        <w:tc>
          <w:tcPr>
            <w:tcW w:w="1505" w:type="dxa"/>
            <w:shd w:val="clear" w:color="auto" w:fill="auto"/>
            <w:vAlign w:val="center"/>
          </w:tcPr>
          <w:p w14:paraId="20445689"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p>
        </w:tc>
        <w:tc>
          <w:tcPr>
            <w:tcW w:w="4395" w:type="dxa"/>
            <w:shd w:val="clear" w:color="auto" w:fill="auto"/>
            <w:vAlign w:val="center"/>
          </w:tcPr>
          <w:p w14:paraId="78B88C59"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渤海、琼州海峡等</w:t>
            </w:r>
          </w:p>
        </w:tc>
        <w:tc>
          <w:tcPr>
            <w:tcW w:w="2412" w:type="dxa"/>
            <w:vMerge w:val="restart"/>
            <w:shd w:val="clear" w:color="auto" w:fill="auto"/>
            <w:vAlign w:val="center"/>
          </w:tcPr>
          <w:p w14:paraId="5AED3694"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拥有完全主权</w:t>
            </w:r>
          </w:p>
        </w:tc>
      </w:tr>
      <w:tr w:rsidR="002E6DCB" w14:paraId="2A642E07" w14:textId="77777777" w:rsidTr="00C7574A">
        <w:trPr>
          <w:jc w:val="center"/>
        </w:trPr>
        <w:tc>
          <w:tcPr>
            <w:tcW w:w="1505" w:type="dxa"/>
            <w:shd w:val="clear" w:color="auto" w:fill="auto"/>
            <w:vAlign w:val="center"/>
          </w:tcPr>
          <w:p w14:paraId="7C749567"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领海</w:t>
            </w:r>
          </w:p>
        </w:tc>
        <w:tc>
          <w:tcPr>
            <w:tcW w:w="4395" w:type="dxa"/>
            <w:shd w:val="clear" w:color="auto" w:fill="auto"/>
            <w:vAlign w:val="center"/>
          </w:tcPr>
          <w:p w14:paraId="1F94951E"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黄海、东海、南海部分海域，台湾以东太平洋沿岸海域和部分岛屿周围海域</w:t>
            </w:r>
          </w:p>
        </w:tc>
        <w:tc>
          <w:tcPr>
            <w:tcW w:w="2412" w:type="dxa"/>
            <w:vMerge/>
            <w:shd w:val="clear" w:color="auto" w:fill="auto"/>
            <w:vAlign w:val="center"/>
          </w:tcPr>
          <w:p w14:paraId="22296DC0" w14:textId="77777777" w:rsidR="002E6DCB" w:rsidRDefault="002E6DCB" w:rsidP="00C7574A">
            <w:pPr>
              <w:pStyle w:val="a7"/>
              <w:tabs>
                <w:tab w:val="left" w:pos="3402"/>
              </w:tabs>
              <w:snapToGrid w:val="0"/>
              <w:jc w:val="center"/>
              <w:rPr>
                <w:rFonts w:ascii="Times New Roman" w:hAnsi="Times New Roman" w:cs="Times New Roman"/>
              </w:rPr>
            </w:pPr>
          </w:p>
        </w:tc>
      </w:tr>
      <w:tr w:rsidR="002E6DCB" w14:paraId="6EB4A3F2" w14:textId="77777777" w:rsidTr="00C7574A">
        <w:trPr>
          <w:jc w:val="center"/>
        </w:trPr>
        <w:tc>
          <w:tcPr>
            <w:tcW w:w="1505" w:type="dxa"/>
            <w:vMerge w:val="restart"/>
            <w:shd w:val="clear" w:color="auto" w:fill="auto"/>
            <w:vAlign w:val="center"/>
          </w:tcPr>
          <w:p w14:paraId="60467CC3"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领海以外海域</w:t>
            </w:r>
          </w:p>
        </w:tc>
        <w:tc>
          <w:tcPr>
            <w:tcW w:w="4395" w:type="dxa"/>
            <w:shd w:val="clear" w:color="auto" w:fill="auto"/>
            <w:vAlign w:val="center"/>
          </w:tcPr>
          <w:p w14:paraId="0B2D23DA"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p>
        </w:tc>
        <w:tc>
          <w:tcPr>
            <w:tcW w:w="2412" w:type="dxa"/>
            <w:shd w:val="clear" w:color="auto" w:fill="auto"/>
            <w:vAlign w:val="center"/>
          </w:tcPr>
          <w:p w14:paraId="5DC521F5"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拥有某些管制权</w:t>
            </w:r>
          </w:p>
        </w:tc>
      </w:tr>
      <w:tr w:rsidR="002E6DCB" w14:paraId="1F6C9BCA" w14:textId="77777777" w:rsidTr="00C7574A">
        <w:trPr>
          <w:jc w:val="center"/>
        </w:trPr>
        <w:tc>
          <w:tcPr>
            <w:tcW w:w="1505" w:type="dxa"/>
            <w:vMerge/>
            <w:shd w:val="clear" w:color="auto" w:fill="auto"/>
            <w:vAlign w:val="center"/>
          </w:tcPr>
          <w:p w14:paraId="230262FE" w14:textId="77777777" w:rsidR="002E6DCB" w:rsidRDefault="002E6DCB" w:rsidP="00C7574A">
            <w:pPr>
              <w:pStyle w:val="a7"/>
              <w:tabs>
                <w:tab w:val="left" w:pos="3402"/>
              </w:tabs>
              <w:snapToGrid w:val="0"/>
              <w:jc w:val="center"/>
              <w:rPr>
                <w:rFonts w:ascii="Times New Roman" w:hAnsi="Times New Roman" w:cs="Times New Roman"/>
              </w:rPr>
            </w:pPr>
          </w:p>
        </w:tc>
        <w:tc>
          <w:tcPr>
            <w:tcW w:w="4395" w:type="dxa"/>
            <w:shd w:val="clear" w:color="auto" w:fill="auto"/>
            <w:vAlign w:val="center"/>
          </w:tcPr>
          <w:p w14:paraId="2D9C694A"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专属经济区、大陆架、公海、国际海底等海域</w:t>
            </w:r>
          </w:p>
        </w:tc>
        <w:tc>
          <w:tcPr>
            <w:tcW w:w="2412" w:type="dxa"/>
            <w:shd w:val="clear" w:color="auto" w:fill="auto"/>
            <w:vAlign w:val="center"/>
          </w:tcPr>
          <w:p w14:paraId="64800C81"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拥有相关权益</w:t>
            </w:r>
          </w:p>
        </w:tc>
      </w:tr>
    </w:tbl>
    <w:p w14:paraId="7AAF5802" w14:textId="3644E8B9" w:rsidR="00BA02E7" w:rsidRDefault="00BA02E7" w:rsidP="002E6DCB"/>
    <w:p w14:paraId="7FE40335" w14:textId="61AC3E72" w:rsidR="002E6DCB" w:rsidRDefault="002E6DCB" w:rsidP="002E6DCB">
      <w:pPr>
        <w:rPr>
          <w:rFonts w:ascii="宋体" w:hAnsi="宋体" w:cs="宋体"/>
          <w:b/>
          <w:bCs/>
          <w:szCs w:val="21"/>
          <w:lang w:val="zh-CN" w:bidi="zh-CN"/>
        </w:rPr>
      </w:pPr>
      <w:r>
        <w:rPr>
          <w:rFonts w:ascii="宋体" w:hAnsi="宋体" w:cs="宋体" w:hint="eastAsia"/>
          <w:b/>
          <w:bCs/>
          <w:szCs w:val="21"/>
          <w:lang w:val="zh-CN" w:bidi="zh-CN"/>
        </w:rPr>
        <w:t>【导思——析问题，提能力】</w:t>
      </w:r>
    </w:p>
    <w:p w14:paraId="234E2690" w14:textId="77777777" w:rsidR="002E6DCB" w:rsidRDefault="002E6DCB" w:rsidP="002E6DCB">
      <w:pPr>
        <w:snapToGrid w:val="0"/>
        <w:ind w:firstLineChars="100" w:firstLine="211"/>
        <w:rPr>
          <w:rFonts w:ascii="宋体" w:hAnsi="宋体" w:cs="宋体"/>
          <w:b/>
          <w:bCs/>
          <w:szCs w:val="21"/>
        </w:rPr>
      </w:pPr>
      <w:r>
        <w:rPr>
          <w:rFonts w:ascii="宋体" w:hAnsi="宋体" w:cs="宋体" w:hint="eastAsia"/>
          <w:b/>
          <w:bCs/>
          <w:szCs w:val="21"/>
        </w:rPr>
        <w:t>探究</w:t>
      </w:r>
      <w:proofErr w:type="gramStart"/>
      <w:r>
        <w:rPr>
          <w:rFonts w:ascii="宋体" w:hAnsi="宋体" w:cs="宋体" w:hint="eastAsia"/>
          <w:b/>
          <w:bCs/>
          <w:szCs w:val="21"/>
        </w:rPr>
        <w:t>一</w:t>
      </w:r>
      <w:proofErr w:type="gramEnd"/>
      <w:r>
        <w:rPr>
          <w:rFonts w:ascii="宋体" w:hAnsi="宋体" w:cs="宋体" w:hint="eastAsia"/>
          <w:b/>
          <w:bCs/>
          <w:szCs w:val="21"/>
        </w:rPr>
        <w:t>：海洋空间资源的利用</w:t>
      </w:r>
    </w:p>
    <w:p w14:paraId="082A14F8" w14:textId="7EE53C5F" w:rsidR="002E6DCB" w:rsidRDefault="002E6DCB" w:rsidP="002E6DCB">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从高空俯瞰阿联酋的迪拜，依稀可见两根巨大的棕榈树漂浮在蔚蓝色的海面上。仔细辨认，棕榈树竟是由一些错落有致、大大小小的岛屿组成。除棕榈树外，还能看到由</w:t>
      </w:r>
      <w:r>
        <w:rPr>
          <w:rFonts w:ascii="Times New Roman" w:eastAsia="楷体_GB2312" w:hAnsi="Times New Roman" w:cs="Times New Roman"/>
        </w:rPr>
        <w:t>300</w:t>
      </w:r>
      <w:r>
        <w:rPr>
          <w:rFonts w:ascii="Times New Roman" w:eastAsia="楷体_GB2312" w:hAnsi="Times New Roman" w:cs="Times New Roman"/>
        </w:rPr>
        <w:t>个岛屿勾勒的一幅世界地图</w:t>
      </w:r>
      <w:r>
        <w:rPr>
          <w:rFonts w:ascii="Times New Roman" w:eastAsia="楷体_GB2312" w:hAnsi="Times New Roman" w:cs="Times New Roman"/>
        </w:rPr>
        <w:t>(</w:t>
      </w:r>
      <w:r>
        <w:rPr>
          <w:rFonts w:ascii="Times New Roman" w:eastAsia="楷体_GB2312" w:hAnsi="Times New Roman" w:cs="Times New Roman"/>
        </w:rPr>
        <w:t>见下图</w:t>
      </w:r>
      <w:r>
        <w:rPr>
          <w:rFonts w:ascii="Times New Roman" w:eastAsia="楷体_GB2312" w:hAnsi="Times New Roman" w:cs="Times New Roman"/>
        </w:rPr>
        <w:t>)</w:t>
      </w:r>
      <w:r>
        <w:rPr>
          <w:rFonts w:ascii="Times New Roman" w:eastAsia="楷体_GB2312" w:hAnsi="Times New Roman" w:cs="Times New Roman"/>
        </w:rPr>
        <w:t>。这些奇特景象并非自然形成的，而是迪拜雄心勃勃的人工岛计划</w:t>
      </w:r>
      <w:r>
        <w:rPr>
          <w:rFonts w:ascii="Times New Roman" w:eastAsia="楷体_GB2312" w:hAnsi="Times New Roman" w:cs="Times New Roman"/>
        </w:rPr>
        <w:t>——</w:t>
      </w:r>
      <w:r>
        <w:rPr>
          <w:rFonts w:ascii="Times New Roman" w:eastAsia="楷体_GB2312" w:hAnsi="Times New Roman" w:cs="Times New Roman"/>
        </w:rPr>
        <w:t>棕榈岛工程的一部分。</w:t>
      </w:r>
    </w:p>
    <w:p w14:paraId="5173197A" w14:textId="3B4A068B"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9264" behindDoc="0" locked="0" layoutInCell="1" allowOverlap="1" wp14:anchorId="55F0FCFD" wp14:editId="34BBB612">
            <wp:simplePos x="0" y="0"/>
            <wp:positionH relativeFrom="column">
              <wp:posOffset>4399189</wp:posOffset>
            </wp:positionH>
            <wp:positionV relativeFrom="paragraph">
              <wp:posOffset>32385</wp:posOffset>
            </wp:positionV>
            <wp:extent cx="1638300" cy="923925"/>
            <wp:effectExtent l="0" t="0" r="0" b="9525"/>
            <wp:wrapSquare wrapText="bothSides"/>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8" r:link="rId9"/>
                    <a:stretch>
                      <a:fillRect/>
                    </a:stretch>
                  </pic:blipFill>
                  <pic:spPr>
                    <a:xfrm>
                      <a:off x="0" y="0"/>
                      <a:ext cx="1638300" cy="923925"/>
                    </a:xfrm>
                    <a:prstGeom prst="rect">
                      <a:avLst/>
                    </a:prstGeom>
                    <a:noFill/>
                    <a:ln>
                      <a:noFill/>
                    </a:ln>
                  </pic:spPr>
                </pic:pic>
              </a:graphicData>
            </a:graphic>
          </wp:anchor>
        </w:drawing>
      </w: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综合思维</w:t>
      </w:r>
      <w:r>
        <w:rPr>
          <w:rFonts w:ascii="Times New Roman" w:eastAsia="黑体" w:hAnsi="Times New Roman" w:cs="Times New Roman"/>
        </w:rPr>
        <w:t>]</w:t>
      </w:r>
      <w:r>
        <w:rPr>
          <w:rFonts w:ascii="Times New Roman" w:hAnsi="Times New Roman" w:cs="Times New Roman"/>
        </w:rPr>
        <w:t>人工岛是人类利用海洋空间的一种形式。</w:t>
      </w:r>
      <w:r>
        <w:rPr>
          <w:rFonts w:ascii="Times New Roman" w:hAnsi="Times New Roman" w:cs="Times New Roman"/>
        </w:rPr>
        <w:t xml:space="preserve"> </w:t>
      </w:r>
      <w:r>
        <w:rPr>
          <w:rFonts w:ascii="Times New Roman" w:hAnsi="Times New Roman" w:cs="Times New Roman"/>
        </w:rPr>
        <w:t>与陆地环境相比，海洋空间有哪些优点？</w:t>
      </w:r>
    </w:p>
    <w:p w14:paraId="47A53DAE" w14:textId="77777777" w:rsidR="002E6DCB" w:rsidRDefault="002E6DCB" w:rsidP="002E6DCB">
      <w:pPr>
        <w:pStyle w:val="a7"/>
        <w:tabs>
          <w:tab w:val="left" w:pos="3402"/>
        </w:tabs>
        <w:snapToGrid w:val="0"/>
        <w:rPr>
          <w:rFonts w:ascii="Times New Roman" w:hAnsi="Times New Roman" w:cs="Times New Roman"/>
        </w:rPr>
      </w:pPr>
    </w:p>
    <w:p w14:paraId="293C0651" w14:textId="77777777" w:rsidR="002E6DCB" w:rsidRDefault="002E6DCB" w:rsidP="002E6DCB">
      <w:pPr>
        <w:pStyle w:val="a7"/>
        <w:tabs>
          <w:tab w:val="left" w:pos="3402"/>
        </w:tabs>
        <w:snapToGrid w:val="0"/>
        <w:rPr>
          <w:rFonts w:ascii="Times New Roman" w:hAnsi="Times New Roman" w:cs="Times New Roman"/>
        </w:rPr>
      </w:pPr>
    </w:p>
    <w:p w14:paraId="1E42FCA7" w14:textId="77777777" w:rsidR="002E6DCB" w:rsidRDefault="002E6DCB" w:rsidP="002E6DCB">
      <w:pPr>
        <w:pStyle w:val="a7"/>
        <w:tabs>
          <w:tab w:val="left" w:pos="3402"/>
        </w:tabs>
        <w:snapToGrid w:val="0"/>
        <w:rPr>
          <w:rFonts w:ascii="Times New Roman" w:hAnsi="Times New Roman" w:cs="Times New Roman"/>
        </w:rPr>
      </w:pPr>
    </w:p>
    <w:p w14:paraId="4CD0020F" w14:textId="77777777" w:rsidR="002E6DCB" w:rsidRDefault="002E6DCB" w:rsidP="002E6DCB">
      <w:pPr>
        <w:pStyle w:val="a7"/>
        <w:tabs>
          <w:tab w:val="left" w:pos="3402"/>
        </w:tabs>
        <w:snapToGrid w:val="0"/>
        <w:rPr>
          <w:rFonts w:ascii="Times New Roman" w:hAnsi="Times New Roman" w:cs="Times New Roman" w:hint="eastAsia"/>
        </w:rPr>
      </w:pPr>
    </w:p>
    <w:p w14:paraId="7ECB1D8D" w14:textId="77777777" w:rsidR="002E6DCB" w:rsidRDefault="002E6DCB" w:rsidP="002E6DCB">
      <w:pPr>
        <w:pStyle w:val="a7"/>
        <w:tabs>
          <w:tab w:val="left" w:pos="3402"/>
        </w:tabs>
        <w:snapToGrid w:val="0"/>
        <w:rPr>
          <w:rFonts w:ascii="Times New Roman" w:hAnsi="Times New Roman" w:cs="Times New Roman"/>
        </w:rPr>
      </w:pPr>
    </w:p>
    <w:p w14:paraId="5139990A"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地理实践力</w:t>
      </w:r>
      <w:r>
        <w:rPr>
          <w:rFonts w:ascii="Times New Roman" w:eastAsia="黑体" w:hAnsi="Times New Roman" w:cs="Times New Roman"/>
        </w:rPr>
        <w:t>]</w:t>
      </w:r>
      <w:r>
        <w:rPr>
          <w:rFonts w:ascii="Times New Roman" w:hAnsi="Times New Roman" w:cs="Times New Roman"/>
        </w:rPr>
        <w:t>如果你是某海上城市的总设计师，你将重点考虑哪些问题？</w:t>
      </w:r>
    </w:p>
    <w:p w14:paraId="29B1075A" w14:textId="77777777" w:rsidR="002E6DCB" w:rsidRDefault="002E6DCB" w:rsidP="002E6DCB">
      <w:pPr>
        <w:snapToGrid w:val="0"/>
        <w:ind w:firstLineChars="100" w:firstLine="210"/>
        <w:rPr>
          <w:rFonts w:ascii="Times New Roman" w:hAnsi="Times New Roman"/>
        </w:rPr>
      </w:pPr>
    </w:p>
    <w:p w14:paraId="0773BEB2" w14:textId="77777777" w:rsidR="002E6DCB" w:rsidRDefault="002E6DCB" w:rsidP="002E6DCB">
      <w:pPr>
        <w:snapToGrid w:val="0"/>
        <w:ind w:firstLineChars="100" w:firstLine="210"/>
        <w:rPr>
          <w:rFonts w:ascii="Times New Roman" w:hAnsi="Times New Roman"/>
        </w:rPr>
      </w:pPr>
    </w:p>
    <w:p w14:paraId="0EC77085" w14:textId="77777777" w:rsidR="002E6DCB" w:rsidRDefault="002E6DCB" w:rsidP="002E6DCB">
      <w:pPr>
        <w:snapToGrid w:val="0"/>
        <w:ind w:firstLineChars="100" w:firstLine="210"/>
        <w:rPr>
          <w:rFonts w:ascii="Times New Roman" w:hAnsi="Times New Roman"/>
        </w:rPr>
      </w:pPr>
    </w:p>
    <w:p w14:paraId="37635CB6" w14:textId="77777777" w:rsidR="002E6DCB" w:rsidRDefault="002E6DCB" w:rsidP="002E6DCB">
      <w:pPr>
        <w:snapToGrid w:val="0"/>
        <w:ind w:firstLineChars="100" w:firstLine="210"/>
        <w:rPr>
          <w:rFonts w:ascii="Times New Roman" w:hAnsi="Times New Roman" w:hint="eastAsia"/>
        </w:rPr>
      </w:pPr>
    </w:p>
    <w:p w14:paraId="7E677293" w14:textId="77777777" w:rsidR="002E6DCB" w:rsidRDefault="002E6DCB" w:rsidP="002E6DCB">
      <w:pPr>
        <w:snapToGrid w:val="0"/>
        <w:ind w:firstLineChars="100" w:firstLine="210"/>
        <w:rPr>
          <w:rFonts w:ascii="Times New Roman" w:hAnsi="Times New Roman"/>
        </w:rPr>
      </w:pPr>
    </w:p>
    <w:p w14:paraId="61A36F48" w14:textId="77777777" w:rsidR="002E6DCB" w:rsidRDefault="002E6DCB" w:rsidP="002E6DCB">
      <w:pPr>
        <w:snapToGrid w:val="0"/>
        <w:rPr>
          <w:rFonts w:ascii="宋体" w:hAnsi="宋体" w:cs="宋体"/>
        </w:rPr>
      </w:pPr>
      <w:r>
        <w:rPr>
          <w:rFonts w:ascii="宋体" w:hAnsi="宋体" w:cs="宋体" w:hint="eastAsia"/>
        </w:rPr>
        <w:t>3．[综合思维]我国沿海地区，尤其是沿海城市人口对土地的压力很大，但我国目前尚无海上城市，试分析其原因。</w:t>
      </w:r>
    </w:p>
    <w:p w14:paraId="517F7F94" w14:textId="77777777" w:rsidR="002E6DCB" w:rsidRPr="002E6DCB" w:rsidRDefault="002E6DCB" w:rsidP="002E6DCB">
      <w:pPr>
        <w:rPr>
          <w:rFonts w:hint="eastAsia"/>
        </w:rPr>
      </w:pPr>
    </w:p>
    <w:p w14:paraId="0AE58072" w14:textId="77777777" w:rsidR="002E6DCB" w:rsidRDefault="002E6DCB" w:rsidP="002E6DCB"/>
    <w:p w14:paraId="20F94079" w14:textId="77777777" w:rsidR="002E6DCB" w:rsidRDefault="002E6DCB" w:rsidP="002E6DCB"/>
    <w:p w14:paraId="320747CE" w14:textId="77777777" w:rsidR="002E6DCB" w:rsidRDefault="002E6DCB" w:rsidP="002E6DCB">
      <w:pPr>
        <w:rPr>
          <w:rFonts w:hint="eastAsia"/>
        </w:rPr>
      </w:pPr>
    </w:p>
    <w:p w14:paraId="3873D803" w14:textId="77777777" w:rsidR="002E6DCB" w:rsidRDefault="002E6DCB" w:rsidP="002E6DCB"/>
    <w:p w14:paraId="0A62A7A4" w14:textId="77777777" w:rsidR="002E6DCB" w:rsidRDefault="002E6DCB" w:rsidP="002E6DCB">
      <w:pPr>
        <w:pStyle w:val="a7"/>
        <w:tabs>
          <w:tab w:val="left" w:pos="3402"/>
        </w:tabs>
        <w:snapToGrid w:val="0"/>
        <w:rPr>
          <w:rFonts w:hAnsi="宋体" w:cs="宋体"/>
          <w:b/>
          <w:bCs/>
          <w:lang w:val="zh-CN" w:bidi="zh-CN"/>
        </w:rPr>
      </w:pPr>
      <w:r>
        <w:rPr>
          <w:rFonts w:hAnsi="宋体" w:cs="宋体" w:hint="eastAsia"/>
          <w:b/>
          <w:bCs/>
          <w:lang w:val="zh-CN" w:bidi="zh-CN"/>
        </w:rPr>
        <w:t>【导练——解例题找方法】</w:t>
      </w:r>
    </w:p>
    <w:p w14:paraId="12EAD446" w14:textId="618BEAA4" w:rsidR="002E6DCB" w:rsidRDefault="002E6DCB" w:rsidP="002E6DCB">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海洋是人类赖以生存和发展的第二空间。海洋空间利用就是将海上、海中和海底空间用作交通、生产、储藏、军事、居住和娱乐场所的海洋开发活动。</w:t>
      </w:r>
      <w:r>
        <w:rPr>
          <w:rFonts w:ascii="Times New Roman" w:hAnsi="Times New Roman" w:cs="Times New Roman"/>
        </w:rPr>
        <w:t>据此完成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题。</w:t>
      </w:r>
    </w:p>
    <w:p w14:paraId="55DE343B" w14:textId="095FB432"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．与陆地空间相比，海洋空间利用具有的优点是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8869B1E"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．能显示先进的技术</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．资金投入大，风险高</w:t>
      </w:r>
    </w:p>
    <w:p w14:paraId="6EF9A603"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．不需要移民搬迁</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．海水中化学资源丰富</w:t>
      </w:r>
    </w:p>
    <w:p w14:paraId="7A62B24E" w14:textId="3E48831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．下列海洋的空间利用方式中属于对海底空间利用的是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75F45DC"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．海上钻井平台</w:t>
      </w:r>
      <w:r>
        <w:rPr>
          <w:rFonts w:ascii="Times New Roman" w:hAnsi="Times New Roman" w:cs="Times New Roman"/>
        </w:rPr>
        <w:t xml:space="preserve">  B</w:t>
      </w:r>
      <w:r>
        <w:rPr>
          <w:rFonts w:ascii="Times New Roman" w:hAnsi="Times New Roman" w:cs="Times New Roman"/>
        </w:rPr>
        <w:t>．海水淡化工厂</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．潜艇</w:t>
      </w:r>
      <w:r>
        <w:rPr>
          <w:rFonts w:ascii="Times New Roman" w:hAnsi="Times New Roman" w:cs="Times New Roman"/>
        </w:rPr>
        <w:t xml:space="preserve">  D</w:t>
      </w:r>
      <w:r>
        <w:rPr>
          <w:rFonts w:ascii="Times New Roman" w:hAnsi="Times New Roman" w:cs="Times New Roman"/>
        </w:rPr>
        <w:t>．石油储存罐</w:t>
      </w:r>
    </w:p>
    <w:p w14:paraId="5D07D592" w14:textId="079A6A9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．下列各项中属于海上生产空间的是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0993B47"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．海上机场、海底隧道</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．工业人工岛、海上牧场</w:t>
      </w:r>
    </w:p>
    <w:p w14:paraId="6183C239"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．海上石油城、海上油库</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．海上电站、海底电缆</w:t>
      </w:r>
    </w:p>
    <w:p w14:paraId="663E9839" w14:textId="77777777" w:rsidR="002E6DCB" w:rsidRDefault="002E6DCB" w:rsidP="002E6DCB">
      <w:pPr>
        <w:rPr>
          <w:rFonts w:hint="eastAsia"/>
        </w:rPr>
      </w:pPr>
    </w:p>
    <w:p w14:paraId="49891B52" w14:textId="77777777" w:rsidR="002E6DCB" w:rsidRDefault="002E6DCB" w:rsidP="002E6DCB">
      <w:pPr>
        <w:autoSpaceDE w:val="0"/>
        <w:autoSpaceDN w:val="0"/>
        <w:snapToGrid w:val="0"/>
        <w:jc w:val="left"/>
        <w:outlineLvl w:val="1"/>
        <w:rPr>
          <w:rFonts w:ascii="宋体" w:hAnsi="宋体" w:cs="宋体"/>
          <w:szCs w:val="21"/>
        </w:rPr>
      </w:pPr>
      <w:r>
        <w:rPr>
          <w:rFonts w:ascii="宋体" w:hAnsi="宋体" w:cs="宋体" w:hint="eastAsia"/>
          <w:b/>
          <w:bCs/>
          <w:szCs w:val="21"/>
          <w:lang w:val="zh-CN" w:bidi="zh-CN"/>
        </w:rPr>
        <w:t>【导悟——拓思维，建体系】</w:t>
      </w:r>
      <w:r>
        <w:rPr>
          <w:rFonts w:ascii="宋体" w:hAnsi="宋体" w:cs="宋体" w:hint="eastAsia"/>
          <w:noProof/>
          <w:szCs w:val="21"/>
        </w:rPr>
        <mc:AlternateContent>
          <mc:Choice Requires="wps">
            <w:drawing>
              <wp:inline distT="0" distB="0" distL="114300" distR="114300" wp14:anchorId="2BE9FE52" wp14:editId="0109A52C">
                <wp:extent cx="6130018" cy="1186542"/>
                <wp:effectExtent l="0" t="0" r="23495" b="13970"/>
                <wp:docPr id="54" name="文本框 54"/>
                <wp:cNvGraphicFramePr/>
                <a:graphic xmlns:a="http://schemas.openxmlformats.org/drawingml/2006/main">
                  <a:graphicData uri="http://schemas.microsoft.com/office/word/2010/wordprocessingShape">
                    <wps:wsp>
                      <wps:cNvSpPr txBox="1"/>
                      <wps:spPr>
                        <a:xfrm>
                          <a:off x="0" y="0"/>
                          <a:ext cx="6130018" cy="1186542"/>
                        </a:xfrm>
                        <a:prstGeom prst="rect">
                          <a:avLst/>
                        </a:prstGeom>
                        <a:solidFill>
                          <a:schemeClr val="lt1"/>
                        </a:solidFill>
                        <a:ln w="19050" cap="rnd" cmpd="dbl">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14:paraId="72CD5029" w14:textId="77777777" w:rsidR="002E6DCB" w:rsidRDefault="002E6DCB" w:rsidP="002E6DCB"/>
                        </w:txbxContent>
                      </wps:txbx>
                      <wps:bodyPr rot="0" spcFirstLastPara="0" vertOverflow="overflow" horzOverflow="overflow" vert="horz" wrap="square" lIns="46800" tIns="46800" rIns="46800" bIns="46800" numCol="1" spcCol="0" rtlCol="0" fromWordArt="0" anchor="t" anchorCtr="0" forceAA="0" compatLnSpc="1">
                        <a:noAutofit/>
                      </wps:bodyPr>
                    </wps:wsp>
                  </a:graphicData>
                </a:graphic>
              </wp:inline>
            </w:drawing>
          </mc:Choice>
          <mc:Fallback>
            <w:pict>
              <v:shapetype w14:anchorId="2BE9FE52" id="_x0000_t202" coordsize="21600,21600" o:spt="202" path="m,l,21600r21600,l21600,xe">
                <v:stroke joinstyle="miter"/>
                <v:path gradientshapeok="t" o:connecttype="rect"/>
              </v:shapetype>
              <v:shape id="文本框 54" o:spid="_x0000_s1026" type="#_x0000_t202" style="width:482.7pt;height: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" fillcolor="white [3201]" strokecolor="black [3213]" strokeweight="1.5pt">
                <v:stroke linestyle="thinThin" endcap="round"/>
                <v:textbox inset="1.3mm,1.3mm,1.3mm,1.3mm">
                  <w:txbxContent>
                    <w:p w14:paraId="72CD5029" w14:textId="77777777" w:rsidR="002E6DCB" w:rsidRDefault="002E6DCB" w:rsidP="002E6DCB"/>
                  </w:txbxContent>
                </v:textbox>
                <w10:anchorlock/>
              </v:shape>
            </w:pict>
          </mc:Fallback>
        </mc:AlternateContent>
      </w:r>
    </w:p>
    <w:p w14:paraId="41C9B90F" w14:textId="77777777" w:rsidR="002E6DCB" w:rsidRDefault="002E6DCB" w:rsidP="002E6DCB"/>
    <w:p w14:paraId="2566C9E3" w14:textId="77777777" w:rsidR="002E6DCB" w:rsidRDefault="002E6DCB" w:rsidP="002E6DCB"/>
    <w:p w14:paraId="22FEA91E" w14:textId="77777777" w:rsidR="002E6DCB" w:rsidRDefault="002E6DCB" w:rsidP="002E6DCB"/>
    <w:p w14:paraId="16F8D070" w14:textId="77777777" w:rsidR="002E6DCB" w:rsidRDefault="002E6DCB" w:rsidP="002E6DCB"/>
    <w:p w14:paraId="435E136D" w14:textId="77777777" w:rsidR="002E6DCB" w:rsidRDefault="002E6DCB" w:rsidP="002E6DCB"/>
    <w:p w14:paraId="0F2B3C07" w14:textId="77777777" w:rsidR="002E6DCB" w:rsidRDefault="002E6DCB" w:rsidP="002E6DCB">
      <w:pPr>
        <w:rPr>
          <w:rFonts w:hint="eastAsia"/>
        </w:rPr>
      </w:pPr>
    </w:p>
    <w:p w14:paraId="4EA42339" w14:textId="77777777" w:rsidR="002E6DCB" w:rsidRDefault="002E6DCB" w:rsidP="002E6DCB"/>
    <w:p w14:paraId="2886DAC2" w14:textId="77777777" w:rsidR="002E6DCB" w:rsidRDefault="002E6DCB" w:rsidP="002E6DCB"/>
    <w:p w14:paraId="3569068D" w14:textId="77777777" w:rsidR="002E6DCB" w:rsidRDefault="002E6DCB" w:rsidP="002E6DCB"/>
    <w:p w14:paraId="7505D70D" w14:textId="77777777" w:rsidR="002E6DCB" w:rsidRDefault="002E6DCB" w:rsidP="002E6DCB"/>
    <w:p w14:paraId="3ED8B181" w14:textId="77777777" w:rsidR="002E6DCB" w:rsidRPr="002E6DCB" w:rsidRDefault="002E6DCB" w:rsidP="002E6DCB">
      <w:pPr>
        <w:rPr>
          <w:rFonts w:hint="eastAsia"/>
        </w:rPr>
      </w:pPr>
    </w:p>
    <w:p w14:paraId="4D166096" w14:textId="77777777" w:rsidR="002E6DCB" w:rsidRDefault="002E6DCB" w:rsidP="002E6DCB">
      <w:pPr>
        <w:autoSpaceDE w:val="0"/>
        <w:autoSpaceDN w:val="0"/>
        <w:snapToGrid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学年度第二学期高二地理学科导学案</w:t>
      </w:r>
    </w:p>
    <w:p w14:paraId="6E843561" w14:textId="661A84AF" w:rsidR="002E6DCB" w:rsidRDefault="002E6DCB" w:rsidP="002E6DCB">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w:t>
      </w:r>
      <w:r>
        <w:rPr>
          <w:rFonts w:ascii="黑体" w:eastAsia="黑体" w:hAnsi="黑体" w:cs="黑体" w:hint="eastAsia"/>
          <w:b/>
          <w:bCs/>
          <w:sz w:val="28"/>
          <w:szCs w:val="36"/>
        </w:rPr>
        <w:t>2</w:t>
      </w:r>
    </w:p>
    <w:p w14:paraId="6100B0BD" w14:textId="77777777" w:rsidR="002E6DCB" w:rsidRDefault="002E6DCB" w:rsidP="002E6DC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72892F14" w14:textId="407F1377" w:rsidR="002E6DCB" w:rsidRDefault="002E6DCB" w:rsidP="002E6DCB">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授课日期：4月</w:t>
      </w:r>
      <w:r>
        <w:rPr>
          <w:rFonts w:ascii="楷体" w:eastAsia="楷体" w:hAnsi="楷体" w:cs="楷体" w:hint="eastAsia"/>
          <w:bCs/>
          <w:sz w:val="24"/>
        </w:rPr>
        <w:t>23</w:t>
      </w:r>
      <w:r>
        <w:rPr>
          <w:rFonts w:ascii="楷体" w:eastAsia="楷体" w:hAnsi="楷体" w:cs="楷体" w:hint="eastAsia"/>
          <w:bCs/>
          <w:sz w:val="24"/>
        </w:rPr>
        <w:t>日</w:t>
      </w:r>
    </w:p>
    <w:p w14:paraId="13E00C1A" w14:textId="77777777" w:rsidR="002E6DCB" w:rsidRDefault="002E6DCB" w:rsidP="002E6DCB">
      <w:pPr>
        <w:autoSpaceDE w:val="0"/>
        <w:autoSpaceDN w:val="0"/>
        <w:snapToGrid w:val="0"/>
        <w:jc w:val="left"/>
        <w:rPr>
          <w:rFonts w:ascii="宋体" w:hAnsi="宋体" w:cs="宋体"/>
          <w:b/>
          <w:kern w:val="0"/>
          <w:szCs w:val="21"/>
          <w:lang w:bidi="zh-CN"/>
        </w:rPr>
      </w:pPr>
      <w:r>
        <w:rPr>
          <w:rFonts w:ascii="宋体" w:hAnsi="宋体" w:cs="宋体" w:hint="eastAsia"/>
          <w:b/>
          <w:szCs w:val="21"/>
        </w:rPr>
        <w:t>【课程标准及要求】</w:t>
      </w:r>
    </w:p>
    <w:tbl>
      <w:tblPr>
        <w:tblpPr w:leftFromText="180" w:rightFromText="180" w:vertAnchor="text" w:horzAnchor="page" w:tblpX="1154" w:tblpY="1"/>
        <w:tblOverlap w:val="neve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32"/>
        <w:gridCol w:w="8233"/>
      </w:tblGrid>
      <w:tr w:rsidR="002E6DCB" w14:paraId="5A3AA5CA" w14:textId="77777777" w:rsidTr="00C7574A">
        <w:trPr>
          <w:trHeight w:val="1048"/>
        </w:trPr>
        <w:tc>
          <w:tcPr>
            <w:tcW w:w="741" w:type="pct"/>
          </w:tcPr>
          <w:p w14:paraId="153D0269" w14:textId="77777777" w:rsidR="002E6DCB" w:rsidRDefault="002E6DCB" w:rsidP="00C7574A">
            <w:pPr>
              <w:autoSpaceDE w:val="0"/>
              <w:autoSpaceDN w:val="0"/>
              <w:snapToGrid w:val="0"/>
              <w:ind w:right="-15"/>
              <w:jc w:val="left"/>
              <w:rPr>
                <w:rFonts w:ascii="宋体" w:hAnsi="宋体" w:cs="宋体"/>
                <w:bCs/>
                <w:szCs w:val="21"/>
              </w:rPr>
            </w:pPr>
            <w:r>
              <w:rPr>
                <w:rFonts w:ascii="宋体" w:hAnsi="宋体" w:cs="宋体" w:hint="eastAsia"/>
              </w:rPr>
              <w:t>结合实例，说明海洋空间资源开发对国家安全的影响。</w:t>
            </w:r>
          </w:p>
        </w:tc>
        <w:tc>
          <w:tcPr>
            <w:tcW w:w="4258" w:type="pct"/>
          </w:tcPr>
          <w:p w14:paraId="60923C20" w14:textId="77777777" w:rsidR="002E6DCB" w:rsidRDefault="002E6DCB" w:rsidP="00C7574A">
            <w:pPr>
              <w:snapToGrid w:val="0"/>
              <w:ind w:left="210" w:hangingChars="100" w:hanging="210"/>
              <w:rPr>
                <w:rFonts w:ascii="宋体" w:hAnsi="宋体" w:cs="宋体"/>
              </w:rPr>
            </w:pPr>
            <w:r>
              <w:rPr>
                <w:rFonts w:ascii="宋体" w:hAnsi="宋体" w:cs="宋体" w:hint="eastAsia"/>
              </w:rPr>
              <w:t>1.列举实例，说明海洋空间资源的内涵和主要功能。</w:t>
            </w:r>
          </w:p>
          <w:p w14:paraId="65198A7D" w14:textId="77777777" w:rsidR="002E6DCB" w:rsidRDefault="002E6DCB" w:rsidP="00C7574A">
            <w:pPr>
              <w:snapToGrid w:val="0"/>
              <w:ind w:left="210" w:hangingChars="100" w:hanging="210"/>
              <w:rPr>
                <w:rFonts w:ascii="宋体" w:hAnsi="宋体" w:cs="宋体"/>
              </w:rPr>
            </w:pPr>
            <w:r>
              <w:rPr>
                <w:rFonts w:ascii="宋体" w:hAnsi="宋体" w:cs="宋体" w:hint="eastAsia"/>
              </w:rPr>
              <w:t>2.结合图文资料，探讨我国耕海牧渔、海洋交通线路建设、填海造地、海岛开发等与国家安全的关系。</w:t>
            </w:r>
          </w:p>
          <w:p w14:paraId="1FE2C8B6" w14:textId="77777777" w:rsidR="002E6DCB" w:rsidRDefault="002E6DCB" w:rsidP="00C7574A">
            <w:pPr>
              <w:snapToGrid w:val="0"/>
              <w:ind w:left="210" w:hangingChars="100" w:hanging="210"/>
              <w:rPr>
                <w:rFonts w:ascii="宋体" w:hAnsi="宋体" w:cs="宋体"/>
                <w:szCs w:val="21"/>
              </w:rPr>
            </w:pPr>
            <w:r>
              <w:rPr>
                <w:rFonts w:ascii="宋体" w:hAnsi="宋体" w:cs="宋体" w:hint="eastAsia"/>
              </w:rPr>
              <w:t>3.结合实例，说明我国海洋空间资源的开发中存在的突出问题，探讨维护海洋空间资源安全的对策。</w:t>
            </w:r>
          </w:p>
        </w:tc>
      </w:tr>
    </w:tbl>
    <w:p w14:paraId="16F70EA7" w14:textId="77777777" w:rsidR="002E6DCB" w:rsidRDefault="002E6DCB" w:rsidP="002E6DCB">
      <w:pPr>
        <w:tabs>
          <w:tab w:val="left" w:pos="7360"/>
        </w:tabs>
        <w:snapToGrid w:val="0"/>
        <w:rPr>
          <w:rFonts w:ascii="宋体" w:hAnsi="宋体" w:cs="宋体"/>
          <w:b/>
          <w:bCs/>
          <w:szCs w:val="21"/>
        </w:rPr>
      </w:pPr>
      <w:r>
        <w:rPr>
          <w:rFonts w:ascii="宋体" w:hAnsi="宋体" w:cs="宋体" w:hint="eastAsia"/>
          <w:b/>
          <w:bCs/>
          <w:szCs w:val="21"/>
        </w:rPr>
        <w:t>【</w:t>
      </w:r>
      <w:r>
        <w:rPr>
          <w:rFonts w:ascii="宋体" w:hAnsi="宋体" w:cs="宋体" w:hint="eastAsia"/>
          <w:b/>
          <w:szCs w:val="21"/>
        </w:rPr>
        <w:t>导读——读教材，夯基础</w:t>
      </w:r>
      <w:r>
        <w:rPr>
          <w:rFonts w:ascii="宋体" w:hAnsi="宋体" w:cs="宋体" w:hint="eastAsia"/>
          <w:b/>
          <w:bCs/>
          <w:szCs w:val="21"/>
        </w:rPr>
        <w:t>】</w:t>
      </w:r>
    </w:p>
    <w:p w14:paraId="1EF9CF19" w14:textId="77777777" w:rsidR="002E6DCB" w:rsidRDefault="002E6DCB" w:rsidP="002E6DCB">
      <w:pPr>
        <w:tabs>
          <w:tab w:val="left" w:pos="7360"/>
        </w:tabs>
        <w:snapToGrid w:val="0"/>
        <w:rPr>
          <w:rFonts w:ascii="宋体" w:hAnsi="宋体" w:cs="宋体"/>
          <w:szCs w:val="21"/>
        </w:rPr>
      </w:pPr>
      <w:proofErr w:type="gramStart"/>
      <w:r>
        <w:rPr>
          <w:rFonts w:ascii="宋体" w:hAnsi="宋体" w:cs="宋体" w:hint="eastAsia"/>
          <w:szCs w:val="21"/>
        </w:rPr>
        <w:t>阅读鲁教版</w:t>
      </w:r>
      <w:proofErr w:type="gramEnd"/>
      <w:r>
        <w:rPr>
          <w:rFonts w:ascii="宋体" w:hAnsi="宋体" w:cs="宋体" w:hint="eastAsia"/>
          <w:szCs w:val="21"/>
        </w:rPr>
        <w:t>选择性必修三</w:t>
      </w:r>
      <w:proofErr w:type="gramStart"/>
      <w:r>
        <w:rPr>
          <w:rFonts w:ascii="宋体" w:hAnsi="宋体" w:cs="宋体" w:hint="eastAsia"/>
          <w:szCs w:val="21"/>
        </w:rPr>
        <w:t>教材第</w:t>
      </w:r>
      <w:proofErr w:type="gramEnd"/>
      <w:r>
        <w:rPr>
          <w:rFonts w:ascii="宋体" w:hAnsi="宋体" w:cs="宋体" w:hint="eastAsia"/>
          <w:szCs w:val="21"/>
        </w:rPr>
        <w:t xml:space="preserve"> 35- 45页。</w:t>
      </w:r>
    </w:p>
    <w:p w14:paraId="708AAEEC" w14:textId="77777777" w:rsidR="002E6DCB" w:rsidRDefault="002E6DCB" w:rsidP="002E6DCB">
      <w:pPr>
        <w:tabs>
          <w:tab w:val="left" w:pos="7360"/>
        </w:tabs>
        <w:snapToGrid w:val="0"/>
        <w:rPr>
          <w:rFonts w:ascii="宋体" w:hAnsi="宋体" w:cs="宋体"/>
          <w:b/>
          <w:bCs/>
          <w:szCs w:val="21"/>
        </w:rPr>
      </w:pPr>
    </w:p>
    <w:p w14:paraId="13658075" w14:textId="77777777" w:rsidR="002E6DCB" w:rsidRDefault="002E6DCB" w:rsidP="002E6DCB">
      <w:pPr>
        <w:tabs>
          <w:tab w:val="left" w:pos="1200"/>
        </w:tabs>
        <w:snapToGrid w:val="0"/>
        <w:rPr>
          <w:rFonts w:ascii="宋体" w:hAnsi="宋体" w:cs="宋体"/>
          <w:szCs w:val="21"/>
        </w:rPr>
      </w:pPr>
      <w:r>
        <w:rPr>
          <w:rFonts w:ascii="宋体" w:hAnsi="宋体" w:cs="宋体" w:hint="eastAsia"/>
          <w:b/>
          <w:bCs/>
          <w:szCs w:val="21"/>
          <w:lang w:val="zh-CN" w:bidi="zh-CN"/>
        </w:rPr>
        <w:t>【导学——培素养，引价值】</w:t>
      </w:r>
    </w:p>
    <w:p w14:paraId="62503544"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w:t>
      </w:r>
      <w:r>
        <w:rPr>
          <w:rFonts w:ascii="Times New Roman" w:eastAsia="黑体" w:hAnsi="Times New Roman" w:cs="Times New Roman"/>
        </w:rPr>
        <w:t>耕海牧渔</w:t>
      </w:r>
    </w:p>
    <w:p w14:paraId="3A18531C"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概念：指综合利用</w:t>
      </w:r>
      <w:r>
        <w:rPr>
          <w:rFonts w:ascii="Times New Roman" w:hAnsi="Times New Roman" w:cs="Times New Roman" w:hint="eastAsia"/>
          <w:u w:val="single"/>
        </w:rPr>
        <w:t xml:space="preserve">            </w:t>
      </w:r>
      <w:r>
        <w:rPr>
          <w:rFonts w:ascii="Times New Roman" w:hAnsi="Times New Roman" w:cs="Times New Roman"/>
        </w:rPr>
        <w:t>、深水网箱、深水养殖船、海上平台等现代海洋工程技术，实现对海洋空间资源、渔业资源及海洋生物资源的集约式</w:t>
      </w:r>
      <w:r>
        <w:rPr>
          <w:rFonts w:ascii="Times New Roman" w:hAnsi="Times New Roman" w:cs="Times New Roman" w:hint="eastAsia"/>
          <w:u w:val="single"/>
        </w:rPr>
        <w:t xml:space="preserve">         </w:t>
      </w:r>
      <w:r>
        <w:rPr>
          <w:rFonts w:ascii="Times New Roman" w:hAnsi="Times New Roman" w:cs="Times New Roman"/>
        </w:rPr>
        <w:t>利用；并通过伏季休渔和增殖放流等方法，建立海洋牧场，用于栽培、养殖。这种类似于种植业和畜牧业的生产管理方式，被形象地称为耕海牧渔。</w:t>
      </w:r>
    </w:p>
    <w:p w14:paraId="5239381B"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意义：将传统的掠夺式海洋捕捞业转型为海洋渔业资源的</w:t>
      </w:r>
      <w:r>
        <w:rPr>
          <w:rFonts w:ascii="Times New Roman" w:hAnsi="Times New Roman" w:cs="Times New Roman" w:hint="eastAsia"/>
          <w:u w:val="single"/>
        </w:rPr>
        <w:t xml:space="preserve">             </w:t>
      </w:r>
      <w:r>
        <w:rPr>
          <w:rFonts w:ascii="Times New Roman" w:hAnsi="Times New Roman" w:cs="Times New Roman"/>
        </w:rPr>
        <w:t>，在满足生产生活需要的同时，高效利用海洋空间资源，保护并修复海洋生态环境，实现海洋渔业可持续发展，维护我国食品安全和生态安全。</w:t>
      </w:r>
    </w:p>
    <w:p w14:paraId="782A42F7"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w:t>
      </w:r>
      <w:r>
        <w:rPr>
          <w:rFonts w:ascii="Times New Roman" w:eastAsia="黑体" w:hAnsi="Times New Roman" w:cs="Times New Roman"/>
        </w:rPr>
        <w:t>海洋运输线</w:t>
      </w:r>
    </w:p>
    <w:tbl>
      <w:tblPr>
        <w:tblW w:w="8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816"/>
        <w:gridCol w:w="6621"/>
      </w:tblGrid>
      <w:tr w:rsidR="002E6DCB" w14:paraId="31293E1C" w14:textId="77777777" w:rsidTr="00C7574A">
        <w:trPr>
          <w:jc w:val="center"/>
        </w:trPr>
        <w:tc>
          <w:tcPr>
            <w:tcW w:w="1632" w:type="dxa"/>
            <w:gridSpan w:val="2"/>
            <w:shd w:val="clear" w:color="auto" w:fill="auto"/>
            <w:vAlign w:val="center"/>
          </w:tcPr>
          <w:p w14:paraId="0857F1CC"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运输对象</w:t>
            </w:r>
          </w:p>
        </w:tc>
        <w:tc>
          <w:tcPr>
            <w:tcW w:w="6621" w:type="dxa"/>
            <w:shd w:val="clear" w:color="auto" w:fill="auto"/>
            <w:vAlign w:val="center"/>
          </w:tcPr>
          <w:p w14:paraId="30E3E086" w14:textId="77777777" w:rsidR="002E6DCB" w:rsidRDefault="002E6DCB" w:rsidP="00C7574A">
            <w:pPr>
              <w:pStyle w:val="a7"/>
              <w:tabs>
                <w:tab w:val="left" w:pos="3402"/>
              </w:tabs>
              <w:snapToGrid w:val="0"/>
              <w:jc w:val="center"/>
              <w:rPr>
                <w:rFonts w:hAnsi="宋体" w:cs="宋体"/>
              </w:rPr>
            </w:pPr>
            <w:r>
              <w:rPr>
                <w:rFonts w:ascii="Times New Roman" w:hAnsi="Times New Roman" w:cs="Times New Roman"/>
              </w:rPr>
              <w:t>以</w:t>
            </w:r>
            <w:r>
              <w:rPr>
                <w:rFonts w:ascii="Times New Roman" w:hAnsi="Times New Roman" w:cs="Times New Roman"/>
                <w:u w:val="single"/>
              </w:rPr>
              <w:t>货运</w:t>
            </w:r>
            <w:r>
              <w:rPr>
                <w:rFonts w:ascii="Times New Roman" w:hAnsi="Times New Roman" w:cs="Times New Roman"/>
              </w:rPr>
              <w:t>为主</w:t>
            </w:r>
          </w:p>
        </w:tc>
      </w:tr>
      <w:tr w:rsidR="002E6DCB" w14:paraId="32AA0FCB" w14:textId="77777777" w:rsidTr="00C7574A">
        <w:trPr>
          <w:jc w:val="center"/>
        </w:trPr>
        <w:tc>
          <w:tcPr>
            <w:tcW w:w="1632" w:type="dxa"/>
            <w:gridSpan w:val="2"/>
            <w:shd w:val="clear" w:color="auto" w:fill="auto"/>
            <w:vAlign w:val="center"/>
          </w:tcPr>
          <w:p w14:paraId="16409250"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意义</w:t>
            </w:r>
          </w:p>
        </w:tc>
        <w:tc>
          <w:tcPr>
            <w:tcW w:w="6621" w:type="dxa"/>
            <w:shd w:val="clear" w:color="auto" w:fill="auto"/>
            <w:vAlign w:val="center"/>
          </w:tcPr>
          <w:p w14:paraId="4639CE3F" w14:textId="77777777" w:rsidR="002E6DCB" w:rsidRDefault="002E6DCB" w:rsidP="00C7574A">
            <w:pPr>
              <w:pStyle w:val="a7"/>
              <w:tabs>
                <w:tab w:val="left" w:pos="3402"/>
              </w:tabs>
              <w:snapToGrid w:val="0"/>
              <w:jc w:val="left"/>
              <w:rPr>
                <w:rFonts w:hAnsi="宋体" w:cs="宋体"/>
              </w:rPr>
            </w:pPr>
            <w:r>
              <w:rPr>
                <w:rFonts w:ascii="Times New Roman" w:hAnsi="Times New Roman" w:cs="Times New Roman"/>
              </w:rPr>
              <w:t>海洋运输线的畅通以及海港的</w:t>
            </w:r>
            <w:r>
              <w:rPr>
                <w:rFonts w:ascii="Times New Roman" w:hAnsi="Times New Roman" w:cs="Times New Roman" w:hint="eastAsia"/>
                <w:u w:val="single"/>
              </w:rPr>
              <w:t xml:space="preserve">           </w:t>
            </w:r>
            <w:r>
              <w:rPr>
                <w:rFonts w:ascii="Times New Roman" w:hAnsi="Times New Roman" w:cs="Times New Roman"/>
              </w:rPr>
              <w:t>，对我国</w:t>
            </w:r>
            <w:r>
              <w:rPr>
                <w:rFonts w:ascii="Times New Roman" w:hAnsi="Times New Roman" w:cs="Times New Roman" w:hint="eastAsia"/>
                <w:u w:val="single"/>
              </w:rPr>
              <w:t xml:space="preserve">            </w:t>
            </w:r>
            <w:r>
              <w:rPr>
                <w:rFonts w:ascii="Times New Roman" w:hAnsi="Times New Roman" w:cs="Times New Roman"/>
              </w:rPr>
              <w:t>、经济安全、军事安全都很重要</w:t>
            </w:r>
          </w:p>
        </w:tc>
      </w:tr>
      <w:tr w:rsidR="002E6DCB" w14:paraId="7AA5BB27" w14:textId="77777777" w:rsidTr="00C7574A">
        <w:trPr>
          <w:jc w:val="center"/>
        </w:trPr>
        <w:tc>
          <w:tcPr>
            <w:tcW w:w="816" w:type="dxa"/>
            <w:vMerge w:val="restart"/>
            <w:shd w:val="clear" w:color="auto" w:fill="auto"/>
            <w:vAlign w:val="center"/>
          </w:tcPr>
          <w:p w14:paraId="412CAE78"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组成</w:t>
            </w:r>
          </w:p>
        </w:tc>
        <w:tc>
          <w:tcPr>
            <w:tcW w:w="816" w:type="dxa"/>
            <w:vAlign w:val="center"/>
          </w:tcPr>
          <w:p w14:paraId="6A2E159F"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海上航道</w:t>
            </w:r>
          </w:p>
        </w:tc>
        <w:tc>
          <w:tcPr>
            <w:tcW w:w="6621" w:type="dxa"/>
            <w:shd w:val="clear" w:color="auto" w:fill="auto"/>
            <w:vAlign w:val="center"/>
          </w:tcPr>
          <w:p w14:paraId="05006169"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一些海峡是海上航道的</w:t>
            </w:r>
            <w:r>
              <w:rPr>
                <w:rFonts w:hAnsi="宋体" w:cs="Times New Roman"/>
              </w:rPr>
              <w:t>“</w:t>
            </w:r>
            <w:r>
              <w:rPr>
                <w:rFonts w:ascii="Times New Roman" w:hAnsi="Times New Roman" w:cs="Times New Roman"/>
              </w:rPr>
              <w:t>咽喉</w:t>
            </w:r>
            <w:r>
              <w:rPr>
                <w:rFonts w:hAnsi="宋体" w:cs="Times New Roman"/>
              </w:rPr>
              <w:t>”</w:t>
            </w:r>
            <w:r>
              <w:rPr>
                <w:rFonts w:ascii="Times New Roman" w:hAnsi="Times New Roman" w:cs="Times New Roman"/>
              </w:rPr>
              <w:t>，如</w:t>
            </w:r>
            <w:r>
              <w:rPr>
                <w:rFonts w:ascii="Times New Roman" w:hAnsi="Times New Roman" w:cs="Times New Roman" w:hint="eastAsia"/>
                <w:u w:val="single"/>
              </w:rPr>
              <w:t xml:space="preserve">          </w:t>
            </w:r>
            <w:r>
              <w:rPr>
                <w:rFonts w:ascii="Times New Roman" w:hAnsi="Times New Roman" w:cs="Times New Roman"/>
              </w:rPr>
              <w:t>海峡被中国、日本等国视作</w:t>
            </w:r>
            <w:r>
              <w:rPr>
                <w:rFonts w:hAnsi="宋体" w:cs="Times New Roman"/>
              </w:rPr>
              <w:t>“</w:t>
            </w:r>
            <w:r>
              <w:rPr>
                <w:rFonts w:ascii="Times New Roman" w:hAnsi="Times New Roman" w:cs="Times New Roman"/>
              </w:rPr>
              <w:t>海上生命线</w:t>
            </w:r>
            <w:r>
              <w:rPr>
                <w:rFonts w:hAnsi="宋体" w:cs="Times New Roman"/>
              </w:rPr>
              <w:t>”</w:t>
            </w:r>
            <w:r>
              <w:rPr>
                <w:rFonts w:ascii="Times New Roman" w:hAnsi="Times New Roman" w:cs="Times New Roman"/>
              </w:rPr>
              <w:t>；苏伊士运河、</w:t>
            </w:r>
            <w:r>
              <w:rPr>
                <w:rFonts w:ascii="Times New Roman" w:hAnsi="Times New Roman" w:cs="Times New Roman" w:hint="eastAsia"/>
                <w:u w:val="single"/>
              </w:rPr>
              <w:t xml:space="preserve">           </w:t>
            </w:r>
            <w:r>
              <w:rPr>
                <w:rFonts w:ascii="Times New Roman" w:hAnsi="Times New Roman" w:cs="Times New Roman"/>
              </w:rPr>
              <w:t>运河等洲际运河大大缩短了海上航行距离</w:t>
            </w:r>
          </w:p>
        </w:tc>
      </w:tr>
      <w:tr w:rsidR="002E6DCB" w14:paraId="3B4D6B18" w14:textId="77777777" w:rsidTr="00C7574A">
        <w:trPr>
          <w:jc w:val="center"/>
        </w:trPr>
        <w:tc>
          <w:tcPr>
            <w:tcW w:w="816" w:type="dxa"/>
            <w:vMerge/>
            <w:shd w:val="clear" w:color="auto" w:fill="auto"/>
            <w:vAlign w:val="center"/>
          </w:tcPr>
          <w:p w14:paraId="4309C858" w14:textId="77777777" w:rsidR="002E6DCB" w:rsidRDefault="002E6DCB" w:rsidP="00C7574A">
            <w:pPr>
              <w:pStyle w:val="a7"/>
              <w:tabs>
                <w:tab w:val="left" w:pos="3402"/>
              </w:tabs>
              <w:snapToGrid w:val="0"/>
              <w:jc w:val="center"/>
              <w:rPr>
                <w:rFonts w:ascii="Times New Roman" w:hAnsi="Times New Roman" w:cs="Times New Roman"/>
              </w:rPr>
            </w:pPr>
          </w:p>
        </w:tc>
        <w:tc>
          <w:tcPr>
            <w:tcW w:w="816" w:type="dxa"/>
            <w:vAlign w:val="center"/>
          </w:tcPr>
          <w:p w14:paraId="6957B780"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p>
        </w:tc>
        <w:tc>
          <w:tcPr>
            <w:tcW w:w="6621" w:type="dxa"/>
            <w:shd w:val="clear" w:color="auto" w:fill="auto"/>
            <w:vAlign w:val="center"/>
          </w:tcPr>
          <w:p w14:paraId="65279A0A" w14:textId="77777777" w:rsidR="002E6DCB" w:rsidRDefault="002E6DCB" w:rsidP="00C7574A">
            <w:pPr>
              <w:pStyle w:val="a7"/>
              <w:tabs>
                <w:tab w:val="left" w:pos="3402"/>
              </w:tabs>
              <w:snapToGrid w:val="0"/>
              <w:jc w:val="left"/>
              <w:rPr>
                <w:rFonts w:hAnsi="宋体" w:cs="宋体"/>
              </w:rPr>
            </w:pPr>
            <w:r>
              <w:rPr>
                <w:rFonts w:ascii="Times New Roman" w:hAnsi="Times New Roman" w:cs="Times New Roman"/>
              </w:rPr>
              <w:t>是海洋运输线上的枢纽，也是海运物资的集散地，对区域经济的发展至关重要</w:t>
            </w:r>
          </w:p>
        </w:tc>
      </w:tr>
      <w:tr w:rsidR="002E6DCB" w14:paraId="322D7288" w14:textId="77777777" w:rsidTr="00C7574A">
        <w:trPr>
          <w:jc w:val="center"/>
        </w:trPr>
        <w:tc>
          <w:tcPr>
            <w:tcW w:w="1632" w:type="dxa"/>
            <w:gridSpan w:val="2"/>
            <w:shd w:val="clear" w:color="auto" w:fill="auto"/>
            <w:vAlign w:val="center"/>
          </w:tcPr>
          <w:p w14:paraId="24123C0E"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发展方向</w:t>
            </w:r>
          </w:p>
        </w:tc>
        <w:tc>
          <w:tcPr>
            <w:tcW w:w="6621" w:type="dxa"/>
            <w:shd w:val="clear" w:color="auto" w:fill="auto"/>
            <w:vAlign w:val="center"/>
          </w:tcPr>
          <w:p w14:paraId="6A96B1BC"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已经从海面向</w:t>
            </w:r>
            <w:r>
              <w:rPr>
                <w:rFonts w:ascii="Times New Roman" w:hAnsi="Times New Roman" w:cs="Times New Roman" w:hint="eastAsia"/>
                <w:u w:val="single"/>
              </w:rPr>
              <w:t xml:space="preserve">           </w:t>
            </w:r>
            <w:r>
              <w:rPr>
                <w:rFonts w:ascii="Times New Roman" w:hAnsi="Times New Roman" w:cs="Times New Roman"/>
              </w:rPr>
              <w:t>和海洋上空拓展，其主要方式有海底隧道、海底管道和</w:t>
            </w:r>
            <w:r>
              <w:rPr>
                <w:rFonts w:ascii="Times New Roman" w:hAnsi="Times New Roman" w:cs="Times New Roman" w:hint="eastAsia"/>
                <w:u w:val="single"/>
              </w:rPr>
              <w:t xml:space="preserve">             </w:t>
            </w:r>
            <w:r>
              <w:rPr>
                <w:rFonts w:ascii="Times New Roman" w:hAnsi="Times New Roman" w:cs="Times New Roman"/>
              </w:rPr>
              <w:t>等</w:t>
            </w:r>
          </w:p>
        </w:tc>
      </w:tr>
    </w:tbl>
    <w:p w14:paraId="148FA134" w14:textId="77777777" w:rsidR="002E6DCB" w:rsidRDefault="002E6DCB" w:rsidP="002E6DCB">
      <w:pPr>
        <w:pStyle w:val="a7"/>
        <w:tabs>
          <w:tab w:val="left" w:pos="3402"/>
        </w:tabs>
        <w:snapToGrid w:val="0"/>
        <w:rPr>
          <w:rFonts w:ascii="Times New Roman" w:hAnsi="Times New Roman" w:cs="Times New Roman"/>
        </w:rPr>
      </w:pPr>
    </w:p>
    <w:p w14:paraId="6527FA8A"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w:t>
      </w:r>
      <w:r>
        <w:rPr>
          <w:rFonts w:ascii="Times New Roman" w:eastAsia="黑体" w:hAnsi="Times New Roman" w:cs="Times New Roman"/>
        </w:rPr>
        <w:t>填海造地</w:t>
      </w:r>
    </w:p>
    <w:p w14:paraId="49C3783E"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概念：是指把原有的海域通过</w:t>
      </w:r>
      <w:r>
        <w:rPr>
          <w:rFonts w:ascii="Times New Roman" w:hAnsi="Times New Roman" w:cs="Times New Roman" w:hint="eastAsia"/>
          <w:u w:val="single"/>
        </w:rPr>
        <w:t xml:space="preserve">           </w:t>
      </w:r>
      <w:r>
        <w:rPr>
          <w:rFonts w:ascii="Times New Roman" w:hAnsi="Times New Roman" w:cs="Times New Roman"/>
        </w:rPr>
        <w:t>转变为陆地的开发利用方式。</w:t>
      </w:r>
    </w:p>
    <w:p w14:paraId="6AE8C2E1"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意义：满足工业化、城市化对</w:t>
      </w:r>
      <w:r>
        <w:rPr>
          <w:rFonts w:ascii="Times New Roman" w:hAnsi="Times New Roman" w:cs="Times New Roman" w:hint="eastAsia"/>
          <w:u w:val="single"/>
        </w:rPr>
        <w:t xml:space="preserve">            </w:t>
      </w:r>
      <w:r>
        <w:rPr>
          <w:rFonts w:ascii="Times New Roman" w:hAnsi="Times New Roman" w:cs="Times New Roman"/>
        </w:rPr>
        <w:t>的需求；为军事设施建设提供土地，维护国土安全。</w:t>
      </w:r>
    </w:p>
    <w:p w14:paraId="7E892234"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产生的问题：</w:t>
      </w:r>
      <w:r>
        <w:rPr>
          <w:rFonts w:hAnsi="宋体" w:cs="Times New Roman"/>
        </w:rPr>
        <w:t>①</w:t>
      </w:r>
      <w:r>
        <w:rPr>
          <w:rFonts w:ascii="Times New Roman" w:hAnsi="Times New Roman" w:cs="Times New Roman"/>
        </w:rPr>
        <w:t>沿海滩涂、浅海等湿地消失，湿地功能丧失；</w:t>
      </w:r>
      <w:r>
        <w:rPr>
          <w:rFonts w:hAnsi="宋体" w:cs="Times New Roman"/>
        </w:rPr>
        <w:t>②</w:t>
      </w:r>
      <w:r>
        <w:rPr>
          <w:rFonts w:ascii="Times New Roman" w:hAnsi="Times New Roman" w:cs="Times New Roman"/>
        </w:rPr>
        <w:t>堵塞河流入海口，排水不畅，洪涝风险增加；</w:t>
      </w:r>
      <w:r>
        <w:rPr>
          <w:rFonts w:hAnsi="宋体" w:cs="Times New Roman"/>
        </w:rPr>
        <w:t>③</w:t>
      </w:r>
      <w:r>
        <w:rPr>
          <w:rFonts w:ascii="Times New Roman" w:hAnsi="Times New Roman" w:cs="Times New Roman"/>
        </w:rPr>
        <w:t>港口和重化工业的发展，加重了沿海水体污染</w:t>
      </w:r>
      <w:r>
        <w:rPr>
          <w:rFonts w:ascii="Times New Roman" w:hAnsi="Times New Roman" w:cs="Times New Roman"/>
        </w:rPr>
        <w:t>(</w:t>
      </w:r>
      <w:r>
        <w:rPr>
          <w:rFonts w:ascii="Times New Roman" w:hAnsi="Times New Roman" w:cs="Times New Roman"/>
        </w:rPr>
        <w:t>赤潮</w:t>
      </w:r>
      <w:r>
        <w:rPr>
          <w:rFonts w:ascii="Times New Roman" w:hAnsi="Times New Roman" w:cs="Times New Roman"/>
        </w:rPr>
        <w:t>)</w:t>
      </w:r>
      <w:r>
        <w:rPr>
          <w:rFonts w:ascii="Times New Roman" w:hAnsi="Times New Roman" w:cs="Times New Roman"/>
        </w:rPr>
        <w:t>；</w:t>
      </w:r>
      <w:r>
        <w:rPr>
          <w:rFonts w:hAnsi="宋体" w:cs="Times New Roman"/>
        </w:rPr>
        <w:t>④</w:t>
      </w:r>
      <w:r>
        <w:rPr>
          <w:rFonts w:ascii="Times New Roman" w:hAnsi="Times New Roman" w:cs="Times New Roman"/>
        </w:rPr>
        <w:t>自然岸线减少，水生生物的栖息地遭破坏，生物多样性</w:t>
      </w:r>
      <w:r>
        <w:rPr>
          <w:rFonts w:ascii="Times New Roman" w:hAnsi="Times New Roman" w:cs="Times New Roman"/>
        </w:rPr>
        <w:t>(</w:t>
      </w:r>
      <w:r>
        <w:rPr>
          <w:rFonts w:ascii="Times New Roman" w:hAnsi="Times New Roman" w:cs="Times New Roman"/>
        </w:rPr>
        <w:t>渔业资源</w:t>
      </w:r>
      <w:r>
        <w:rPr>
          <w:rFonts w:ascii="Times New Roman" w:hAnsi="Times New Roman" w:cs="Times New Roman"/>
        </w:rPr>
        <w:t>)</w:t>
      </w:r>
      <w:r>
        <w:rPr>
          <w:rFonts w:ascii="Times New Roman" w:hAnsi="Times New Roman" w:cs="Times New Roman"/>
        </w:rPr>
        <w:t>减少。</w:t>
      </w:r>
    </w:p>
    <w:p w14:paraId="6DF21774"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w:t>
      </w:r>
      <w:r>
        <w:rPr>
          <w:rFonts w:ascii="Times New Roman" w:eastAsia="黑体" w:hAnsi="Times New Roman" w:cs="Times New Roman"/>
        </w:rPr>
        <w:t>海岛开发</w:t>
      </w:r>
    </w:p>
    <w:p w14:paraId="7B7AB300"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地位：海岛是国家领土的重要组成部分，是发展海洋经济、拓展海洋空间的重要依托，是捍卫国家权益、保障国防安全的战略前沿。</w:t>
      </w:r>
    </w:p>
    <w:p w14:paraId="2D31FC90"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我国海岛开发状况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7"/>
        <w:gridCol w:w="4308"/>
      </w:tblGrid>
      <w:tr w:rsidR="002E6DCB" w14:paraId="4795ECB7" w14:textId="77777777" w:rsidTr="00C7574A">
        <w:trPr>
          <w:jc w:val="center"/>
        </w:trPr>
        <w:tc>
          <w:tcPr>
            <w:tcW w:w="3207" w:type="dxa"/>
            <w:shd w:val="clear" w:color="auto" w:fill="auto"/>
            <w:vAlign w:val="center"/>
          </w:tcPr>
          <w:p w14:paraId="71B2FA00"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海岛类型</w:t>
            </w:r>
          </w:p>
        </w:tc>
        <w:tc>
          <w:tcPr>
            <w:tcW w:w="4308" w:type="dxa"/>
            <w:shd w:val="clear" w:color="auto" w:fill="auto"/>
            <w:vAlign w:val="center"/>
          </w:tcPr>
          <w:p w14:paraId="7A2DBC18"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开发状况</w:t>
            </w:r>
          </w:p>
        </w:tc>
      </w:tr>
      <w:tr w:rsidR="002E6DCB" w14:paraId="5ABE1330" w14:textId="77777777" w:rsidTr="00C7574A">
        <w:trPr>
          <w:jc w:val="center"/>
        </w:trPr>
        <w:tc>
          <w:tcPr>
            <w:tcW w:w="3207" w:type="dxa"/>
            <w:shd w:val="clear" w:color="auto" w:fill="auto"/>
            <w:vAlign w:val="center"/>
          </w:tcPr>
          <w:p w14:paraId="5DA6F608"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一些面积较大、距离大陆较近且有</w:t>
            </w:r>
            <w:r>
              <w:rPr>
                <w:rFonts w:ascii="Times New Roman" w:hAnsi="Times New Roman" w:cs="Times New Roman" w:hint="eastAsia"/>
                <w:u w:val="single"/>
              </w:rPr>
              <w:t xml:space="preserve">       </w:t>
            </w:r>
            <w:r>
              <w:rPr>
                <w:rFonts w:ascii="Times New Roman" w:hAnsi="Times New Roman" w:cs="Times New Roman"/>
              </w:rPr>
              <w:t>供应的海岛</w:t>
            </w:r>
          </w:p>
        </w:tc>
        <w:tc>
          <w:tcPr>
            <w:tcW w:w="4308" w:type="dxa"/>
            <w:shd w:val="clear" w:color="auto" w:fill="auto"/>
            <w:vAlign w:val="center"/>
          </w:tcPr>
          <w:p w14:paraId="69396AAB"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hAnsi="Times New Roman" w:cs="Times New Roman"/>
              </w:rPr>
              <w:t>能够供人类长久居住，也可依托海岛发展海洋渔业、开发矿产资源、实施海岛</w:t>
            </w:r>
            <w:r>
              <w:rPr>
                <w:rFonts w:ascii="Times New Roman" w:hAnsi="Times New Roman" w:cs="Times New Roman" w:hint="eastAsia"/>
                <w:u w:val="single"/>
              </w:rPr>
              <w:t xml:space="preserve">       </w:t>
            </w:r>
          </w:p>
        </w:tc>
      </w:tr>
      <w:tr w:rsidR="002E6DCB" w14:paraId="3AE67643" w14:textId="77777777" w:rsidTr="00C7574A">
        <w:trPr>
          <w:jc w:val="center"/>
        </w:trPr>
        <w:tc>
          <w:tcPr>
            <w:tcW w:w="3207" w:type="dxa"/>
            <w:shd w:val="clear" w:color="auto" w:fill="auto"/>
            <w:vAlign w:val="center"/>
          </w:tcPr>
          <w:p w14:paraId="48F2F5F3" w14:textId="77777777" w:rsidR="002E6DCB" w:rsidRDefault="002E6DCB" w:rsidP="00C7574A">
            <w:pPr>
              <w:pStyle w:val="a7"/>
              <w:tabs>
                <w:tab w:val="left" w:pos="3402"/>
              </w:tabs>
              <w:snapToGrid w:val="0"/>
              <w:jc w:val="center"/>
              <w:rPr>
                <w:rFonts w:ascii="Times New Roman" w:hAnsi="Times New Roman" w:cs="Times New Roman"/>
              </w:rPr>
            </w:pPr>
            <w:r>
              <w:rPr>
                <w:rFonts w:ascii="Times New Roman" w:hAnsi="Times New Roman" w:cs="Times New Roman"/>
              </w:rPr>
              <w:t>多数面积较小、无居民海岛</w:t>
            </w:r>
          </w:p>
        </w:tc>
        <w:tc>
          <w:tcPr>
            <w:tcW w:w="4308" w:type="dxa"/>
            <w:shd w:val="clear" w:color="auto" w:fill="auto"/>
            <w:vAlign w:val="center"/>
          </w:tcPr>
          <w:p w14:paraId="2BD23921" w14:textId="77777777" w:rsidR="002E6DCB" w:rsidRDefault="002E6DCB" w:rsidP="00C7574A">
            <w:pPr>
              <w:pStyle w:val="a7"/>
              <w:tabs>
                <w:tab w:val="left" w:pos="3402"/>
              </w:tabs>
              <w:snapToGrid w:val="0"/>
              <w:jc w:val="left"/>
              <w:rPr>
                <w:rFonts w:ascii="楷体_GB2312" w:eastAsia="楷体_GB2312" w:hAnsi="楷体_GB2312" w:cs="楷体_GB2312"/>
              </w:rPr>
            </w:pPr>
            <w:r>
              <w:rPr>
                <w:rFonts w:ascii="Times New Roman" w:hAnsi="Times New Roman" w:cs="Times New Roman"/>
              </w:rPr>
              <w:t>因为缺乏淡水，自然环境相对封闭、单一，生态系统比较脆弱，因而</w:t>
            </w:r>
            <w:r>
              <w:rPr>
                <w:rFonts w:ascii="Times New Roman" w:hAnsi="Times New Roman" w:cs="Times New Roman" w:hint="eastAsia"/>
                <w:u w:val="single"/>
              </w:rPr>
              <w:t xml:space="preserve">      </w:t>
            </w:r>
            <w:r>
              <w:rPr>
                <w:rFonts w:ascii="Times New Roman" w:hAnsi="Times New Roman" w:cs="Times New Roman"/>
              </w:rPr>
              <w:t>大规模开发</w:t>
            </w:r>
          </w:p>
        </w:tc>
      </w:tr>
    </w:tbl>
    <w:p w14:paraId="5C769A9D" w14:textId="77777777" w:rsidR="002E6DCB" w:rsidRDefault="002E6DCB" w:rsidP="002E6DCB"/>
    <w:p w14:paraId="3AE71042" w14:textId="77777777" w:rsidR="002E6DCB" w:rsidRDefault="002E6DCB" w:rsidP="002E6DCB">
      <w:pPr>
        <w:rPr>
          <w:rFonts w:ascii="宋体" w:hAnsi="宋体" w:cs="宋体"/>
          <w:b/>
          <w:bCs/>
          <w:szCs w:val="21"/>
          <w:lang w:val="zh-CN" w:bidi="zh-CN"/>
        </w:rPr>
      </w:pPr>
      <w:r>
        <w:rPr>
          <w:rFonts w:ascii="宋体" w:hAnsi="宋体" w:cs="宋体" w:hint="eastAsia"/>
          <w:b/>
          <w:bCs/>
          <w:szCs w:val="21"/>
          <w:lang w:val="zh-CN" w:bidi="zh-CN"/>
        </w:rPr>
        <w:t>【导思——析问题，提能力】</w:t>
      </w:r>
    </w:p>
    <w:p w14:paraId="607BAEE4" w14:textId="03276E17" w:rsidR="002E6DCB" w:rsidRPr="002E6DCB" w:rsidRDefault="002E6DCB" w:rsidP="002E6DCB">
      <w:pPr>
        <w:pStyle w:val="a7"/>
        <w:tabs>
          <w:tab w:val="left" w:pos="3402"/>
        </w:tabs>
        <w:snapToGrid w:val="0"/>
        <w:rPr>
          <w:rFonts w:ascii="Times New Roman" w:hAnsi="Times New Roman" w:cs="Times New Roman"/>
          <w:b/>
          <w:bCs/>
        </w:rPr>
      </w:pPr>
      <w:r w:rsidRPr="002E6DCB">
        <w:rPr>
          <w:rFonts w:ascii="Times New Roman" w:hAnsi="Times New Roman" w:cs="Times New Roman" w:hint="eastAsia"/>
          <w:b/>
          <w:bCs/>
        </w:rPr>
        <w:t>探究</w:t>
      </w:r>
      <w:r>
        <w:rPr>
          <w:rFonts w:ascii="Times New Roman" w:hAnsi="Times New Roman" w:cs="Times New Roman" w:hint="eastAsia"/>
          <w:b/>
          <w:bCs/>
        </w:rPr>
        <w:t>二</w:t>
      </w:r>
      <w:r w:rsidRPr="002E6DCB">
        <w:rPr>
          <w:rFonts w:ascii="Times New Roman" w:hAnsi="Times New Roman" w:cs="Times New Roman" w:hint="eastAsia"/>
          <w:b/>
          <w:bCs/>
        </w:rPr>
        <w:t>：海洋权益</w:t>
      </w:r>
    </w:p>
    <w:p w14:paraId="03F14E01" w14:textId="77777777" w:rsidR="002E6DCB" w:rsidRDefault="002E6DCB" w:rsidP="002E6DCB">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1312" behindDoc="0" locked="0" layoutInCell="1" allowOverlap="1" wp14:anchorId="7B24A185" wp14:editId="1354984C">
            <wp:simplePos x="0" y="0"/>
            <wp:positionH relativeFrom="column">
              <wp:posOffset>4560570</wp:posOffset>
            </wp:positionH>
            <wp:positionV relativeFrom="paragraph">
              <wp:posOffset>1451</wp:posOffset>
            </wp:positionV>
            <wp:extent cx="1857375" cy="3933825"/>
            <wp:effectExtent l="0" t="0" r="9525" b="9525"/>
            <wp:wrapSquare wrapText="bothSides"/>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pic:cNvPicPr>
                      <a:picLocks noChangeAspect="1"/>
                    </pic:cNvPicPr>
                  </pic:nvPicPr>
                  <pic:blipFill>
                    <a:blip r:embed="rId10" r:link="rId11"/>
                    <a:stretch>
                      <a:fillRect/>
                    </a:stretch>
                  </pic:blipFill>
                  <pic:spPr>
                    <a:xfrm>
                      <a:off x="0" y="0"/>
                      <a:ext cx="1857375" cy="3933825"/>
                    </a:xfrm>
                    <a:prstGeom prst="rect">
                      <a:avLst/>
                    </a:prstGeom>
                    <a:noFill/>
                    <a:ln>
                      <a:noFill/>
                    </a:ln>
                  </pic:spPr>
                </pic:pic>
              </a:graphicData>
            </a:graphic>
          </wp:anchor>
        </w:drawing>
      </w:r>
      <w:r>
        <w:rPr>
          <w:rFonts w:ascii="Times New Roman" w:eastAsia="楷体_GB2312" w:hAnsi="Times New Roman" w:cs="Times New Roman"/>
        </w:rPr>
        <w:t>海南省琼海市潭门镇位于海南省东部沿海，优越的海湾自然环境使之成为鱼虾产卵、索饵、越冬的主要场所。潮间带滩涂养殖、浅海</w:t>
      </w:r>
      <w:proofErr w:type="gramStart"/>
      <w:r>
        <w:rPr>
          <w:rFonts w:ascii="Times New Roman" w:eastAsia="楷体_GB2312" w:hAnsi="Times New Roman" w:cs="Times New Roman"/>
        </w:rPr>
        <w:t>浮</w:t>
      </w:r>
      <w:proofErr w:type="gramEnd"/>
      <w:r>
        <w:rPr>
          <w:rFonts w:ascii="Times New Roman" w:eastAsia="楷体_GB2312" w:hAnsi="Times New Roman" w:cs="Times New Roman"/>
        </w:rPr>
        <w:t>筏式养殖和小网箱养殖，是该地近海养殖的传统方式。该类养殖高度集中于养殖条件较好的海湾地区，随着养殖技术的发展以及传统养殖方式逐渐显现的弊端，传统捕捞业收益急剧下降，并逐渐走入困境。近年来，海南省提倡深水网箱养殖，即在水深</w:t>
      </w:r>
      <w:r>
        <w:rPr>
          <w:rFonts w:ascii="Times New Roman" w:eastAsia="楷体_GB2312" w:hAnsi="Times New Roman" w:cs="Times New Roman"/>
        </w:rPr>
        <w:t>15</w:t>
      </w:r>
      <w:r>
        <w:rPr>
          <w:rFonts w:ascii="Times New Roman" w:eastAsia="楷体_GB2312" w:hAnsi="Times New Roman" w:cs="Times New Roman"/>
        </w:rPr>
        <w:t>米以上的沿海开放性海域设置大型网箱养殖。该地渔民在西沙永乐群岛附近约</w:t>
      </w:r>
      <w:r>
        <w:rPr>
          <w:rFonts w:ascii="Times New Roman" w:eastAsia="楷体_GB2312" w:hAnsi="Times New Roman" w:cs="Times New Roman"/>
        </w:rPr>
        <w:t>200</w:t>
      </w:r>
      <w:r>
        <w:rPr>
          <w:rFonts w:ascii="Times New Roman" w:eastAsia="楷体_GB2312" w:hAnsi="Times New Roman" w:cs="Times New Roman"/>
        </w:rPr>
        <w:t>公顷海面上投资建设深水网箱，养殖龙胆石斑鱼、龙虾等名贵海产。图</w:t>
      </w:r>
      <w:r>
        <w:rPr>
          <w:rFonts w:ascii="Times New Roman" w:eastAsia="楷体_GB2312" w:hAnsi="Times New Roman" w:cs="Times New Roman"/>
        </w:rPr>
        <w:t>1</w:t>
      </w:r>
      <w:r>
        <w:rPr>
          <w:rFonts w:ascii="Times New Roman" w:eastAsia="楷体_GB2312" w:hAnsi="Times New Roman" w:cs="Times New Roman"/>
        </w:rPr>
        <w:t>为海南省琼海市地理位置示意图，图</w:t>
      </w:r>
      <w:r>
        <w:rPr>
          <w:rFonts w:ascii="Times New Roman" w:eastAsia="楷体_GB2312" w:hAnsi="Times New Roman" w:cs="Times New Roman"/>
        </w:rPr>
        <w:t>2</w:t>
      </w:r>
      <w:r>
        <w:rPr>
          <w:rFonts w:ascii="Times New Roman" w:eastAsia="楷体_GB2312" w:hAnsi="Times New Roman" w:cs="Times New Roman"/>
        </w:rPr>
        <w:t>为深水网箱养殖景观图。</w:t>
      </w:r>
    </w:p>
    <w:p w14:paraId="5B4A2DE4"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区域认知</w:t>
      </w:r>
      <w:r>
        <w:rPr>
          <w:rFonts w:ascii="Times New Roman" w:eastAsia="黑体" w:hAnsi="Times New Roman" w:cs="Times New Roman"/>
        </w:rPr>
        <w:t>]</w:t>
      </w:r>
      <w:r>
        <w:rPr>
          <w:rFonts w:ascii="Times New Roman" w:hAnsi="Times New Roman" w:cs="Times New Roman"/>
        </w:rPr>
        <w:t>分析海南渔场成为鱼虾产卵、索饵、越冬的主要场所的原因。</w:t>
      </w:r>
    </w:p>
    <w:p w14:paraId="47CF6024" w14:textId="77777777" w:rsidR="002E6DCB" w:rsidRDefault="002E6DCB" w:rsidP="002E6DCB">
      <w:pPr>
        <w:pStyle w:val="a7"/>
        <w:tabs>
          <w:tab w:val="left" w:pos="3402"/>
        </w:tabs>
        <w:snapToGrid w:val="0"/>
        <w:rPr>
          <w:rFonts w:ascii="Times New Roman" w:hAnsi="Times New Roman" w:cs="Times New Roman"/>
        </w:rPr>
      </w:pPr>
    </w:p>
    <w:p w14:paraId="79A81686" w14:textId="77777777" w:rsidR="002E6DCB" w:rsidRDefault="002E6DCB" w:rsidP="002E6DCB">
      <w:pPr>
        <w:pStyle w:val="a7"/>
        <w:tabs>
          <w:tab w:val="left" w:pos="3402"/>
        </w:tabs>
        <w:snapToGrid w:val="0"/>
        <w:rPr>
          <w:rFonts w:ascii="Times New Roman" w:hAnsi="Times New Roman" w:cs="Times New Roman"/>
        </w:rPr>
      </w:pPr>
    </w:p>
    <w:p w14:paraId="659C5D04" w14:textId="77777777" w:rsidR="002E6DCB" w:rsidRDefault="002E6DCB" w:rsidP="002E6DCB">
      <w:pPr>
        <w:pStyle w:val="a7"/>
        <w:tabs>
          <w:tab w:val="left" w:pos="3402"/>
        </w:tabs>
        <w:snapToGrid w:val="0"/>
        <w:rPr>
          <w:rFonts w:ascii="Times New Roman" w:hAnsi="Times New Roman" w:cs="Times New Roman" w:hint="eastAsia"/>
        </w:rPr>
      </w:pPr>
    </w:p>
    <w:p w14:paraId="4074FD87" w14:textId="77777777" w:rsidR="002E6DCB" w:rsidRDefault="002E6DCB" w:rsidP="002E6DCB">
      <w:pPr>
        <w:pStyle w:val="a7"/>
        <w:tabs>
          <w:tab w:val="left" w:pos="3402"/>
        </w:tabs>
        <w:snapToGrid w:val="0"/>
        <w:rPr>
          <w:rFonts w:ascii="Times New Roman" w:hAnsi="Times New Roman" w:cs="Times New Roman"/>
        </w:rPr>
      </w:pPr>
    </w:p>
    <w:p w14:paraId="632EFEC8" w14:textId="77777777" w:rsidR="002E6DCB" w:rsidRDefault="002E6DCB" w:rsidP="002E6DCB">
      <w:pPr>
        <w:pStyle w:val="a7"/>
        <w:tabs>
          <w:tab w:val="left" w:pos="3402"/>
        </w:tabs>
        <w:snapToGrid w:val="0"/>
        <w:rPr>
          <w:rFonts w:ascii="Times New Roman" w:hAnsi="Times New Roman" w:cs="Times New Roman"/>
        </w:rPr>
      </w:pPr>
    </w:p>
    <w:p w14:paraId="1CF11739"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综合思维</w:t>
      </w:r>
      <w:r>
        <w:rPr>
          <w:rFonts w:ascii="Times New Roman" w:eastAsia="黑体" w:hAnsi="Times New Roman" w:cs="Times New Roman"/>
        </w:rPr>
        <w:t>]</w:t>
      </w:r>
      <w:r>
        <w:rPr>
          <w:rFonts w:ascii="Times New Roman" w:hAnsi="Times New Roman" w:cs="Times New Roman"/>
        </w:rPr>
        <w:t>深水网箱养殖相较传统海洋养殖方式有何优点？</w:t>
      </w:r>
    </w:p>
    <w:p w14:paraId="6814B401" w14:textId="77777777" w:rsidR="002E6DCB" w:rsidRDefault="002E6DCB" w:rsidP="002E6DCB">
      <w:pPr>
        <w:pStyle w:val="a7"/>
        <w:tabs>
          <w:tab w:val="left" w:pos="3402"/>
        </w:tabs>
        <w:snapToGrid w:val="0"/>
        <w:rPr>
          <w:rFonts w:ascii="Times New Roman" w:hAnsi="Times New Roman" w:cs="Times New Roman"/>
        </w:rPr>
      </w:pPr>
    </w:p>
    <w:p w14:paraId="7D4A8372" w14:textId="77777777" w:rsidR="002E6DCB" w:rsidRDefault="002E6DCB" w:rsidP="002E6DCB">
      <w:pPr>
        <w:pStyle w:val="a7"/>
        <w:tabs>
          <w:tab w:val="left" w:pos="3402"/>
        </w:tabs>
        <w:snapToGrid w:val="0"/>
        <w:rPr>
          <w:rFonts w:ascii="Times New Roman" w:hAnsi="Times New Roman" w:cs="Times New Roman"/>
        </w:rPr>
      </w:pPr>
    </w:p>
    <w:p w14:paraId="2EA19AA3" w14:textId="77777777" w:rsidR="002E6DCB" w:rsidRDefault="002E6DCB" w:rsidP="002E6DCB">
      <w:pPr>
        <w:pStyle w:val="a7"/>
        <w:tabs>
          <w:tab w:val="left" w:pos="3402"/>
        </w:tabs>
        <w:snapToGrid w:val="0"/>
        <w:rPr>
          <w:rFonts w:ascii="Times New Roman" w:hAnsi="Times New Roman" w:cs="Times New Roman"/>
        </w:rPr>
      </w:pPr>
    </w:p>
    <w:p w14:paraId="0D57AE6F" w14:textId="77777777" w:rsidR="002E6DCB" w:rsidRDefault="002E6DCB" w:rsidP="002E6DCB">
      <w:pPr>
        <w:pStyle w:val="a7"/>
        <w:tabs>
          <w:tab w:val="left" w:pos="3402"/>
        </w:tabs>
        <w:snapToGrid w:val="0"/>
        <w:rPr>
          <w:rFonts w:ascii="Times New Roman" w:hAnsi="Times New Roman" w:cs="Times New Roman" w:hint="eastAsia"/>
        </w:rPr>
      </w:pPr>
    </w:p>
    <w:p w14:paraId="08B61A30" w14:textId="77777777" w:rsidR="002E6DCB" w:rsidRDefault="002E6DCB" w:rsidP="002E6DCB">
      <w:pPr>
        <w:pStyle w:val="a7"/>
        <w:tabs>
          <w:tab w:val="left" w:pos="3402"/>
        </w:tabs>
        <w:snapToGrid w:val="0"/>
        <w:rPr>
          <w:rFonts w:ascii="Times New Roman" w:hAnsi="Times New Roman" w:cs="Times New Roman"/>
        </w:rPr>
      </w:pPr>
    </w:p>
    <w:p w14:paraId="4D17550A"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综合思维</w:t>
      </w:r>
      <w:r>
        <w:rPr>
          <w:rFonts w:ascii="Times New Roman" w:eastAsia="黑体" w:hAnsi="Times New Roman" w:cs="Times New Roman"/>
        </w:rPr>
        <w:t>]</w:t>
      </w:r>
      <w:r>
        <w:rPr>
          <w:rFonts w:ascii="Times New Roman" w:hAnsi="Times New Roman" w:cs="Times New Roman"/>
        </w:rPr>
        <w:t>近年来，菲律宾、越南等国家在我国南海不断挑起事端，南海问题不断升级，指出南海争端不断的可能原因。</w:t>
      </w:r>
    </w:p>
    <w:p w14:paraId="132643EA" w14:textId="77777777" w:rsidR="002E6DCB" w:rsidRDefault="002E6DCB" w:rsidP="002E6DCB">
      <w:pPr>
        <w:pStyle w:val="a7"/>
        <w:tabs>
          <w:tab w:val="left" w:pos="3402"/>
        </w:tabs>
        <w:snapToGrid w:val="0"/>
        <w:rPr>
          <w:rFonts w:ascii="Times New Roman" w:hAnsi="Times New Roman" w:cs="Times New Roman"/>
        </w:rPr>
      </w:pPr>
    </w:p>
    <w:p w14:paraId="3E083556" w14:textId="5CBA60AE" w:rsidR="002E6DCB" w:rsidRDefault="002E6DCB" w:rsidP="002E6DCB">
      <w:pPr>
        <w:pStyle w:val="a7"/>
        <w:tabs>
          <w:tab w:val="left" w:pos="3402"/>
        </w:tabs>
        <w:snapToGrid w:val="0"/>
        <w:rPr>
          <w:rFonts w:ascii="Times New Roman" w:hAnsi="Times New Roman" w:cs="Times New Roman"/>
        </w:rPr>
      </w:pPr>
    </w:p>
    <w:p w14:paraId="56F2C6D1" w14:textId="4EE47904"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3335BD33" wp14:editId="4AAC3767">
            <wp:simplePos x="0" y="0"/>
            <wp:positionH relativeFrom="column">
              <wp:posOffset>4145552</wp:posOffset>
            </wp:positionH>
            <wp:positionV relativeFrom="paragraph">
              <wp:posOffset>18687</wp:posOffset>
            </wp:positionV>
            <wp:extent cx="2486025" cy="1009650"/>
            <wp:effectExtent l="0" t="0" r="9525" b="0"/>
            <wp:wrapSquare wrapText="bothSides"/>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12" r:link="rId13"/>
                    <a:stretch>
                      <a:fillRect/>
                    </a:stretch>
                  </pic:blipFill>
                  <pic:spPr>
                    <a:xfrm>
                      <a:off x="0" y="0"/>
                      <a:ext cx="2486025" cy="1009650"/>
                    </a:xfrm>
                    <a:prstGeom prst="rect">
                      <a:avLst/>
                    </a:prstGeom>
                    <a:noFill/>
                    <a:ln>
                      <a:noFill/>
                    </a:ln>
                  </pic:spPr>
                </pic:pic>
              </a:graphicData>
            </a:graphic>
          </wp:anchor>
        </w:drawing>
      </w:r>
    </w:p>
    <w:p w14:paraId="5BF2E91A" w14:textId="0C846A08" w:rsidR="002E6DCB" w:rsidRDefault="002E6DCB" w:rsidP="002E6DCB">
      <w:pPr>
        <w:pStyle w:val="a7"/>
        <w:tabs>
          <w:tab w:val="left" w:pos="3402"/>
        </w:tabs>
        <w:snapToGrid w:val="0"/>
        <w:rPr>
          <w:rFonts w:ascii="Times New Roman" w:hAnsi="Times New Roman" w:cs="Times New Roman"/>
        </w:rPr>
      </w:pPr>
    </w:p>
    <w:p w14:paraId="10E56184" w14:textId="1AB1BEC7" w:rsidR="002E6DCB" w:rsidRDefault="002E6DCB" w:rsidP="002E6DCB">
      <w:pPr>
        <w:pStyle w:val="a7"/>
        <w:tabs>
          <w:tab w:val="left" w:pos="3402"/>
        </w:tabs>
        <w:snapToGrid w:val="0"/>
        <w:rPr>
          <w:rFonts w:ascii="Times New Roman" w:hAnsi="Times New Roman" w:cs="Times New Roman"/>
        </w:rPr>
      </w:pPr>
    </w:p>
    <w:p w14:paraId="4ADABAFA"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Pr>
          <w:rFonts w:ascii="Times New Roman" w:eastAsia="黑体" w:hAnsi="Times New Roman" w:cs="Times New Roman"/>
        </w:rPr>
        <w:t>综合思维</w:t>
      </w:r>
      <w:r>
        <w:rPr>
          <w:rFonts w:ascii="Times New Roman" w:eastAsia="黑体" w:hAnsi="Times New Roman" w:cs="Times New Roman"/>
        </w:rPr>
        <w:t>]</w:t>
      </w:r>
      <w:r>
        <w:rPr>
          <w:rFonts w:ascii="Times New Roman" w:hAnsi="Times New Roman" w:cs="Times New Roman"/>
        </w:rPr>
        <w:t>近年来，我国加强了对南海的执法力度，维护了我国的海洋权益。阐述我国维护海洋权益的重大意义。</w:t>
      </w:r>
    </w:p>
    <w:p w14:paraId="4443E13C" w14:textId="77777777" w:rsidR="002E6DCB" w:rsidRDefault="002E6DCB" w:rsidP="002E6DCB">
      <w:pPr>
        <w:snapToGrid w:val="0"/>
        <w:rPr>
          <w:rFonts w:ascii="Times New Roman" w:hAnsi="Times New Roman"/>
        </w:rPr>
      </w:pPr>
    </w:p>
    <w:p w14:paraId="31DB08A3" w14:textId="77777777" w:rsidR="002E6DCB" w:rsidRDefault="002E6DCB" w:rsidP="002E6DCB"/>
    <w:p w14:paraId="4ECC2FE3" w14:textId="77777777" w:rsidR="002E6DCB" w:rsidRDefault="002E6DCB" w:rsidP="002E6DCB"/>
    <w:p w14:paraId="43B3C241" w14:textId="77777777" w:rsidR="002E6DCB" w:rsidRDefault="002E6DCB" w:rsidP="002E6DCB">
      <w:pPr>
        <w:rPr>
          <w:rFonts w:hint="eastAsia"/>
        </w:rPr>
      </w:pPr>
    </w:p>
    <w:p w14:paraId="1DA13450" w14:textId="53074E7C" w:rsidR="002E6DCB" w:rsidRPr="002E6DCB" w:rsidRDefault="002E6DCB" w:rsidP="002E6DCB">
      <w:pPr>
        <w:pStyle w:val="a7"/>
        <w:tabs>
          <w:tab w:val="left" w:pos="3402"/>
        </w:tabs>
        <w:snapToGrid w:val="0"/>
        <w:rPr>
          <w:rFonts w:hAnsi="宋体" w:cs="宋体" w:hint="eastAsia"/>
          <w:b/>
          <w:bCs/>
          <w:lang w:val="zh-CN" w:bidi="zh-CN"/>
        </w:rPr>
      </w:pPr>
      <w:r>
        <w:rPr>
          <w:rFonts w:hAnsi="宋体" w:cs="宋体" w:hint="eastAsia"/>
          <w:b/>
          <w:bCs/>
          <w:lang w:val="zh-CN" w:bidi="zh-CN"/>
        </w:rPr>
        <w:t>【导练——解例题找方法】</w:t>
      </w:r>
    </w:p>
    <w:p w14:paraId="44C4EB0D" w14:textId="77777777" w:rsidR="002E6DCB" w:rsidRDefault="002E6DCB" w:rsidP="002E6DCB">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356C4150" wp14:editId="1512660B">
            <wp:simplePos x="0" y="0"/>
            <wp:positionH relativeFrom="column">
              <wp:posOffset>3717471</wp:posOffset>
            </wp:positionH>
            <wp:positionV relativeFrom="paragraph">
              <wp:posOffset>206375</wp:posOffset>
            </wp:positionV>
            <wp:extent cx="2590800" cy="1095375"/>
            <wp:effectExtent l="0" t="0" r="0" b="9525"/>
            <wp:wrapSquare wrapText="bothSides"/>
            <wp:docPr id="18453023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1"/>
                    <pic:cNvPicPr>
                      <a:picLocks noChangeAspect="1"/>
                    </pic:cNvPicPr>
                  </pic:nvPicPr>
                  <pic:blipFill>
                    <a:blip r:embed="rId14" r:link="rId15"/>
                    <a:stretch>
                      <a:fillRect/>
                    </a:stretch>
                  </pic:blipFill>
                  <pic:spPr>
                    <a:xfrm>
                      <a:off x="0" y="0"/>
                      <a:ext cx="2590800" cy="1095375"/>
                    </a:xfrm>
                    <a:prstGeom prst="rect">
                      <a:avLst/>
                    </a:prstGeom>
                    <a:noFill/>
                    <a:ln>
                      <a:noFill/>
                    </a:ln>
                  </pic:spPr>
                </pic:pic>
              </a:graphicData>
            </a:graphic>
          </wp:anchor>
        </w:drawing>
      </w:r>
      <w:r>
        <w:rPr>
          <w:rFonts w:ascii="Times New Roman" w:eastAsia="楷体_GB2312" w:hAnsi="Times New Roman" w:cs="Times New Roman"/>
        </w:rPr>
        <w:t>港珠澳大桥全长</w:t>
      </w:r>
      <w:r>
        <w:rPr>
          <w:rFonts w:ascii="Times New Roman" w:eastAsia="楷体_GB2312" w:hAnsi="Times New Roman" w:cs="Times New Roman"/>
        </w:rPr>
        <w:t>55</w:t>
      </w:r>
      <w:r>
        <w:rPr>
          <w:rFonts w:ascii="Times New Roman" w:eastAsia="楷体_GB2312" w:hAnsi="Times New Roman" w:cs="Times New Roman"/>
        </w:rPr>
        <w:t>千米，由桥梁、海底隧道以及连接隧道和桥梁的人工岛共同构成。下图为</w:t>
      </w:r>
      <w:r>
        <w:rPr>
          <w:rFonts w:hAnsi="宋体" w:cs="Times New Roman"/>
        </w:rPr>
        <w:t>“</w:t>
      </w:r>
      <w:r>
        <w:rPr>
          <w:rFonts w:ascii="Times New Roman" w:eastAsia="楷体_GB2312" w:hAnsi="Times New Roman" w:cs="Times New Roman"/>
        </w:rPr>
        <w:t>港珠澳大桥示意图</w:t>
      </w:r>
      <w:r>
        <w:rPr>
          <w:rFonts w:hAnsi="宋体" w:cs="Times New Roman"/>
        </w:rPr>
        <w:t>”</w:t>
      </w:r>
      <w:r>
        <w:rPr>
          <w:rFonts w:ascii="Times New Roman" w:eastAsia="楷体_GB2312" w:hAnsi="Times New Roman" w:cs="Times New Roman"/>
        </w:rPr>
        <w:t>。</w:t>
      </w:r>
      <w:r>
        <w:rPr>
          <w:rFonts w:ascii="Times New Roman" w:hAnsi="Times New Roman" w:cs="Times New Roman"/>
        </w:rPr>
        <w:t>读</w:t>
      </w:r>
      <w:proofErr w:type="gramStart"/>
      <w:r>
        <w:rPr>
          <w:rFonts w:ascii="Times New Roman" w:hAnsi="Times New Roman" w:cs="Times New Roman"/>
        </w:rPr>
        <w:t>图完成</w:t>
      </w:r>
      <w:proofErr w:type="gramEnd"/>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p>
    <w:p w14:paraId="517A3287"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．对我国而言，港珠澳大桥附近伶仃洋水域属于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F158F5"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．内海</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．毗连区</w:t>
      </w:r>
      <w:r>
        <w:rPr>
          <w:rFonts w:ascii="Times New Roman" w:hAnsi="Times New Roman" w:cs="Times New Roman" w:hint="eastAsia"/>
        </w:rPr>
        <w:t xml:space="preserve">  </w:t>
      </w:r>
    </w:p>
    <w:p w14:paraId="60EE88C4"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．专属经济区</w:t>
      </w:r>
      <w:r>
        <w:rPr>
          <w:rFonts w:ascii="Times New Roman" w:hAnsi="Times New Roman" w:cs="Times New Roman"/>
        </w:rPr>
        <w:t xml:space="preserve">  D</w:t>
      </w:r>
      <w:r>
        <w:rPr>
          <w:rFonts w:ascii="Times New Roman" w:hAnsi="Times New Roman" w:cs="Times New Roman"/>
        </w:rPr>
        <w:t>．公海</w:t>
      </w:r>
    </w:p>
    <w:p w14:paraId="3A01B845"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．海上人工岛的建设是利用了海洋的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F070C93"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．化学资源</w:t>
      </w:r>
      <w:r>
        <w:rPr>
          <w:rFonts w:ascii="Times New Roman" w:hAnsi="Times New Roman" w:cs="Times New Roman"/>
        </w:rPr>
        <w:t xml:space="preserve">  B</w:t>
      </w:r>
      <w:r>
        <w:rPr>
          <w:rFonts w:ascii="Times New Roman" w:hAnsi="Times New Roman" w:cs="Times New Roman"/>
        </w:rPr>
        <w:t>．旅游资源</w:t>
      </w:r>
      <w:r>
        <w:rPr>
          <w:rFonts w:ascii="Times New Roman" w:hAnsi="Times New Roman" w:cs="Times New Roman" w:hint="eastAsia"/>
        </w:rPr>
        <w:t xml:space="preserve">  </w:t>
      </w:r>
    </w:p>
    <w:p w14:paraId="7C7A579D"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．动力资源</w:t>
      </w:r>
      <w:r>
        <w:rPr>
          <w:rFonts w:ascii="Times New Roman" w:hAnsi="Times New Roman" w:cs="Times New Roman"/>
        </w:rPr>
        <w:t xml:space="preserve">  D</w:t>
      </w:r>
      <w:r>
        <w:rPr>
          <w:rFonts w:ascii="Times New Roman" w:hAnsi="Times New Roman" w:cs="Times New Roman"/>
        </w:rPr>
        <w:t>．空间资源</w:t>
      </w:r>
    </w:p>
    <w:p w14:paraId="7C8017BE"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．港珠澳大桥在中部有相当长一段是海底隧道，这主要是为了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91BE203"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．方便大型轮船通行</w:t>
      </w:r>
    </w:p>
    <w:p w14:paraId="1DBA6F06"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．缩短通行距离</w:t>
      </w:r>
      <w:r>
        <w:rPr>
          <w:rFonts w:ascii="Times New Roman" w:hAnsi="Times New Roman" w:cs="Times New Roman" w:hint="eastAsia"/>
        </w:rPr>
        <w:t xml:space="preserve">  </w:t>
      </w:r>
    </w:p>
    <w:p w14:paraId="1441FC2B"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．避开台风的威胁</w:t>
      </w:r>
    </w:p>
    <w:p w14:paraId="4273BFEF"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．使旅客有多种风景体验</w:t>
      </w:r>
    </w:p>
    <w:p w14:paraId="6D970425" w14:textId="77777777" w:rsidR="002E6DCB" w:rsidRDefault="002E6DCB" w:rsidP="002E6DCB"/>
    <w:p w14:paraId="0658A478" w14:textId="5468AF8C" w:rsidR="002E6DCB" w:rsidRPr="002E6DCB" w:rsidRDefault="002E6DCB" w:rsidP="002E6DCB">
      <w:pPr>
        <w:autoSpaceDE w:val="0"/>
        <w:autoSpaceDN w:val="0"/>
        <w:snapToGrid w:val="0"/>
        <w:jc w:val="left"/>
        <w:outlineLvl w:val="1"/>
        <w:rPr>
          <w:rFonts w:ascii="宋体" w:hAnsi="宋体" w:cs="宋体" w:hint="eastAsia"/>
          <w:szCs w:val="21"/>
        </w:rPr>
      </w:pPr>
      <w:r>
        <w:rPr>
          <w:rFonts w:ascii="宋体" w:hAnsi="宋体" w:cs="宋体" w:hint="eastAsia"/>
          <w:b/>
          <w:bCs/>
          <w:szCs w:val="21"/>
          <w:lang w:val="zh-CN" w:bidi="zh-CN"/>
        </w:rPr>
        <w:t>【导悟——拓思维，建体系】</w:t>
      </w:r>
      <w:r>
        <w:rPr>
          <w:rFonts w:ascii="宋体" w:hAnsi="宋体" w:cs="宋体" w:hint="eastAsia"/>
          <w:noProof/>
          <w:szCs w:val="21"/>
        </w:rPr>
        <mc:AlternateContent>
          <mc:Choice Requires="wps">
            <w:drawing>
              <wp:inline distT="0" distB="0" distL="114300" distR="114300" wp14:anchorId="7DE16E83" wp14:editId="4C599279">
                <wp:extent cx="6130018" cy="888365"/>
                <wp:effectExtent l="0" t="0" r="23495" b="26035"/>
                <wp:docPr id="1038997664" name="文本框 1038997664"/>
                <wp:cNvGraphicFramePr/>
                <a:graphic xmlns:a="http://schemas.openxmlformats.org/drawingml/2006/main">
                  <a:graphicData uri="http://schemas.microsoft.com/office/word/2010/wordprocessingShape">
                    <wps:wsp>
                      <wps:cNvSpPr txBox="1"/>
                      <wps:spPr>
                        <a:xfrm>
                          <a:off x="0" y="0"/>
                          <a:ext cx="6130018" cy="888365"/>
                        </a:xfrm>
                        <a:prstGeom prst="rect">
                          <a:avLst/>
                        </a:prstGeom>
                        <a:solidFill>
                          <a:schemeClr val="lt1"/>
                        </a:solidFill>
                        <a:ln w="19050" cap="rnd" cmpd="dbl">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14:paraId="35923340" w14:textId="77777777" w:rsidR="002E6DCB" w:rsidRDefault="002E6DCB" w:rsidP="002E6DCB"/>
                        </w:txbxContent>
                      </wps:txbx>
                      <wps:bodyPr rot="0" spcFirstLastPara="0" vertOverflow="overflow" horzOverflow="overflow" vert="horz" wrap="square" lIns="46800" tIns="46800" rIns="46800" bIns="46800" numCol="1" spcCol="0" rtlCol="0" fromWordArt="0" anchor="t" anchorCtr="0" forceAA="0" compatLnSpc="1">
                        <a:noAutofit/>
                      </wps:bodyPr>
                    </wps:wsp>
                  </a:graphicData>
                </a:graphic>
              </wp:inline>
            </w:drawing>
          </mc:Choice>
          <mc:Fallback>
            <w:pict>
              <v:shape w14:anchorId="7DE16E83" id="文本框 1038997664" o:spid="_x0000_s1027" type="#_x0000_t202" style="width:482.7pt;height: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" fillcolor="white [3201]" strokecolor="black [3213]" strokeweight="1.5pt">
                <v:stroke linestyle="thinThin" endcap="round"/>
                <v:textbox inset="1.3mm,1.3mm,1.3mm,1.3mm">
                  <w:txbxContent>
                    <w:p w14:paraId="35923340" w14:textId="77777777" w:rsidR="002E6DCB" w:rsidRDefault="002E6DCB" w:rsidP="002E6DCB"/>
                  </w:txbxContent>
                </v:textbox>
                <w10:anchorlock/>
              </v:shape>
            </w:pict>
          </mc:Fallback>
        </mc:AlternateContent>
      </w:r>
    </w:p>
    <w:p w14:paraId="482B4373" w14:textId="77777777" w:rsidR="002E6DCB" w:rsidRDefault="002E6DCB" w:rsidP="002E6DCB">
      <w:pPr>
        <w:autoSpaceDE w:val="0"/>
        <w:autoSpaceDN w:val="0"/>
        <w:snapToGrid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学年度第二学期高二地理学科导学案</w:t>
      </w:r>
    </w:p>
    <w:p w14:paraId="3EC78112" w14:textId="4852C909" w:rsidR="002E6DCB" w:rsidRDefault="002E6DCB" w:rsidP="002E6DCB">
      <w:pPr>
        <w:snapToGrid w:val="0"/>
        <w:jc w:val="center"/>
        <w:rPr>
          <w:rFonts w:ascii="黑体" w:eastAsia="黑体" w:hAnsi="黑体" w:cs="黑体"/>
          <w:b/>
          <w:bCs/>
          <w:sz w:val="28"/>
          <w:szCs w:val="36"/>
        </w:rPr>
      </w:pPr>
      <w:r>
        <w:rPr>
          <w:rFonts w:ascii="黑体" w:eastAsia="黑体" w:hAnsi="黑体" w:cs="黑体" w:hint="eastAsia"/>
          <w:b/>
          <w:bCs/>
          <w:sz w:val="28"/>
          <w:szCs w:val="36"/>
        </w:rPr>
        <w:t>1.4海洋空间资源与国家安全</w:t>
      </w:r>
      <w:r>
        <w:rPr>
          <w:rFonts w:ascii="黑体" w:eastAsia="黑体" w:hAnsi="黑体" w:cs="黑体" w:hint="eastAsia"/>
          <w:b/>
          <w:bCs/>
          <w:sz w:val="28"/>
          <w:szCs w:val="36"/>
        </w:rPr>
        <w:t>3</w:t>
      </w:r>
    </w:p>
    <w:p w14:paraId="06AF77C5" w14:textId="77777777" w:rsidR="002E6DCB" w:rsidRDefault="002E6DCB" w:rsidP="002E6DC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4926715" w14:textId="4C38A2CF" w:rsidR="002E6DCB" w:rsidRDefault="002E6DCB" w:rsidP="002E6DCB">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授课日期：4月</w:t>
      </w:r>
      <w:r>
        <w:rPr>
          <w:rFonts w:ascii="楷体" w:eastAsia="楷体" w:hAnsi="楷体" w:cs="楷体" w:hint="eastAsia"/>
          <w:bCs/>
          <w:sz w:val="24"/>
        </w:rPr>
        <w:t>24</w:t>
      </w:r>
      <w:r>
        <w:rPr>
          <w:rFonts w:ascii="楷体" w:eastAsia="楷体" w:hAnsi="楷体" w:cs="楷体" w:hint="eastAsia"/>
          <w:bCs/>
          <w:sz w:val="24"/>
        </w:rPr>
        <w:t>日</w:t>
      </w:r>
    </w:p>
    <w:p w14:paraId="4F89520A" w14:textId="77777777" w:rsidR="002E6DCB" w:rsidRDefault="002E6DCB" w:rsidP="002E6DCB">
      <w:pPr>
        <w:autoSpaceDE w:val="0"/>
        <w:autoSpaceDN w:val="0"/>
        <w:snapToGrid w:val="0"/>
        <w:jc w:val="left"/>
        <w:rPr>
          <w:rFonts w:ascii="宋体" w:hAnsi="宋体" w:cs="宋体"/>
          <w:b/>
          <w:kern w:val="0"/>
          <w:szCs w:val="21"/>
          <w:lang w:bidi="zh-CN"/>
        </w:rPr>
      </w:pPr>
      <w:r>
        <w:rPr>
          <w:rFonts w:ascii="宋体" w:hAnsi="宋体" w:cs="宋体" w:hint="eastAsia"/>
          <w:b/>
          <w:szCs w:val="21"/>
        </w:rPr>
        <w:t>【课程标准及要求】</w:t>
      </w:r>
    </w:p>
    <w:tbl>
      <w:tblPr>
        <w:tblpPr w:leftFromText="180" w:rightFromText="180" w:vertAnchor="text" w:horzAnchor="page" w:tblpX="1154" w:tblpY="1"/>
        <w:tblOverlap w:val="never"/>
        <w:tblW w:w="50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32"/>
        <w:gridCol w:w="8233"/>
      </w:tblGrid>
      <w:tr w:rsidR="002E6DCB" w14:paraId="0D1A72AD" w14:textId="77777777" w:rsidTr="00C7574A">
        <w:trPr>
          <w:trHeight w:val="1048"/>
        </w:trPr>
        <w:tc>
          <w:tcPr>
            <w:tcW w:w="741" w:type="pct"/>
          </w:tcPr>
          <w:p w14:paraId="621D396D" w14:textId="77777777" w:rsidR="002E6DCB" w:rsidRDefault="002E6DCB" w:rsidP="00C7574A">
            <w:pPr>
              <w:autoSpaceDE w:val="0"/>
              <w:autoSpaceDN w:val="0"/>
              <w:snapToGrid w:val="0"/>
              <w:ind w:right="-15"/>
              <w:jc w:val="left"/>
              <w:rPr>
                <w:rFonts w:ascii="宋体" w:hAnsi="宋体" w:cs="宋体"/>
                <w:bCs/>
                <w:szCs w:val="21"/>
              </w:rPr>
            </w:pPr>
            <w:r>
              <w:rPr>
                <w:rFonts w:ascii="宋体" w:hAnsi="宋体" w:cs="宋体" w:hint="eastAsia"/>
              </w:rPr>
              <w:t>结合实例，说明海洋空间资源开发对国家安全的影响。</w:t>
            </w:r>
          </w:p>
        </w:tc>
        <w:tc>
          <w:tcPr>
            <w:tcW w:w="4258" w:type="pct"/>
          </w:tcPr>
          <w:p w14:paraId="1630E4BD" w14:textId="77777777" w:rsidR="002E6DCB" w:rsidRDefault="002E6DCB" w:rsidP="00C7574A">
            <w:pPr>
              <w:snapToGrid w:val="0"/>
              <w:ind w:left="210" w:hangingChars="100" w:hanging="210"/>
              <w:rPr>
                <w:rFonts w:ascii="宋体" w:hAnsi="宋体" w:cs="宋体"/>
              </w:rPr>
            </w:pPr>
            <w:r>
              <w:rPr>
                <w:rFonts w:ascii="宋体" w:hAnsi="宋体" w:cs="宋体" w:hint="eastAsia"/>
              </w:rPr>
              <w:t>1.列举实例，说明海洋空间资源的内涵和主要功能。</w:t>
            </w:r>
          </w:p>
          <w:p w14:paraId="6CC3EDD7" w14:textId="77777777" w:rsidR="002E6DCB" w:rsidRDefault="002E6DCB" w:rsidP="00C7574A">
            <w:pPr>
              <w:snapToGrid w:val="0"/>
              <w:ind w:left="210" w:hangingChars="100" w:hanging="210"/>
              <w:rPr>
                <w:rFonts w:ascii="宋体" w:hAnsi="宋体" w:cs="宋体"/>
              </w:rPr>
            </w:pPr>
            <w:r>
              <w:rPr>
                <w:rFonts w:ascii="宋体" w:hAnsi="宋体" w:cs="宋体" w:hint="eastAsia"/>
              </w:rPr>
              <w:t>2.结合图文资料，探讨我国耕海牧渔、海洋交通线路建设、填海造地、海岛开发等与国家安全的关系。</w:t>
            </w:r>
          </w:p>
          <w:p w14:paraId="33884060" w14:textId="77777777" w:rsidR="002E6DCB" w:rsidRDefault="002E6DCB" w:rsidP="00C7574A">
            <w:pPr>
              <w:snapToGrid w:val="0"/>
              <w:ind w:left="210" w:hangingChars="100" w:hanging="210"/>
              <w:rPr>
                <w:rFonts w:ascii="宋体" w:hAnsi="宋体" w:cs="宋体"/>
                <w:szCs w:val="21"/>
              </w:rPr>
            </w:pPr>
            <w:r>
              <w:rPr>
                <w:rFonts w:ascii="宋体" w:hAnsi="宋体" w:cs="宋体" w:hint="eastAsia"/>
              </w:rPr>
              <w:t>3.结合实例，说明我国海洋空间资源的开发中存在的突出问题，探讨维护海洋空间资源安全的对策。</w:t>
            </w:r>
          </w:p>
        </w:tc>
      </w:tr>
    </w:tbl>
    <w:p w14:paraId="4AAE1B7B" w14:textId="77777777" w:rsidR="002E6DCB" w:rsidRDefault="002E6DCB" w:rsidP="002E6DCB">
      <w:pPr>
        <w:tabs>
          <w:tab w:val="left" w:pos="7360"/>
        </w:tabs>
        <w:snapToGrid w:val="0"/>
        <w:rPr>
          <w:rFonts w:ascii="宋体" w:hAnsi="宋体" w:cs="宋体"/>
          <w:b/>
          <w:bCs/>
          <w:szCs w:val="21"/>
        </w:rPr>
      </w:pPr>
      <w:r>
        <w:rPr>
          <w:rFonts w:ascii="宋体" w:hAnsi="宋体" w:cs="宋体" w:hint="eastAsia"/>
          <w:b/>
          <w:bCs/>
          <w:szCs w:val="21"/>
        </w:rPr>
        <w:t>【</w:t>
      </w:r>
      <w:r>
        <w:rPr>
          <w:rFonts w:ascii="宋体" w:hAnsi="宋体" w:cs="宋体" w:hint="eastAsia"/>
          <w:b/>
          <w:szCs w:val="21"/>
        </w:rPr>
        <w:t>导读——读教材，夯基础</w:t>
      </w:r>
      <w:r>
        <w:rPr>
          <w:rFonts w:ascii="宋体" w:hAnsi="宋体" w:cs="宋体" w:hint="eastAsia"/>
          <w:b/>
          <w:bCs/>
          <w:szCs w:val="21"/>
        </w:rPr>
        <w:t>】</w:t>
      </w:r>
    </w:p>
    <w:p w14:paraId="14612636" w14:textId="77777777" w:rsidR="002E6DCB" w:rsidRDefault="002E6DCB" w:rsidP="002E6DCB">
      <w:pPr>
        <w:tabs>
          <w:tab w:val="left" w:pos="7360"/>
        </w:tabs>
        <w:snapToGrid w:val="0"/>
        <w:rPr>
          <w:rFonts w:ascii="宋体" w:hAnsi="宋体" w:cs="宋体"/>
          <w:szCs w:val="21"/>
        </w:rPr>
      </w:pPr>
      <w:proofErr w:type="gramStart"/>
      <w:r>
        <w:rPr>
          <w:rFonts w:ascii="宋体" w:hAnsi="宋体" w:cs="宋体" w:hint="eastAsia"/>
          <w:szCs w:val="21"/>
        </w:rPr>
        <w:t>阅读鲁教版</w:t>
      </w:r>
      <w:proofErr w:type="gramEnd"/>
      <w:r>
        <w:rPr>
          <w:rFonts w:ascii="宋体" w:hAnsi="宋体" w:cs="宋体" w:hint="eastAsia"/>
          <w:szCs w:val="21"/>
        </w:rPr>
        <w:t>选择性必修三</w:t>
      </w:r>
      <w:proofErr w:type="gramStart"/>
      <w:r>
        <w:rPr>
          <w:rFonts w:ascii="宋体" w:hAnsi="宋体" w:cs="宋体" w:hint="eastAsia"/>
          <w:szCs w:val="21"/>
        </w:rPr>
        <w:t>教材第</w:t>
      </w:r>
      <w:proofErr w:type="gramEnd"/>
      <w:r>
        <w:rPr>
          <w:rFonts w:ascii="宋体" w:hAnsi="宋体" w:cs="宋体" w:hint="eastAsia"/>
          <w:szCs w:val="21"/>
        </w:rPr>
        <w:t xml:space="preserve"> 35- 45页。</w:t>
      </w:r>
    </w:p>
    <w:p w14:paraId="6E03A800" w14:textId="77777777" w:rsidR="002E6DCB" w:rsidRDefault="002E6DCB" w:rsidP="002E6DCB">
      <w:pPr>
        <w:tabs>
          <w:tab w:val="left" w:pos="7360"/>
        </w:tabs>
        <w:snapToGrid w:val="0"/>
        <w:rPr>
          <w:rFonts w:ascii="宋体" w:hAnsi="宋体" w:cs="宋体"/>
          <w:b/>
          <w:bCs/>
          <w:szCs w:val="21"/>
        </w:rPr>
      </w:pPr>
    </w:p>
    <w:p w14:paraId="1D5105A8" w14:textId="77777777" w:rsidR="002E6DCB" w:rsidRDefault="002E6DCB" w:rsidP="002E6DCB">
      <w:pPr>
        <w:tabs>
          <w:tab w:val="left" w:pos="1200"/>
        </w:tabs>
        <w:snapToGrid w:val="0"/>
        <w:rPr>
          <w:rFonts w:ascii="宋体" w:hAnsi="宋体" w:cs="宋体"/>
          <w:szCs w:val="21"/>
        </w:rPr>
      </w:pPr>
      <w:r>
        <w:rPr>
          <w:rFonts w:ascii="宋体" w:hAnsi="宋体" w:cs="宋体" w:hint="eastAsia"/>
          <w:b/>
          <w:bCs/>
          <w:szCs w:val="21"/>
          <w:lang w:val="zh-CN" w:bidi="zh-CN"/>
        </w:rPr>
        <w:t>【导学——培素养，引价值】</w:t>
      </w:r>
    </w:p>
    <w:p w14:paraId="63C94447"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海岛对国家海洋空间资源安全的影响</w:t>
      </w:r>
    </w:p>
    <w:p w14:paraId="3B4D4E41"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是划分海洋国土的重要依据。</w:t>
      </w:r>
    </w:p>
    <w:p w14:paraId="1FBFF420"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国家依托海岛拥有领海、</w:t>
      </w:r>
      <w:r>
        <w:rPr>
          <w:rFonts w:ascii="Times New Roman" w:hAnsi="Times New Roman" w:cs="Times New Roman" w:hint="eastAsia"/>
          <w:u w:val="single"/>
        </w:rPr>
        <w:t xml:space="preserve">           </w:t>
      </w:r>
      <w:r>
        <w:rPr>
          <w:rFonts w:ascii="Times New Roman" w:hAnsi="Times New Roman" w:cs="Times New Roman"/>
        </w:rPr>
        <w:t>、专属经济区等。</w:t>
      </w:r>
    </w:p>
    <w:p w14:paraId="2205214E"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③</w:t>
      </w:r>
      <w:proofErr w:type="gramStart"/>
      <w:r>
        <w:rPr>
          <w:rFonts w:ascii="Times New Roman" w:hAnsi="Times New Roman" w:cs="Times New Roman"/>
        </w:rPr>
        <w:t>海岛及岛链</w:t>
      </w:r>
      <w:proofErr w:type="gramEnd"/>
      <w:r>
        <w:rPr>
          <w:rFonts w:ascii="Times New Roman" w:hAnsi="Times New Roman" w:cs="Times New Roman"/>
        </w:rPr>
        <w:t>、群岛具有重要军事和国防价值。</w:t>
      </w:r>
    </w:p>
    <w:p w14:paraId="39DB7139"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w:t>
      </w:r>
      <w:r>
        <w:rPr>
          <w:rFonts w:ascii="Times New Roman" w:eastAsia="黑体" w:hAnsi="Times New Roman" w:cs="Times New Roman"/>
        </w:rPr>
        <w:t>维护海洋空间资源开发利用权益</w:t>
      </w:r>
    </w:p>
    <w:p w14:paraId="329360EA"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问题：我国主张管辖海域与一些海上邻国存在</w:t>
      </w:r>
      <w:r>
        <w:rPr>
          <w:rFonts w:ascii="Times New Roman" w:hAnsi="Times New Roman" w:cs="Times New Roman" w:hint="eastAsia"/>
          <w:u w:val="single"/>
        </w:rPr>
        <w:t xml:space="preserve">           </w:t>
      </w:r>
      <w:r>
        <w:rPr>
          <w:rFonts w:ascii="Times New Roman" w:hAnsi="Times New Roman" w:cs="Times New Roman"/>
        </w:rPr>
        <w:t>；部分岛屿的主权归属、专属经济区及大陆架划界等主张与一些海上邻国存在重叠；必经的国际海上通道运输存在安全隐患。</w:t>
      </w:r>
    </w:p>
    <w:p w14:paraId="5AF9B63E"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措施</w:t>
      </w:r>
    </w:p>
    <w:p w14:paraId="38D13C12"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与海岸相向或相邻的国家，通过协商，在国际法基础上，按照公平原则划定各自</w:t>
      </w:r>
      <w:r>
        <w:rPr>
          <w:rFonts w:ascii="Times New Roman" w:hAnsi="Times New Roman" w:cs="Times New Roman" w:hint="eastAsia"/>
          <w:u w:val="single"/>
        </w:rPr>
        <w:t xml:space="preserve">          </w:t>
      </w:r>
      <w:r>
        <w:rPr>
          <w:rFonts w:ascii="Times New Roman" w:hAnsi="Times New Roman" w:cs="Times New Roman"/>
        </w:rPr>
        <w:t>的界限。</w:t>
      </w:r>
    </w:p>
    <w:p w14:paraId="4DFA4652"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保障海洋运输通道安全。</w:t>
      </w:r>
    </w:p>
    <w:p w14:paraId="15689215"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运用</w:t>
      </w:r>
      <w:r>
        <w:rPr>
          <w:rFonts w:ascii="Times New Roman" w:hAnsi="Times New Roman" w:cs="Times New Roman" w:hint="eastAsia"/>
          <w:u w:val="single"/>
        </w:rPr>
        <w:t xml:space="preserve">      </w:t>
      </w:r>
      <w:r>
        <w:rPr>
          <w:rFonts w:ascii="Times New Roman" w:hAnsi="Times New Roman" w:cs="Times New Roman"/>
        </w:rPr>
        <w:t>、经济、外交、</w:t>
      </w:r>
      <w:r>
        <w:rPr>
          <w:rFonts w:ascii="Times New Roman" w:hAnsi="Times New Roman" w:cs="Times New Roman"/>
          <w:u w:val="single"/>
        </w:rPr>
        <w:t>军事</w:t>
      </w:r>
      <w:r>
        <w:rPr>
          <w:rFonts w:ascii="Times New Roman" w:hAnsi="Times New Roman" w:cs="Times New Roman"/>
        </w:rPr>
        <w:t>等手段，确保国家对所属海域的控制和使用。</w:t>
      </w:r>
    </w:p>
    <w:p w14:paraId="67B8DE62"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与世界沿海国家</w:t>
      </w:r>
      <w:r>
        <w:rPr>
          <w:rFonts w:ascii="Times New Roman" w:hAnsi="Times New Roman" w:cs="Times New Roman" w:hint="eastAsia"/>
          <w:u w:val="single"/>
        </w:rPr>
        <w:t xml:space="preserve">         </w:t>
      </w:r>
      <w:r>
        <w:rPr>
          <w:rFonts w:ascii="Times New Roman" w:hAnsi="Times New Roman" w:cs="Times New Roman"/>
        </w:rPr>
        <w:t>，共同开发利用海洋空间资源，积极发展与沿海国家的经济伙伴关系，促进海洋经济发展和文化交流。</w:t>
      </w:r>
    </w:p>
    <w:p w14:paraId="3A383CA1"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w:t>
      </w:r>
      <w:r>
        <w:rPr>
          <w:rFonts w:ascii="Times New Roman" w:eastAsia="黑体" w:hAnsi="Times New Roman" w:cs="Times New Roman"/>
        </w:rPr>
        <w:t>合理开发利用海洋空间资源</w:t>
      </w:r>
    </w:p>
    <w:p w14:paraId="1A7ABCF7"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问题</w:t>
      </w:r>
    </w:p>
    <w:p w14:paraId="71B0065A"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开发处于</w:t>
      </w:r>
      <w:r>
        <w:rPr>
          <w:rFonts w:ascii="Times New Roman" w:hAnsi="Times New Roman" w:cs="Times New Roman" w:hint="eastAsia"/>
          <w:u w:val="single"/>
        </w:rPr>
        <w:t xml:space="preserve">          </w:t>
      </w:r>
      <w:r>
        <w:rPr>
          <w:rFonts w:ascii="Times New Roman" w:hAnsi="Times New Roman" w:cs="Times New Roman"/>
        </w:rPr>
        <w:t>阶段，多以</w:t>
      </w:r>
      <w:r>
        <w:rPr>
          <w:rFonts w:ascii="Times New Roman" w:hAnsi="Times New Roman" w:cs="Times New Roman" w:hint="eastAsia"/>
          <w:u w:val="single"/>
        </w:rPr>
        <w:t xml:space="preserve">            </w:t>
      </w:r>
      <w:r>
        <w:rPr>
          <w:rFonts w:ascii="Times New Roman" w:hAnsi="Times New Roman" w:cs="Times New Roman"/>
        </w:rPr>
        <w:t>和初级产品生产为主。</w:t>
      </w:r>
    </w:p>
    <w:p w14:paraId="08F0947F"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近岸过度开发与深远海开发不足。</w:t>
      </w:r>
    </w:p>
    <w:p w14:paraId="107D91E6"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海岸侵蚀、海洋灾害、海洋污染、生物多样性降低等，对我国</w:t>
      </w:r>
      <w:r>
        <w:rPr>
          <w:rFonts w:ascii="Times New Roman" w:hAnsi="Times New Roman" w:cs="Times New Roman" w:hint="eastAsia"/>
          <w:u w:val="single"/>
        </w:rPr>
        <w:t xml:space="preserve">              </w:t>
      </w:r>
      <w:r>
        <w:rPr>
          <w:rFonts w:ascii="Times New Roman" w:hAnsi="Times New Roman" w:cs="Times New Roman"/>
        </w:rPr>
        <w:t>构成严重威胁。</w:t>
      </w:r>
    </w:p>
    <w:p w14:paraId="3C52DC27"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措施</w:t>
      </w:r>
    </w:p>
    <w:p w14:paraId="51D49577"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坚持</w:t>
      </w:r>
      <w:r>
        <w:rPr>
          <w:rFonts w:ascii="Times New Roman" w:hAnsi="Times New Roman" w:cs="Times New Roman" w:hint="eastAsia"/>
          <w:u w:val="single"/>
        </w:rPr>
        <w:t xml:space="preserve">     </w:t>
      </w:r>
      <w:r>
        <w:rPr>
          <w:rFonts w:ascii="Times New Roman" w:hAnsi="Times New Roman" w:cs="Times New Roman"/>
        </w:rPr>
        <w:t>与</w:t>
      </w:r>
      <w:r>
        <w:rPr>
          <w:rFonts w:ascii="Times New Roman" w:hAnsi="Times New Roman" w:cs="Times New Roman" w:hint="eastAsia"/>
          <w:u w:val="single"/>
        </w:rPr>
        <w:t xml:space="preserve">     </w:t>
      </w:r>
      <w:r>
        <w:rPr>
          <w:rFonts w:ascii="Times New Roman" w:hAnsi="Times New Roman" w:cs="Times New Roman"/>
        </w:rPr>
        <w:t>并重，积极推动海洋生态文明示范区建设，健全海洋保护区网络，对涉及海洋生态安全的敏感区域进行保护。</w:t>
      </w:r>
    </w:p>
    <w:p w14:paraId="6376D324" w14:textId="77777777" w:rsidR="002E6DCB" w:rsidRDefault="002E6DCB" w:rsidP="002E6DCB">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建立</w:t>
      </w:r>
      <w:r>
        <w:rPr>
          <w:rFonts w:ascii="Times New Roman" w:hAnsi="Times New Roman" w:cs="Times New Roman" w:hint="eastAsia"/>
          <w:u w:val="single"/>
        </w:rPr>
        <w:t xml:space="preserve">                  </w:t>
      </w:r>
      <w:r>
        <w:rPr>
          <w:rFonts w:ascii="Times New Roman" w:hAnsi="Times New Roman" w:cs="Times New Roman"/>
        </w:rPr>
        <w:t>制度，限制或禁止大规模、高强度、影响较大的沿岸开发活动。</w:t>
      </w:r>
    </w:p>
    <w:p w14:paraId="4DF842E6" w14:textId="77777777" w:rsidR="002E6DCB" w:rsidRDefault="002E6DCB" w:rsidP="002E6DCB"/>
    <w:p w14:paraId="3E795389" w14:textId="77777777" w:rsidR="002E6DCB" w:rsidRDefault="002E6DCB" w:rsidP="002E6DCB">
      <w:pPr>
        <w:rPr>
          <w:rFonts w:ascii="宋体" w:hAnsi="宋体" w:cs="宋体"/>
          <w:b/>
          <w:bCs/>
          <w:szCs w:val="21"/>
          <w:lang w:val="zh-CN" w:bidi="zh-CN"/>
        </w:rPr>
      </w:pPr>
      <w:r>
        <w:rPr>
          <w:rFonts w:ascii="宋体" w:hAnsi="宋体" w:cs="宋体" w:hint="eastAsia"/>
          <w:b/>
          <w:bCs/>
          <w:szCs w:val="21"/>
          <w:lang w:val="zh-CN" w:bidi="zh-CN"/>
        </w:rPr>
        <w:t>【导思——析问题，提能力】</w:t>
      </w:r>
    </w:p>
    <w:p w14:paraId="695F822A" w14:textId="03B49E2E"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b/>
          <w:bCs/>
        </w:rPr>
        <w:t>探究</w:t>
      </w:r>
      <w:r>
        <w:rPr>
          <w:rFonts w:ascii="Times New Roman" w:hAnsi="Times New Roman" w:cs="Times New Roman" w:hint="eastAsia"/>
          <w:b/>
          <w:bCs/>
        </w:rPr>
        <w:t>三</w:t>
      </w:r>
      <w:r>
        <w:rPr>
          <w:rFonts w:ascii="Times New Roman" w:hAnsi="Times New Roman" w:cs="Times New Roman" w:hint="eastAsia"/>
          <w:b/>
          <w:bCs/>
        </w:rPr>
        <w:t>：</w:t>
      </w:r>
      <w:r>
        <w:rPr>
          <w:rFonts w:ascii="Times New Roman" w:eastAsia="黑体" w:hAnsi="Times New Roman" w:cs="Times New Roman"/>
        </w:rPr>
        <w:t>海洋空间资源开发对国家安全的影响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597"/>
        <w:gridCol w:w="5778"/>
      </w:tblGrid>
      <w:tr w:rsidR="002E6DCB" w14:paraId="470AD6FF" w14:textId="77777777" w:rsidTr="00C7574A">
        <w:trPr>
          <w:jc w:val="center"/>
        </w:trPr>
        <w:tc>
          <w:tcPr>
            <w:tcW w:w="671" w:type="dxa"/>
            <w:tcBorders>
              <w:tl2br w:val="single" w:sz="4" w:space="0" w:color="auto"/>
            </w:tcBorders>
            <w:shd w:val="clear" w:color="auto" w:fill="auto"/>
            <w:vAlign w:val="center"/>
          </w:tcPr>
          <w:p w14:paraId="10116206" w14:textId="77777777" w:rsidR="002E6DCB" w:rsidRDefault="002E6DCB" w:rsidP="00C7574A">
            <w:pPr>
              <w:pStyle w:val="a7"/>
              <w:tabs>
                <w:tab w:val="left" w:pos="3402"/>
              </w:tabs>
              <w:snapToGrid w:val="0"/>
              <w:jc w:val="center"/>
              <w:rPr>
                <w:rFonts w:ascii="Times New Roman" w:eastAsia="楷体_GB2312" w:hAnsi="Times New Roman" w:cs="Times New Roman"/>
              </w:rPr>
            </w:pPr>
          </w:p>
        </w:tc>
        <w:tc>
          <w:tcPr>
            <w:tcW w:w="1597" w:type="dxa"/>
            <w:shd w:val="clear" w:color="auto" w:fill="auto"/>
            <w:vAlign w:val="center"/>
          </w:tcPr>
          <w:p w14:paraId="05EA2EB7" w14:textId="77777777" w:rsidR="002E6DCB" w:rsidRDefault="002E6DCB" w:rsidP="00C7574A">
            <w:pPr>
              <w:pStyle w:val="a7"/>
              <w:tabs>
                <w:tab w:val="left" w:pos="3402"/>
              </w:tabs>
              <w:snapToGrid w:val="0"/>
              <w:jc w:val="center"/>
              <w:rPr>
                <w:rFonts w:ascii="Times New Roman" w:eastAsia="楷体_GB2312" w:hAnsi="Times New Roman" w:cs="Times New Roman"/>
              </w:rPr>
            </w:pPr>
            <w:r>
              <w:rPr>
                <w:rFonts w:ascii="Times New Roman" w:eastAsia="楷体_GB2312" w:hAnsi="Times New Roman" w:cs="Times New Roman"/>
              </w:rPr>
              <w:t>影响</w:t>
            </w:r>
          </w:p>
        </w:tc>
        <w:tc>
          <w:tcPr>
            <w:tcW w:w="5778" w:type="dxa"/>
            <w:shd w:val="clear" w:color="auto" w:fill="auto"/>
            <w:vAlign w:val="center"/>
          </w:tcPr>
          <w:p w14:paraId="040ECE3E" w14:textId="77777777" w:rsidR="002E6DCB" w:rsidRDefault="002E6DCB" w:rsidP="00C7574A">
            <w:pPr>
              <w:pStyle w:val="a7"/>
              <w:tabs>
                <w:tab w:val="left" w:pos="3402"/>
              </w:tabs>
              <w:snapToGrid w:val="0"/>
              <w:jc w:val="center"/>
              <w:rPr>
                <w:rFonts w:ascii="楷体_GB2312" w:eastAsia="楷体_GB2312" w:hAnsi="楷体_GB2312" w:cs="楷体_GB2312"/>
              </w:rPr>
            </w:pPr>
            <w:r>
              <w:rPr>
                <w:rFonts w:ascii="Times New Roman" w:eastAsia="楷体_GB2312" w:hAnsi="Times New Roman" w:cs="Times New Roman"/>
              </w:rPr>
              <w:t>具体体现</w:t>
            </w:r>
          </w:p>
        </w:tc>
      </w:tr>
      <w:tr w:rsidR="002E6DCB" w14:paraId="04990977" w14:textId="77777777" w:rsidTr="00C7574A">
        <w:trPr>
          <w:jc w:val="center"/>
        </w:trPr>
        <w:tc>
          <w:tcPr>
            <w:tcW w:w="671" w:type="dxa"/>
            <w:vMerge w:val="restart"/>
            <w:shd w:val="clear" w:color="auto" w:fill="auto"/>
            <w:vAlign w:val="center"/>
          </w:tcPr>
          <w:p w14:paraId="05E6D081"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t>对国家资源安全</w:t>
            </w:r>
          </w:p>
        </w:tc>
        <w:tc>
          <w:tcPr>
            <w:tcW w:w="1597" w:type="dxa"/>
            <w:shd w:val="clear" w:color="auto" w:fill="auto"/>
            <w:vAlign w:val="center"/>
          </w:tcPr>
          <w:p w14:paraId="02D98C81"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t>拓展陆地生存空间，改善陆地空间的通达性</w:t>
            </w:r>
          </w:p>
        </w:tc>
        <w:tc>
          <w:tcPr>
            <w:tcW w:w="5778" w:type="dxa"/>
            <w:shd w:val="clear" w:color="auto" w:fill="auto"/>
            <w:vAlign w:val="center"/>
          </w:tcPr>
          <w:p w14:paraId="6EEFE7B5"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eastAsia="楷体_GB2312" w:hAnsi="宋体" w:cs="Times New Roman"/>
              </w:rPr>
              <w:t>①</w:t>
            </w:r>
            <w:r>
              <w:rPr>
                <w:rFonts w:ascii="Times New Roman" w:eastAsia="楷体_GB2312" w:hAnsi="Times New Roman" w:cs="Times New Roman"/>
              </w:rPr>
              <w:t>通过围海造地、填海造陆、建造人工岛屿与海上城市，可以拓展人们的生产和生活空间，缓解陆上特别是沿海地区土地资源紧张的局面；</w:t>
            </w:r>
            <w:r>
              <w:rPr>
                <w:rFonts w:eastAsia="楷体_GB2312" w:hAnsi="宋体" w:cs="Times New Roman"/>
              </w:rPr>
              <w:t>②</w:t>
            </w:r>
            <w:r>
              <w:rPr>
                <w:rFonts w:ascii="Times New Roman" w:eastAsia="楷体_GB2312" w:hAnsi="Times New Roman" w:cs="Times New Roman"/>
              </w:rPr>
              <w:t>在海岸、海上或海底修建桥梁、隧道、机场、港口和管线等设施，可以改善岛屿与陆地的通达性</w:t>
            </w:r>
          </w:p>
        </w:tc>
      </w:tr>
      <w:tr w:rsidR="002E6DCB" w14:paraId="35C22E96" w14:textId="77777777" w:rsidTr="00C7574A">
        <w:trPr>
          <w:jc w:val="center"/>
        </w:trPr>
        <w:tc>
          <w:tcPr>
            <w:tcW w:w="671" w:type="dxa"/>
            <w:vMerge/>
            <w:shd w:val="clear" w:color="auto" w:fill="auto"/>
            <w:vAlign w:val="center"/>
          </w:tcPr>
          <w:p w14:paraId="7E0CC443" w14:textId="77777777" w:rsidR="002E6DCB" w:rsidRDefault="002E6DCB" w:rsidP="00C7574A">
            <w:pPr>
              <w:pStyle w:val="a7"/>
              <w:tabs>
                <w:tab w:val="left" w:pos="3402"/>
              </w:tabs>
              <w:snapToGrid w:val="0"/>
              <w:jc w:val="left"/>
              <w:rPr>
                <w:rFonts w:ascii="Times New Roman" w:eastAsia="楷体_GB2312" w:hAnsi="Times New Roman" w:cs="Times New Roman"/>
              </w:rPr>
            </w:pPr>
          </w:p>
        </w:tc>
        <w:tc>
          <w:tcPr>
            <w:tcW w:w="1597" w:type="dxa"/>
            <w:shd w:val="clear" w:color="auto" w:fill="auto"/>
            <w:vAlign w:val="center"/>
          </w:tcPr>
          <w:p w14:paraId="4AD23AB8"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t>提供丰富的资源，缓解陆地上资源紧缺的局面</w:t>
            </w:r>
          </w:p>
        </w:tc>
        <w:tc>
          <w:tcPr>
            <w:tcW w:w="5778" w:type="dxa"/>
            <w:shd w:val="clear" w:color="auto" w:fill="auto"/>
            <w:vAlign w:val="center"/>
          </w:tcPr>
          <w:p w14:paraId="7E2392C3" w14:textId="77777777" w:rsidR="002E6DCB" w:rsidRDefault="002E6DCB" w:rsidP="00C7574A">
            <w:pPr>
              <w:pStyle w:val="a7"/>
              <w:tabs>
                <w:tab w:val="left" w:pos="3402"/>
              </w:tabs>
              <w:snapToGrid w:val="0"/>
              <w:jc w:val="left"/>
              <w:rPr>
                <w:rFonts w:ascii="楷体_GB2312" w:eastAsia="楷体_GB2312" w:hAnsi="楷体_GB2312" w:cs="楷体_GB2312"/>
              </w:rPr>
            </w:pPr>
            <w:r>
              <w:rPr>
                <w:rFonts w:ascii="Times New Roman" w:eastAsia="楷体_GB2312" w:hAnsi="Times New Roman" w:cs="Times New Roman"/>
              </w:rPr>
              <w:t>海洋空间是海洋生物资源，海水化学资源，海洋石油、天然气及其他矿产资源等海洋资源赋存的场所。开发与利用海洋资源，可丰富资源类型，缓解陆地上资源紧缺的局面，保障国家资源安全</w:t>
            </w:r>
          </w:p>
        </w:tc>
      </w:tr>
      <w:tr w:rsidR="002E6DCB" w14:paraId="10DF2C18" w14:textId="77777777" w:rsidTr="00C7574A">
        <w:trPr>
          <w:jc w:val="center"/>
        </w:trPr>
        <w:tc>
          <w:tcPr>
            <w:tcW w:w="671" w:type="dxa"/>
            <w:vMerge/>
            <w:shd w:val="clear" w:color="auto" w:fill="auto"/>
            <w:vAlign w:val="center"/>
          </w:tcPr>
          <w:p w14:paraId="7582121F" w14:textId="77777777" w:rsidR="002E6DCB" w:rsidRDefault="002E6DCB" w:rsidP="00C7574A">
            <w:pPr>
              <w:pStyle w:val="a7"/>
              <w:tabs>
                <w:tab w:val="left" w:pos="3402"/>
              </w:tabs>
              <w:snapToGrid w:val="0"/>
              <w:jc w:val="left"/>
              <w:rPr>
                <w:rFonts w:ascii="Times New Roman" w:eastAsia="楷体_GB2312" w:hAnsi="Times New Roman" w:cs="Times New Roman"/>
              </w:rPr>
            </w:pPr>
          </w:p>
        </w:tc>
        <w:tc>
          <w:tcPr>
            <w:tcW w:w="1597" w:type="dxa"/>
            <w:shd w:val="clear" w:color="auto" w:fill="auto"/>
            <w:vAlign w:val="center"/>
          </w:tcPr>
          <w:p w14:paraId="19FE231B"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t>提供危险资源储藏场所，减</w:t>
            </w:r>
            <w:r>
              <w:rPr>
                <w:rFonts w:ascii="Times New Roman" w:eastAsia="楷体_GB2312" w:hAnsi="Times New Roman" w:cs="Times New Roman"/>
              </w:rPr>
              <w:lastRenderedPageBreak/>
              <w:t>少对陆地的威胁</w:t>
            </w:r>
          </w:p>
        </w:tc>
        <w:tc>
          <w:tcPr>
            <w:tcW w:w="5778" w:type="dxa"/>
            <w:shd w:val="clear" w:color="auto" w:fill="auto"/>
            <w:vAlign w:val="center"/>
          </w:tcPr>
          <w:p w14:paraId="45956F64"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lastRenderedPageBreak/>
              <w:t>海底可为易燃、有毒、有放射性的资源提供储藏场所。海底水温低且变化平缓，压力稳定，用以储存石油、矿石、化工</w:t>
            </w:r>
            <w:r>
              <w:rPr>
                <w:rFonts w:ascii="Times New Roman" w:eastAsia="楷体_GB2312" w:hAnsi="Times New Roman" w:cs="Times New Roman"/>
              </w:rPr>
              <w:lastRenderedPageBreak/>
              <w:t>原料、核燃料等，不仅可以节省日益紧缺的陆上土地资源，又可以减少这些资源对陆上环境的潜在威胁</w:t>
            </w:r>
          </w:p>
        </w:tc>
      </w:tr>
      <w:tr w:rsidR="002E6DCB" w14:paraId="75760731" w14:textId="77777777" w:rsidTr="00C7574A">
        <w:trPr>
          <w:jc w:val="center"/>
        </w:trPr>
        <w:tc>
          <w:tcPr>
            <w:tcW w:w="671" w:type="dxa"/>
            <w:vMerge w:val="restart"/>
            <w:shd w:val="clear" w:color="auto" w:fill="auto"/>
            <w:vAlign w:val="center"/>
          </w:tcPr>
          <w:p w14:paraId="5CAB433F"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lastRenderedPageBreak/>
              <w:t>对国家海洋国土安全</w:t>
            </w:r>
          </w:p>
        </w:tc>
        <w:tc>
          <w:tcPr>
            <w:tcW w:w="1597" w:type="dxa"/>
            <w:shd w:val="clear" w:color="auto" w:fill="auto"/>
            <w:vAlign w:val="center"/>
          </w:tcPr>
          <w:p w14:paraId="313FC05F" w14:textId="77777777" w:rsidR="002E6DCB" w:rsidRDefault="002E6DCB" w:rsidP="00C7574A">
            <w:pPr>
              <w:pStyle w:val="a7"/>
              <w:tabs>
                <w:tab w:val="left" w:pos="3402"/>
              </w:tabs>
              <w:snapToGrid w:val="0"/>
              <w:jc w:val="center"/>
              <w:rPr>
                <w:rFonts w:ascii="Times New Roman" w:eastAsia="楷体_GB2312" w:hAnsi="Times New Roman" w:cs="Times New Roman"/>
              </w:rPr>
            </w:pPr>
            <w:r>
              <w:rPr>
                <w:rFonts w:ascii="Times New Roman" w:eastAsia="楷体_GB2312" w:hAnsi="Times New Roman" w:cs="Times New Roman"/>
              </w:rPr>
              <w:t>维护国家领土安全</w:t>
            </w:r>
          </w:p>
        </w:tc>
        <w:tc>
          <w:tcPr>
            <w:tcW w:w="5778" w:type="dxa"/>
            <w:shd w:val="clear" w:color="auto" w:fill="auto"/>
            <w:vAlign w:val="center"/>
          </w:tcPr>
          <w:p w14:paraId="75C3D958"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t>开发和利用海洋空间资源，是宣示海洋国土、体现和行使海洋权益的重要途径和手段，可以提高国家对海洋国土的管控能力，对保障国家领土和主权完整、确保海上通道安全、扩展战略纵深、维护国家海洋权益等方面均有重要的战略意义</w:t>
            </w:r>
          </w:p>
        </w:tc>
      </w:tr>
      <w:tr w:rsidR="002E6DCB" w14:paraId="0518FCE2" w14:textId="77777777" w:rsidTr="00C7574A">
        <w:trPr>
          <w:jc w:val="center"/>
        </w:trPr>
        <w:tc>
          <w:tcPr>
            <w:tcW w:w="671" w:type="dxa"/>
            <w:vMerge/>
            <w:shd w:val="clear" w:color="auto" w:fill="auto"/>
            <w:vAlign w:val="center"/>
          </w:tcPr>
          <w:p w14:paraId="4BFED750" w14:textId="77777777" w:rsidR="002E6DCB" w:rsidRDefault="002E6DCB" w:rsidP="00C7574A">
            <w:pPr>
              <w:pStyle w:val="a7"/>
              <w:tabs>
                <w:tab w:val="left" w:pos="3402"/>
              </w:tabs>
              <w:snapToGrid w:val="0"/>
              <w:jc w:val="center"/>
              <w:rPr>
                <w:rFonts w:ascii="Times New Roman" w:eastAsia="楷体_GB2312" w:hAnsi="Times New Roman" w:cs="Times New Roman"/>
              </w:rPr>
            </w:pPr>
          </w:p>
        </w:tc>
        <w:tc>
          <w:tcPr>
            <w:tcW w:w="1597" w:type="dxa"/>
            <w:shd w:val="clear" w:color="auto" w:fill="auto"/>
            <w:vAlign w:val="center"/>
          </w:tcPr>
          <w:p w14:paraId="0A97034A" w14:textId="77777777" w:rsidR="002E6DCB" w:rsidRDefault="002E6DCB" w:rsidP="00C7574A">
            <w:pPr>
              <w:pStyle w:val="a7"/>
              <w:tabs>
                <w:tab w:val="left" w:pos="3402"/>
              </w:tabs>
              <w:snapToGrid w:val="0"/>
              <w:jc w:val="center"/>
              <w:rPr>
                <w:rFonts w:ascii="Times New Roman" w:eastAsia="楷体_GB2312" w:hAnsi="Times New Roman" w:cs="Times New Roman"/>
              </w:rPr>
            </w:pPr>
            <w:r>
              <w:rPr>
                <w:rFonts w:ascii="Times New Roman" w:eastAsia="楷体_GB2312" w:hAnsi="Times New Roman" w:cs="Times New Roman"/>
              </w:rPr>
              <w:t>引发海洋争端问题</w:t>
            </w:r>
          </w:p>
        </w:tc>
        <w:tc>
          <w:tcPr>
            <w:tcW w:w="5778" w:type="dxa"/>
            <w:shd w:val="clear" w:color="auto" w:fill="auto"/>
            <w:vAlign w:val="center"/>
          </w:tcPr>
          <w:p w14:paraId="5E65DE96" w14:textId="77777777" w:rsidR="002E6DCB" w:rsidRDefault="002E6DCB" w:rsidP="00C7574A">
            <w:pPr>
              <w:pStyle w:val="a7"/>
              <w:tabs>
                <w:tab w:val="left" w:pos="3402"/>
              </w:tabs>
              <w:snapToGrid w:val="0"/>
              <w:jc w:val="left"/>
              <w:rPr>
                <w:rFonts w:ascii="Times New Roman" w:hAnsi="Times New Roman" w:cs="Times New Roman"/>
              </w:rPr>
            </w:pPr>
            <w:r>
              <w:rPr>
                <w:rFonts w:ascii="Times New Roman" w:eastAsia="楷体_GB2312" w:hAnsi="Times New Roman" w:cs="Times New Roman"/>
              </w:rPr>
              <w:t>随着各国对海洋空间资源开发和利用范围的扩大，相关国家之间产生海洋利益争端的几率也相应增加，尤其是在争议海域进行的空间资源的开发和利用活动，可能会导致国家间的冲突和摩擦，进而影响相关各国的国家安全</w:t>
            </w:r>
          </w:p>
        </w:tc>
      </w:tr>
    </w:tbl>
    <w:p w14:paraId="2AAA1C28" w14:textId="77777777" w:rsidR="002E6DCB" w:rsidRDefault="002E6DCB" w:rsidP="002E6DCB">
      <w:pPr>
        <w:pStyle w:val="a7"/>
        <w:tabs>
          <w:tab w:val="left" w:pos="3402"/>
        </w:tabs>
        <w:snapToGrid w:val="0"/>
        <w:rPr>
          <w:rFonts w:ascii="Times New Roman" w:hAnsi="Times New Roman" w:cs="Times New Roman"/>
        </w:rPr>
      </w:pPr>
    </w:p>
    <w:p w14:paraId="5B06EAE5" w14:textId="77777777" w:rsidR="002E6DCB" w:rsidRDefault="002E6DCB" w:rsidP="002E6DCB">
      <w:pPr>
        <w:pStyle w:val="a7"/>
        <w:tabs>
          <w:tab w:val="left" w:pos="3402"/>
        </w:tabs>
        <w:snapToGrid w:val="0"/>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\\03\\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\\03\\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\\03\\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\\03\\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\\03\\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\\03\\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\\10\\03\\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"D:\\2022</w:instrText>
      </w:r>
      <w:r>
        <w:rPr>
          <w:rFonts w:ascii="Times New Roman" w:eastAsia="黑体" w:hAnsi="Times New Roman" w:cs="Times New Roman" w:hint="eastAsia"/>
        </w:rPr>
        <w:instrText>唐兰</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看</w:instrText>
      </w:r>
      <w:r>
        <w:rPr>
          <w:rFonts w:ascii="Times New Roman" w:eastAsia="黑体" w:hAnsi="Times New Roman" w:cs="Times New Roman" w:hint="eastAsia"/>
        </w:rPr>
        <w:instrText>PPT\\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海歌（张彦丽）</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教师用书</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版文档</w:instrText>
      </w:r>
      <w:r>
        <w:rPr>
          <w:rFonts w:ascii="Times New Roman" w:eastAsia="黑体" w:hAnsi="Times New Roman" w:cs="Times New Roman" w:hint="eastAsia"/>
        </w:rPr>
        <w:instrText>\\03\\</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noProof/>
        </w:rPr>
        <w:drawing>
          <wp:inline distT="0" distB="0" distL="114300" distR="114300" wp14:anchorId="336E2E28" wp14:editId="24ED7BA4">
            <wp:extent cx="28575" cy="95250"/>
            <wp:effectExtent l="0" t="0" r="9525" b="0"/>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16" r:link="rId17"/>
                    <a:stretch>
                      <a:fillRect/>
                    </a:stretch>
                  </pic:blipFill>
                  <pic:spPr>
                    <a:xfrm>
                      <a:off x="0" y="0"/>
                      <a:ext cx="28575" cy="95250"/>
                    </a:xfrm>
                    <a:prstGeom prst="rect">
                      <a:avLst/>
                    </a:prstGeom>
                    <a:noFill/>
                    <a:ln>
                      <a:noFill/>
                    </a:ln>
                  </pic:spPr>
                </pic:pic>
              </a:graphicData>
            </a:graphic>
          </wp:inline>
        </w:drawing>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思考</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\\03\\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\\03\\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\\03\\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\\03\\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\\03\\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\\03\\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w:instrText>
      </w:r>
      <w:r>
        <w:rPr>
          <w:rFonts w:ascii="Times New Roman" w:eastAsia="黑体" w:hAnsi="Times New Roman" w:cs="Times New Roman" w:hint="eastAsia"/>
        </w:rPr>
        <w:instrText>张彦丽</w:instrText>
      </w:r>
      <w:r>
        <w:rPr>
          <w:rFonts w:ascii="Times New Roman" w:eastAsia="黑体" w:hAnsi="Times New Roman" w:cs="Times New Roman" w:hint="eastAsia"/>
        </w:rPr>
        <w:instrText>\\2022</w:instrText>
      </w:r>
      <w:r>
        <w:rPr>
          <w:rFonts w:ascii="Times New Roman" w:eastAsia="黑体" w:hAnsi="Times New Roman" w:cs="Times New Roman" w:hint="eastAsia"/>
        </w:rPr>
        <w:instrText>年</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w:instrText>
      </w:r>
      <w:r>
        <w:rPr>
          <w:rFonts w:ascii="Times New Roman" w:eastAsia="黑体" w:hAnsi="Times New Roman" w:cs="Times New Roman" w:hint="eastAsia"/>
        </w:rPr>
        <w:instrText>\\10\\03\\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"D:\\2022</w:instrText>
      </w:r>
      <w:r>
        <w:rPr>
          <w:rFonts w:ascii="Times New Roman" w:eastAsia="黑体" w:hAnsi="Times New Roman" w:cs="Times New Roman" w:hint="eastAsia"/>
        </w:rPr>
        <w:instrText>唐兰</w:instrText>
      </w:r>
      <w:r>
        <w:rPr>
          <w:rFonts w:ascii="Times New Roman" w:eastAsia="黑体" w:hAnsi="Times New Roman" w:cs="Times New Roman" w:hint="eastAsia"/>
        </w:rPr>
        <w:instrText>\\</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看</w:instrText>
      </w:r>
      <w:r>
        <w:rPr>
          <w:rFonts w:ascii="Times New Roman" w:eastAsia="黑体" w:hAnsi="Times New Roman" w:cs="Times New Roman" w:hint="eastAsia"/>
        </w:rPr>
        <w:instrText>PPT\\</w:instrText>
      </w:r>
      <w:r>
        <w:rPr>
          <w:rFonts w:ascii="Times New Roman" w:eastAsia="黑体" w:hAnsi="Times New Roman" w:cs="Times New Roman" w:hint="eastAsia"/>
        </w:rPr>
        <w:instrText>地理——步步高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鲁教选择性必修</w:instrText>
      </w:r>
      <w:r>
        <w:rPr>
          <w:rFonts w:ascii="Times New Roman" w:eastAsia="黑体" w:hAnsi="Times New Roman" w:cs="Times New Roman" w:hint="eastAsia"/>
        </w:rPr>
        <w:instrText xml:space="preserve">3  </w:instrText>
      </w:r>
      <w:r>
        <w:rPr>
          <w:rFonts w:ascii="Times New Roman" w:eastAsia="黑体" w:hAnsi="Times New Roman" w:cs="Times New Roman" w:hint="eastAsia"/>
        </w:rPr>
        <w:instrText>海歌（张彦丽）</w:instrText>
      </w:r>
      <w:r>
        <w:rPr>
          <w:rFonts w:ascii="Times New Roman" w:eastAsia="黑体" w:hAnsi="Times New Roman" w:cs="Times New Roman" w:hint="eastAsia"/>
        </w:rPr>
        <w:instrText>\\</w:instrText>
      </w:r>
      <w:r>
        <w:rPr>
          <w:rFonts w:ascii="Times New Roman" w:eastAsia="黑体" w:hAnsi="Times New Roman" w:cs="Times New Roman" w:hint="eastAsia"/>
        </w:rPr>
        <w:instrText>教师用书</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版文档</w:instrText>
      </w:r>
      <w:r>
        <w:rPr>
          <w:rFonts w:ascii="Times New Roman" w:eastAsia="黑体" w:hAnsi="Times New Roman" w:cs="Times New Roman" w:hint="eastAsia"/>
        </w:rPr>
        <w:instrText>\\03\\</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noProof/>
        </w:rPr>
        <w:drawing>
          <wp:inline distT="0" distB="0" distL="114300" distR="114300" wp14:anchorId="45AD0484" wp14:editId="19930FCD">
            <wp:extent cx="28575" cy="95250"/>
            <wp:effectExtent l="0" t="0" r="9525" b="0"/>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8" r:link="rId19"/>
                    <a:stretch>
                      <a:fillRect/>
                    </a:stretch>
                  </pic:blipFill>
                  <pic:spPr>
                    <a:xfrm>
                      <a:off x="0" y="0"/>
                      <a:ext cx="28575" cy="95250"/>
                    </a:xfrm>
                    <a:prstGeom prst="rect">
                      <a:avLst/>
                    </a:prstGeom>
                    <a:noFill/>
                    <a:ln>
                      <a:noFill/>
                    </a:ln>
                  </pic:spPr>
                </pic:pic>
              </a:graphicData>
            </a:graphic>
          </wp:inline>
        </w:drawing>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台湾岛人口密度较大，而且山区面积广，人口对土地的压力很大。能否采取填海造地的方式在其东侧大规模地开发生存空间？</w:t>
      </w:r>
    </w:p>
    <w:p w14:paraId="197BD3CE" w14:textId="77777777" w:rsidR="002E6DCB" w:rsidRDefault="002E6DCB" w:rsidP="002E6DCB"/>
    <w:p w14:paraId="749D189D" w14:textId="77777777" w:rsidR="002E6DCB" w:rsidRDefault="002E6DCB" w:rsidP="002E6DCB"/>
    <w:p w14:paraId="5269DBE1" w14:textId="77777777" w:rsidR="002E6DCB" w:rsidRDefault="002E6DCB" w:rsidP="002E6DCB"/>
    <w:p w14:paraId="587B7D80" w14:textId="77777777" w:rsidR="002E6DCB" w:rsidRDefault="002E6DCB" w:rsidP="002E6DCB">
      <w:pPr>
        <w:pStyle w:val="a7"/>
        <w:tabs>
          <w:tab w:val="left" w:pos="3402"/>
        </w:tabs>
        <w:snapToGrid w:val="0"/>
        <w:rPr>
          <w:rFonts w:ascii="Times New Roman" w:hAnsi="Times New Roman" w:cs="Times New Roman"/>
        </w:rPr>
      </w:pPr>
      <w:r>
        <w:rPr>
          <w:rFonts w:ascii="Times New Roman" w:hAnsi="Times New Roman" w:cs="Times New Roman" w:hint="eastAsia"/>
          <w:b/>
          <w:bCs/>
        </w:rPr>
        <w:t>探究四：</w:t>
      </w:r>
      <w:r>
        <w:rPr>
          <w:rFonts w:ascii="Times New Roman" w:eastAsia="黑体" w:hAnsi="Times New Roman" w:cs="Times New Roman"/>
        </w:rPr>
        <w:t>我国海洋空间开发面临严峻形势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7480"/>
      </w:tblGrid>
      <w:tr w:rsidR="002E6DCB" w14:paraId="029F2241" w14:textId="77777777" w:rsidTr="00C7574A">
        <w:trPr>
          <w:jc w:val="center"/>
        </w:trPr>
        <w:tc>
          <w:tcPr>
            <w:tcW w:w="1136" w:type="dxa"/>
            <w:shd w:val="clear" w:color="auto" w:fill="auto"/>
            <w:vAlign w:val="center"/>
          </w:tcPr>
          <w:p w14:paraId="148A78D6" w14:textId="77777777" w:rsidR="002E6DCB" w:rsidRDefault="002E6DCB" w:rsidP="00C7574A">
            <w:pPr>
              <w:pStyle w:val="a7"/>
              <w:tabs>
                <w:tab w:val="left" w:pos="3402"/>
              </w:tabs>
              <w:snapToGrid w:val="0"/>
              <w:jc w:val="center"/>
              <w:rPr>
                <w:rFonts w:ascii="Times New Roman" w:eastAsia="楷体_GB2312" w:hAnsi="Times New Roman" w:cs="Times New Roman"/>
              </w:rPr>
            </w:pPr>
            <w:r>
              <w:rPr>
                <w:rFonts w:ascii="Times New Roman" w:eastAsia="楷体_GB2312" w:hAnsi="Times New Roman" w:cs="Times New Roman"/>
              </w:rPr>
              <w:t>严峻形势</w:t>
            </w:r>
          </w:p>
        </w:tc>
        <w:tc>
          <w:tcPr>
            <w:tcW w:w="7480" w:type="dxa"/>
            <w:shd w:val="clear" w:color="auto" w:fill="auto"/>
            <w:vAlign w:val="center"/>
          </w:tcPr>
          <w:p w14:paraId="1F4A5B59" w14:textId="77777777" w:rsidR="002E6DCB" w:rsidRDefault="002E6DCB" w:rsidP="00C7574A">
            <w:pPr>
              <w:pStyle w:val="a7"/>
              <w:tabs>
                <w:tab w:val="left" w:pos="3402"/>
              </w:tabs>
              <w:snapToGrid w:val="0"/>
              <w:jc w:val="center"/>
              <w:rPr>
                <w:rFonts w:ascii="楷体_GB2312" w:eastAsia="楷体_GB2312" w:hAnsi="楷体_GB2312" w:cs="楷体_GB2312"/>
              </w:rPr>
            </w:pPr>
            <w:r>
              <w:rPr>
                <w:rFonts w:ascii="Times New Roman" w:eastAsia="楷体_GB2312" w:hAnsi="Times New Roman" w:cs="Times New Roman"/>
              </w:rPr>
              <w:t>具体内容</w:t>
            </w:r>
          </w:p>
        </w:tc>
      </w:tr>
      <w:tr w:rsidR="002E6DCB" w14:paraId="74D70031" w14:textId="77777777" w:rsidTr="00C7574A">
        <w:trPr>
          <w:jc w:val="center"/>
        </w:trPr>
        <w:tc>
          <w:tcPr>
            <w:tcW w:w="1136" w:type="dxa"/>
            <w:shd w:val="clear" w:color="auto" w:fill="auto"/>
            <w:vAlign w:val="center"/>
          </w:tcPr>
          <w:p w14:paraId="2DF1BE94" w14:textId="77777777" w:rsidR="002E6DCB" w:rsidRDefault="002E6DCB" w:rsidP="00C7574A">
            <w:pPr>
              <w:pStyle w:val="a7"/>
              <w:tabs>
                <w:tab w:val="left" w:pos="3402"/>
              </w:tabs>
              <w:snapToGrid w:val="0"/>
              <w:jc w:val="center"/>
              <w:rPr>
                <w:rFonts w:ascii="Times New Roman" w:eastAsia="楷体_GB2312" w:hAnsi="Times New Roman" w:cs="Times New Roman"/>
              </w:rPr>
            </w:pPr>
            <w:r>
              <w:rPr>
                <w:rFonts w:ascii="Times New Roman" w:eastAsia="楷体_GB2312" w:hAnsi="Times New Roman" w:cs="Times New Roman"/>
              </w:rPr>
              <w:t>围填海规模过大</w:t>
            </w:r>
          </w:p>
        </w:tc>
        <w:tc>
          <w:tcPr>
            <w:tcW w:w="7480" w:type="dxa"/>
            <w:shd w:val="clear" w:color="auto" w:fill="auto"/>
            <w:vAlign w:val="center"/>
          </w:tcPr>
          <w:p w14:paraId="2E28F8A1"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eastAsia="楷体_GB2312" w:hAnsi="宋体" w:cs="Times New Roman"/>
              </w:rPr>
              <w:t>①</w:t>
            </w:r>
            <w:r>
              <w:rPr>
                <w:rFonts w:ascii="Times New Roman" w:eastAsia="楷体_GB2312" w:hAnsi="Times New Roman" w:cs="Times New Roman"/>
              </w:rPr>
              <w:t>大规模围填海导致自然岸线大幅减少，自然岸线保有率不断逼近红线；</w:t>
            </w:r>
            <w:r>
              <w:rPr>
                <w:rFonts w:eastAsia="楷体_GB2312" w:hAnsi="宋体" w:cs="Times New Roman"/>
              </w:rPr>
              <w:t>②</w:t>
            </w:r>
            <w:r>
              <w:rPr>
                <w:rFonts w:ascii="Times New Roman" w:eastAsia="楷体_GB2312" w:hAnsi="Times New Roman" w:cs="Times New Roman"/>
              </w:rPr>
              <w:t>工程建设导致底栖生物和潮间带生物栖息环境因掩埋而丧失或被破坏，对海洋生态系</w:t>
            </w:r>
            <w:proofErr w:type="gramStart"/>
            <w:r>
              <w:rPr>
                <w:rFonts w:ascii="Times New Roman" w:eastAsia="楷体_GB2312" w:hAnsi="Times New Roman" w:cs="Times New Roman"/>
              </w:rPr>
              <w:t>统形成</w:t>
            </w:r>
            <w:proofErr w:type="gramEnd"/>
            <w:r>
              <w:rPr>
                <w:rFonts w:ascii="Times New Roman" w:eastAsia="楷体_GB2312" w:hAnsi="Times New Roman" w:cs="Times New Roman"/>
              </w:rPr>
              <w:t>严重威胁；</w:t>
            </w:r>
            <w:r>
              <w:rPr>
                <w:rFonts w:eastAsia="楷体_GB2312" w:hAnsi="宋体" w:cs="Times New Roman"/>
              </w:rPr>
              <w:t>③</w:t>
            </w:r>
            <w:r>
              <w:rPr>
                <w:rFonts w:ascii="Times New Roman" w:eastAsia="楷体_GB2312" w:hAnsi="Times New Roman" w:cs="Times New Roman"/>
              </w:rPr>
              <w:t>围填海工程实施后，减弱海湾水体交换能力，降低海水质量</w:t>
            </w:r>
          </w:p>
        </w:tc>
      </w:tr>
      <w:tr w:rsidR="002E6DCB" w14:paraId="11CA6640" w14:textId="77777777" w:rsidTr="00C7574A">
        <w:trPr>
          <w:jc w:val="center"/>
        </w:trPr>
        <w:tc>
          <w:tcPr>
            <w:tcW w:w="1136" w:type="dxa"/>
            <w:shd w:val="clear" w:color="auto" w:fill="auto"/>
            <w:vAlign w:val="center"/>
          </w:tcPr>
          <w:p w14:paraId="772F517B" w14:textId="77777777" w:rsidR="002E6DCB" w:rsidRDefault="002E6DCB" w:rsidP="00C7574A">
            <w:pPr>
              <w:pStyle w:val="a7"/>
              <w:tabs>
                <w:tab w:val="left" w:pos="3402"/>
              </w:tabs>
              <w:snapToGrid w:val="0"/>
              <w:jc w:val="center"/>
              <w:rPr>
                <w:rFonts w:ascii="Times New Roman" w:eastAsia="楷体_GB2312" w:hAnsi="Times New Roman" w:cs="Times New Roman"/>
              </w:rPr>
            </w:pPr>
            <w:r>
              <w:rPr>
                <w:rFonts w:ascii="Times New Roman" w:eastAsia="楷体_GB2312" w:hAnsi="Times New Roman" w:cs="Times New Roman"/>
              </w:rPr>
              <w:t>海洋开发不平衡</w:t>
            </w:r>
          </w:p>
        </w:tc>
        <w:tc>
          <w:tcPr>
            <w:tcW w:w="7480" w:type="dxa"/>
            <w:shd w:val="clear" w:color="auto" w:fill="auto"/>
            <w:vAlign w:val="center"/>
          </w:tcPr>
          <w:p w14:paraId="6D55DB49"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eastAsia="楷体_GB2312" w:hAnsi="宋体" w:cs="Times New Roman"/>
              </w:rPr>
              <w:t>①</w:t>
            </w:r>
            <w:r>
              <w:rPr>
                <w:rFonts w:ascii="Times New Roman" w:eastAsia="楷体_GB2312" w:hAnsi="Times New Roman" w:cs="Times New Roman"/>
              </w:rPr>
              <w:t>近岸和近海区域开发程度过高，海洋生态系</w:t>
            </w:r>
            <w:proofErr w:type="gramStart"/>
            <w:r>
              <w:rPr>
                <w:rFonts w:ascii="Times New Roman" w:eastAsia="楷体_GB2312" w:hAnsi="Times New Roman" w:cs="Times New Roman"/>
              </w:rPr>
              <w:t>统受到</w:t>
            </w:r>
            <w:proofErr w:type="gramEnd"/>
            <w:r>
              <w:rPr>
                <w:rFonts w:ascii="Times New Roman" w:eastAsia="楷体_GB2312" w:hAnsi="Times New Roman" w:cs="Times New Roman"/>
              </w:rPr>
              <w:t>不同程度的损害；</w:t>
            </w:r>
            <w:r>
              <w:rPr>
                <w:rFonts w:eastAsia="楷体_GB2312" w:hAnsi="宋体" w:cs="Times New Roman"/>
              </w:rPr>
              <w:t>②</w:t>
            </w:r>
            <w:r>
              <w:rPr>
                <w:rFonts w:ascii="Times New Roman" w:eastAsia="楷体_GB2312" w:hAnsi="Times New Roman" w:cs="Times New Roman"/>
              </w:rPr>
              <w:t>一些海洋资源开发薄弱的地区，部分海洋资源却处于闲置状态</w:t>
            </w:r>
          </w:p>
        </w:tc>
      </w:tr>
      <w:tr w:rsidR="002E6DCB" w14:paraId="61512729" w14:textId="77777777" w:rsidTr="00C7574A">
        <w:trPr>
          <w:jc w:val="center"/>
        </w:trPr>
        <w:tc>
          <w:tcPr>
            <w:tcW w:w="1136" w:type="dxa"/>
            <w:shd w:val="clear" w:color="auto" w:fill="auto"/>
            <w:vAlign w:val="center"/>
          </w:tcPr>
          <w:p w14:paraId="1CC159ED"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t>海洋开发利用方式粗放</w:t>
            </w:r>
          </w:p>
        </w:tc>
        <w:tc>
          <w:tcPr>
            <w:tcW w:w="7480" w:type="dxa"/>
            <w:shd w:val="clear" w:color="auto" w:fill="auto"/>
            <w:vAlign w:val="center"/>
          </w:tcPr>
          <w:p w14:paraId="40A3A72C"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t>海洋产业以资源开发和初级产品生产为主，产品附加值较低，结构低质化、布局趋同化问题突出，造成海洋资源浪费</w:t>
            </w:r>
          </w:p>
        </w:tc>
      </w:tr>
      <w:tr w:rsidR="002E6DCB" w14:paraId="0853DFB5" w14:textId="77777777" w:rsidTr="00C7574A">
        <w:trPr>
          <w:jc w:val="center"/>
        </w:trPr>
        <w:tc>
          <w:tcPr>
            <w:tcW w:w="1136" w:type="dxa"/>
            <w:shd w:val="clear" w:color="auto" w:fill="auto"/>
            <w:vAlign w:val="center"/>
          </w:tcPr>
          <w:p w14:paraId="01584A7B" w14:textId="77777777" w:rsidR="002E6DCB" w:rsidRDefault="002E6DCB" w:rsidP="00C7574A">
            <w:pPr>
              <w:pStyle w:val="a7"/>
              <w:tabs>
                <w:tab w:val="left" w:pos="3402"/>
              </w:tabs>
              <w:snapToGrid w:val="0"/>
              <w:jc w:val="left"/>
              <w:rPr>
                <w:rFonts w:ascii="Times New Roman" w:eastAsia="楷体_GB2312" w:hAnsi="Times New Roman" w:cs="Times New Roman"/>
              </w:rPr>
            </w:pPr>
            <w:r>
              <w:rPr>
                <w:rFonts w:ascii="Times New Roman" w:eastAsia="楷体_GB2312" w:hAnsi="Times New Roman" w:cs="Times New Roman"/>
              </w:rPr>
              <w:t>对海洋生态环境损害严重</w:t>
            </w:r>
          </w:p>
        </w:tc>
        <w:tc>
          <w:tcPr>
            <w:tcW w:w="7480" w:type="dxa"/>
            <w:shd w:val="clear" w:color="auto" w:fill="auto"/>
            <w:vAlign w:val="center"/>
          </w:tcPr>
          <w:p w14:paraId="332E0A74" w14:textId="77777777" w:rsidR="002E6DCB" w:rsidRDefault="002E6DCB" w:rsidP="00C7574A">
            <w:pPr>
              <w:pStyle w:val="a7"/>
              <w:tabs>
                <w:tab w:val="left" w:pos="3402"/>
              </w:tabs>
              <w:snapToGrid w:val="0"/>
              <w:jc w:val="left"/>
              <w:rPr>
                <w:rFonts w:ascii="Times New Roman" w:hAnsi="Times New Roman" w:cs="Times New Roman"/>
              </w:rPr>
            </w:pPr>
            <w:r>
              <w:rPr>
                <w:rFonts w:eastAsia="楷体_GB2312" w:hAnsi="宋体" w:cs="Times New Roman"/>
              </w:rPr>
              <w:t>①</w:t>
            </w:r>
            <w:r>
              <w:rPr>
                <w:rFonts w:ascii="Times New Roman" w:eastAsia="楷体_GB2312" w:hAnsi="Times New Roman" w:cs="Times New Roman"/>
              </w:rPr>
              <w:t>近岸部分海域污染严重，生态功能退化，生物多样性减少，海水富营养化问题突出，赤潮等海洋生态灾害频发；</w:t>
            </w:r>
            <w:r>
              <w:rPr>
                <w:rFonts w:eastAsia="楷体_GB2312" w:hAnsi="宋体" w:cs="Times New Roman"/>
              </w:rPr>
              <w:t>②</w:t>
            </w:r>
            <w:r>
              <w:rPr>
                <w:rFonts w:ascii="Times New Roman" w:eastAsia="楷体_GB2312" w:hAnsi="Times New Roman" w:cs="Times New Roman"/>
              </w:rPr>
              <w:t>一些典型海洋生态系统受损严重，部分特殊生态环境系统难以维系</w:t>
            </w:r>
          </w:p>
        </w:tc>
      </w:tr>
    </w:tbl>
    <w:p w14:paraId="25F238D8" w14:textId="77777777" w:rsidR="002E6DCB" w:rsidRDefault="002E6DCB" w:rsidP="002E6DCB"/>
    <w:p w14:paraId="03D97C1C" w14:textId="77777777" w:rsidR="002E6DCB" w:rsidRDefault="002E6DCB" w:rsidP="002E6DCB">
      <w:pPr>
        <w:pStyle w:val="a7"/>
        <w:tabs>
          <w:tab w:val="left" w:pos="3402"/>
        </w:tabs>
        <w:snapToGrid w:val="0"/>
        <w:rPr>
          <w:rFonts w:hAnsi="宋体" w:cs="宋体"/>
          <w:b/>
          <w:bCs/>
          <w:lang w:val="zh-CN" w:bidi="zh-CN"/>
        </w:rPr>
      </w:pPr>
      <w:r>
        <w:rPr>
          <w:rFonts w:hAnsi="宋体" w:cs="宋体" w:hint="eastAsia"/>
          <w:b/>
          <w:bCs/>
          <w:lang w:val="zh-CN" w:bidi="zh-CN"/>
        </w:rPr>
        <w:t>【导练——解例题找方法】</w:t>
      </w:r>
    </w:p>
    <w:p w14:paraId="6CAAE5F4" w14:textId="77777777" w:rsidR="007A7D14" w:rsidRDefault="007A7D14" w:rsidP="007A7D14">
      <w:pPr>
        <w:pStyle w:val="a7"/>
        <w:tabs>
          <w:tab w:val="left" w:pos="3402"/>
        </w:tabs>
        <w:snapToGrid w:val="0"/>
        <w:rPr>
          <w:rFonts w:ascii="Times New Roman" w:hAnsi="Times New Roman" w:cs="Times New Roman"/>
        </w:rPr>
      </w:pPr>
      <w:r>
        <w:rPr>
          <w:rFonts w:ascii="Times New Roman" w:eastAsia="楷体_GB2312" w:hAnsi="Times New Roman" w:cs="Times New Roman"/>
        </w:rPr>
        <w:t>我国部分岛屿主权归属、专属经济区及大陆架划界等主张与一些海上邻国存在重叠。</w:t>
      </w:r>
      <w:r>
        <w:rPr>
          <w:rFonts w:ascii="Times New Roman" w:hAnsi="Times New Roman" w:cs="Times New Roman"/>
        </w:rPr>
        <w:t>据此回答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7344BFBE" w14:textId="77777777" w:rsidR="007A7D14" w:rsidRDefault="007A7D14" w:rsidP="007A7D14">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．长期以来，我国坚持通过和平谈判和友好协商逐步解决岛屿主权争端和海域划界问题。这体现了我国</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C481EEF" w14:textId="77777777" w:rsidR="007A7D14" w:rsidRDefault="007A7D14" w:rsidP="007A7D14">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存在海域划界和岛屿归属的争议　</w:t>
      </w:r>
      <w:r>
        <w:rPr>
          <w:rFonts w:ascii="Times New Roman" w:hAnsi="Times New Roman" w:cs="Times New Roman" w:hint="eastAsia"/>
        </w:rPr>
        <w:t xml:space="preserve">    </w:t>
      </w:r>
    </w:p>
    <w:p w14:paraId="2F7CD0D7" w14:textId="737F78BF" w:rsidR="007A7D14" w:rsidRDefault="007A7D14" w:rsidP="007A7D14">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解决海域划界和岛屿归属的主张　</w:t>
      </w:r>
    </w:p>
    <w:p w14:paraId="6FC35738" w14:textId="77777777" w:rsidR="007A7D14" w:rsidRDefault="007A7D14" w:rsidP="007A7D14">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愿意与各国维护争议海域的各项权益　</w:t>
      </w:r>
    </w:p>
    <w:p w14:paraId="62648279" w14:textId="75D7B839" w:rsidR="007A7D14" w:rsidRDefault="007A7D14" w:rsidP="007A7D14">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我国海洋环境污染严重</w:t>
      </w:r>
    </w:p>
    <w:p w14:paraId="44EE48E7" w14:textId="77777777" w:rsidR="007A7D14" w:rsidRDefault="007A7D14" w:rsidP="007A7D1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②③④</w:t>
      </w:r>
    </w:p>
    <w:p w14:paraId="046FA3CF" w14:textId="77777777" w:rsidR="007A7D14" w:rsidRDefault="007A7D14" w:rsidP="007A7D1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．维护我国的海洋权益，有利于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9EBE02A" w14:textId="77777777" w:rsidR="007A7D14" w:rsidRDefault="007A7D14" w:rsidP="007A7D14">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缓解对陆地环境的压力　</w:t>
      </w:r>
      <w:r>
        <w:rPr>
          <w:rFonts w:hAnsi="宋体" w:cs="Times New Roman"/>
        </w:rPr>
        <w:t>②</w:t>
      </w:r>
      <w:r>
        <w:rPr>
          <w:rFonts w:ascii="Times New Roman" w:hAnsi="Times New Roman" w:cs="Times New Roman"/>
        </w:rPr>
        <w:t xml:space="preserve">改善与海洋邻国的关系　</w:t>
      </w:r>
      <w:r>
        <w:rPr>
          <w:rFonts w:hAnsi="宋体" w:cs="Times New Roman"/>
        </w:rPr>
        <w:t>③</w:t>
      </w:r>
      <w:r>
        <w:rPr>
          <w:rFonts w:ascii="Times New Roman" w:hAnsi="Times New Roman" w:cs="Times New Roman"/>
        </w:rPr>
        <w:t xml:space="preserve">维护国家安全　</w:t>
      </w:r>
      <w:r>
        <w:rPr>
          <w:rFonts w:hAnsi="宋体" w:cs="Times New Roman"/>
        </w:rPr>
        <w:t>④</w:t>
      </w:r>
      <w:r>
        <w:rPr>
          <w:rFonts w:ascii="Times New Roman" w:hAnsi="Times New Roman" w:cs="Times New Roman"/>
        </w:rPr>
        <w:t>增加资源保有量</w:t>
      </w:r>
    </w:p>
    <w:p w14:paraId="79038C49" w14:textId="77777777" w:rsidR="007A7D14" w:rsidRDefault="007A7D14" w:rsidP="007A7D1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②③④</w:t>
      </w:r>
    </w:p>
    <w:p w14:paraId="39E07721" w14:textId="77777777" w:rsidR="002E6DCB" w:rsidRDefault="002E6DCB" w:rsidP="002E6DCB">
      <w:pPr>
        <w:rPr>
          <w:rFonts w:hint="eastAsia"/>
        </w:rPr>
      </w:pPr>
    </w:p>
    <w:p w14:paraId="0ECF1C03" w14:textId="77777777" w:rsidR="002E6DCB" w:rsidRDefault="002E6DCB" w:rsidP="002E6DCB">
      <w:pPr>
        <w:autoSpaceDE w:val="0"/>
        <w:autoSpaceDN w:val="0"/>
        <w:snapToGrid w:val="0"/>
        <w:jc w:val="left"/>
        <w:outlineLvl w:val="1"/>
        <w:rPr>
          <w:rFonts w:ascii="宋体" w:hAnsi="宋体" w:cs="宋体"/>
          <w:szCs w:val="21"/>
        </w:rPr>
      </w:pPr>
      <w:r>
        <w:rPr>
          <w:rFonts w:ascii="宋体" w:hAnsi="宋体" w:cs="宋体" w:hint="eastAsia"/>
          <w:b/>
          <w:bCs/>
          <w:szCs w:val="21"/>
          <w:lang w:val="zh-CN" w:bidi="zh-CN"/>
        </w:rPr>
        <w:t>【导悟——拓思维，建体系】</w:t>
      </w:r>
      <w:r>
        <w:rPr>
          <w:rFonts w:ascii="宋体" w:hAnsi="宋体" w:cs="宋体" w:hint="eastAsia"/>
          <w:noProof/>
          <w:szCs w:val="21"/>
        </w:rPr>
        <mc:AlternateContent>
          <mc:Choice Requires="wps">
            <w:drawing>
              <wp:inline distT="0" distB="0" distL="114300" distR="114300" wp14:anchorId="3A7252DE" wp14:editId="3EBEA73E">
                <wp:extent cx="6195332" cy="888365"/>
                <wp:effectExtent l="0" t="0" r="15240" b="26035"/>
                <wp:docPr id="722878248" name="文本框 722878248"/>
                <wp:cNvGraphicFramePr/>
                <a:graphic xmlns:a="http://schemas.openxmlformats.org/drawingml/2006/main">
                  <a:graphicData uri="http://schemas.microsoft.com/office/word/2010/wordprocessingShape">
                    <wps:wsp>
                      <wps:cNvSpPr txBox="1"/>
                      <wps:spPr>
                        <a:xfrm>
                          <a:off x="0" y="0"/>
                          <a:ext cx="6195332" cy="888365"/>
                        </a:xfrm>
                        <a:prstGeom prst="rect">
                          <a:avLst/>
                        </a:prstGeom>
                        <a:solidFill>
                          <a:schemeClr val="lt1"/>
                        </a:solidFill>
                        <a:ln w="19050" cap="rnd" cmpd="dbl">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14:paraId="1A56CBA4" w14:textId="77777777" w:rsidR="002E6DCB" w:rsidRDefault="002E6DCB" w:rsidP="002E6DCB"/>
                        </w:txbxContent>
                      </wps:txbx>
                      <wps:bodyPr rot="0" spcFirstLastPara="0" vertOverflow="overflow" horzOverflow="overflow" vert="horz" wrap="square" lIns="46800" tIns="46800" rIns="46800" bIns="46800" numCol="1" spcCol="0" rtlCol="0" fromWordArt="0" anchor="t" anchorCtr="0" forceAA="0" compatLnSpc="1">
                        <a:noAutofit/>
                      </wps:bodyPr>
                    </wps:wsp>
                  </a:graphicData>
                </a:graphic>
              </wp:inline>
            </w:drawing>
          </mc:Choice>
          <mc:Fallback>
            <w:pict>
              <v:shape w14:anchorId="3A7252DE" id="文本框 722878248" o:spid="_x0000_s1028" type="#_x0000_t202" style="width:487.8pt;height: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" fillcolor="white [3201]" strokecolor="black [3213]" strokeweight="1.5pt">
                <v:stroke linestyle="thinThin" endcap="round"/>
                <v:textbox inset="1.3mm,1.3mm,1.3mm,1.3mm">
                  <w:txbxContent>
                    <w:p w14:paraId="1A56CBA4" w14:textId="77777777" w:rsidR="002E6DCB" w:rsidRDefault="002E6DCB" w:rsidP="002E6DCB"/>
                  </w:txbxContent>
                </v:textbox>
                <w10:anchorlock/>
              </v:shape>
            </w:pict>
          </mc:Fallback>
        </mc:AlternateContent>
      </w:r>
    </w:p>
    <w:p w14:paraId="07A9DB82" w14:textId="77777777" w:rsidR="002E6DCB" w:rsidRPr="002E6DCB" w:rsidRDefault="002E6DCB" w:rsidP="002E6DCB">
      <w:pPr>
        <w:rPr>
          <w:rFonts w:hint="eastAsia"/>
        </w:rPr>
      </w:pPr>
    </w:p>
    <w:sectPr w:rsidR="002E6DCB" w:rsidRPr="002E6DCB" w:rsidSect="0060540A">
      <w:footerReference w:type="default" r:id="rId20"/>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7EABA" w14:textId="77777777" w:rsidR="0060540A" w:rsidRDefault="0060540A" w:rsidP="00485549">
      <w:r>
        <w:separator/>
      </w:r>
    </w:p>
  </w:endnote>
  <w:endnote w:type="continuationSeparator" w:id="0">
    <w:p w14:paraId="2B09D911" w14:textId="77777777" w:rsidR="0060540A" w:rsidRDefault="0060540A"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62B83" w14:textId="16264FC4" w:rsidR="00C338A9" w:rsidRDefault="00B37192">
    <w:pPr>
      <w:pStyle w:val="a5"/>
    </w:pPr>
    <w:r>
      <w:rPr>
        <w:noProof/>
      </w:rPr>
      <mc:AlternateContent>
        <mc:Choice Requires="wps">
          <w:drawing>
            <wp:anchor distT="0" distB="0" distL="114300" distR="114300" simplePos="0" relativeHeight="251659264" behindDoc="0" locked="0" layoutInCell="1" allowOverlap="1" wp14:anchorId="25FB8D22" wp14:editId="1C8785D7">
              <wp:simplePos x="0" y="0"/>
              <wp:positionH relativeFrom="margin">
                <wp:align>center</wp:align>
              </wp:positionH>
              <wp:positionV relativeFrom="paragraph">
                <wp:posOffset>0</wp:posOffset>
              </wp:positionV>
              <wp:extent cx="857885" cy="147955"/>
              <wp:effectExtent l="0" t="0" r="635" b="0"/>
              <wp:wrapNone/>
              <wp:docPr id="167952365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2439" w14:textId="77777777" w:rsidR="00C338A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35</w:t>
                            </w:r>
                          </w:fldSimple>
                          <w:r>
                            <w:t xml:space="preserve"> </w:t>
                          </w:r>
                          <w: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B8D22" id="_x0000_t202" coordsize="21600,21600" o:spt="202" path="m,l,21600r21600,l21600,xe">
              <v:stroke joinstyle="miter"/>
              <v:path gradientshapeok="t" o:connecttype="rect"/>
            </v:shapetype>
            <v:shape id="文本框 16" o:spid="_x0000_s1029" type="#_x0000_t202" style="position:absolute;margin-left:0;margin-top:0;width:67.55pt;height:11.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" filled="f" stroked="f">
              <v:textbox style="mso-fit-shape-to-text:t" inset="0,0,0,0">
                <w:txbxContent>
                  <w:p w14:paraId="3E622439" w14:textId="77777777" w:rsidR="00C338A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35</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07746" w14:textId="77777777" w:rsidR="0060540A" w:rsidRDefault="0060540A" w:rsidP="00485549">
      <w:r>
        <w:separator/>
      </w:r>
    </w:p>
  </w:footnote>
  <w:footnote w:type="continuationSeparator" w:id="0">
    <w:p w14:paraId="56DE0105" w14:textId="77777777" w:rsidR="0060540A" w:rsidRDefault="0060540A"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3EB7A7D"/>
    <w:multiLevelType w:val="singleLevel"/>
    <w:tmpl w:val="C3EB7A7D"/>
    <w:lvl w:ilvl="0">
      <w:start w:val="1"/>
      <w:numFmt w:val="decimal"/>
      <w:suff w:val="nothing"/>
      <w:lvlText w:val="%1、"/>
      <w:lvlJc w:val="left"/>
    </w:lvl>
  </w:abstractNum>
  <w:abstractNum w:abstractNumId="6" w15:restartNumberingAfterBreak="0">
    <w:nsid w:val="C9F3729D"/>
    <w:multiLevelType w:val="singleLevel"/>
    <w:tmpl w:val="C9F3729D"/>
    <w:lvl w:ilvl="0">
      <w:start w:val="3"/>
      <w:numFmt w:val="decimal"/>
      <w:lvlText w:val="(%1)"/>
      <w:lvlJc w:val="left"/>
      <w:pPr>
        <w:tabs>
          <w:tab w:val="left" w:pos="312"/>
        </w:tabs>
      </w:pPr>
    </w:lvl>
  </w:abstractNum>
  <w:abstractNum w:abstractNumId="7" w15:restartNumberingAfterBreak="0">
    <w:nsid w:val="E7B987AD"/>
    <w:multiLevelType w:val="singleLevel"/>
    <w:tmpl w:val="E7B987AD"/>
    <w:lvl w:ilvl="0">
      <w:start w:val="1"/>
      <w:numFmt w:val="decimal"/>
      <w:suff w:val="nothing"/>
      <w:lvlText w:val="%1、"/>
      <w:lvlJc w:val="left"/>
    </w:lvl>
  </w:abstractNum>
  <w:abstractNum w:abstractNumId="8" w15:restartNumberingAfterBreak="0">
    <w:nsid w:val="E922961A"/>
    <w:multiLevelType w:val="singleLevel"/>
    <w:tmpl w:val="E922961A"/>
    <w:lvl w:ilvl="0">
      <w:start w:val="1"/>
      <w:numFmt w:val="decimal"/>
      <w:suff w:val="nothing"/>
      <w:lvlText w:val="%1、"/>
      <w:lvlJc w:val="left"/>
    </w:lvl>
  </w:abstractNum>
  <w:abstractNum w:abstractNumId="9" w15:restartNumberingAfterBreak="0">
    <w:nsid w:val="F432A6C8"/>
    <w:multiLevelType w:val="singleLevel"/>
    <w:tmpl w:val="F432A6C8"/>
    <w:lvl w:ilvl="0">
      <w:start w:val="2"/>
      <w:numFmt w:val="decimal"/>
      <w:suff w:val="nothing"/>
      <w:lvlText w:val="%1、"/>
      <w:lvlJc w:val="left"/>
    </w:lvl>
  </w:abstractNum>
  <w:abstractNum w:abstractNumId="10" w15:restartNumberingAfterBreak="0">
    <w:nsid w:val="F78E094A"/>
    <w:multiLevelType w:val="singleLevel"/>
    <w:tmpl w:val="F78E094A"/>
    <w:lvl w:ilvl="0">
      <w:start w:val="1"/>
      <w:numFmt w:val="decimal"/>
      <w:suff w:val="nothing"/>
      <w:lvlText w:val="（%1）"/>
      <w:lvlJc w:val="left"/>
    </w:lvl>
  </w:abstractNum>
  <w:abstractNum w:abstractNumId="11" w15:restartNumberingAfterBreak="0">
    <w:nsid w:val="F912006F"/>
    <w:multiLevelType w:val="singleLevel"/>
    <w:tmpl w:val="F912006F"/>
    <w:lvl w:ilvl="0">
      <w:start w:val="2"/>
      <w:numFmt w:val="decimal"/>
      <w:suff w:val="nothing"/>
      <w:lvlText w:val="%1．"/>
      <w:lvlJc w:val="left"/>
    </w:lvl>
  </w:abstractNum>
  <w:abstractNum w:abstractNumId="12"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02AC4322"/>
    <w:multiLevelType w:val="singleLevel"/>
    <w:tmpl w:val="02AC4322"/>
    <w:lvl w:ilvl="0">
      <w:start w:val="5"/>
      <w:numFmt w:val="decimal"/>
      <w:lvlText w:val="%1."/>
      <w:lvlJc w:val="left"/>
      <w:pPr>
        <w:tabs>
          <w:tab w:val="left" w:pos="312"/>
        </w:tabs>
      </w:pPr>
    </w:lvl>
  </w:abstractNum>
  <w:abstractNum w:abstractNumId="14" w15:restartNumberingAfterBreak="0">
    <w:nsid w:val="09A828E6"/>
    <w:multiLevelType w:val="hybridMultilevel"/>
    <w:tmpl w:val="C35C2D78"/>
    <w:lvl w:ilvl="0" w:tplc="D5F25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0EF74EAB"/>
    <w:multiLevelType w:val="singleLevel"/>
    <w:tmpl w:val="0EF74EAB"/>
    <w:lvl w:ilvl="0">
      <w:start w:val="1"/>
      <w:numFmt w:val="decimal"/>
      <w:suff w:val="nothing"/>
      <w:lvlText w:val="（%1）"/>
      <w:lvlJc w:val="left"/>
    </w:lvl>
  </w:abstractNum>
  <w:abstractNum w:abstractNumId="16" w15:restartNumberingAfterBreak="0">
    <w:nsid w:val="0FFF3A29"/>
    <w:multiLevelType w:val="singleLevel"/>
    <w:tmpl w:val="0FFF3A29"/>
    <w:lvl w:ilvl="0">
      <w:start w:val="1"/>
      <w:numFmt w:val="decimal"/>
      <w:suff w:val="nothing"/>
      <w:lvlText w:val="%1、"/>
      <w:lvlJc w:val="left"/>
    </w:lvl>
  </w:abstractNum>
  <w:abstractNum w:abstractNumId="17"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8" w15:restartNumberingAfterBreak="0">
    <w:nsid w:val="165A9CBB"/>
    <w:multiLevelType w:val="singleLevel"/>
    <w:tmpl w:val="165A9CBB"/>
    <w:lvl w:ilvl="0">
      <w:start w:val="2"/>
      <w:numFmt w:val="chineseCounting"/>
      <w:suff w:val="space"/>
      <w:lvlText w:val="%1、"/>
      <w:lvlJc w:val="left"/>
      <w:rPr>
        <w:rFonts w:hint="eastAsia"/>
      </w:rPr>
    </w:lvl>
  </w:abstractNum>
  <w:abstractNum w:abstractNumId="19"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1950C9B"/>
    <w:multiLevelType w:val="singleLevel"/>
    <w:tmpl w:val="21950C9B"/>
    <w:lvl w:ilvl="0">
      <w:start w:val="3"/>
      <w:numFmt w:val="decimal"/>
      <w:suff w:val="nothing"/>
      <w:lvlText w:val="（%1）"/>
      <w:lvlJc w:val="left"/>
    </w:lvl>
  </w:abstractNum>
  <w:abstractNum w:abstractNumId="21"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6AF3064"/>
    <w:multiLevelType w:val="singleLevel"/>
    <w:tmpl w:val="36AF3064"/>
    <w:lvl w:ilvl="0">
      <w:start w:val="1"/>
      <w:numFmt w:val="decimal"/>
      <w:lvlText w:val="%1."/>
      <w:lvlJc w:val="left"/>
      <w:pPr>
        <w:tabs>
          <w:tab w:val="left" w:pos="312"/>
        </w:tabs>
      </w:pPr>
    </w:lvl>
  </w:abstractNum>
  <w:abstractNum w:abstractNumId="23" w15:restartNumberingAfterBreak="0">
    <w:nsid w:val="38A41E4B"/>
    <w:multiLevelType w:val="hybridMultilevel"/>
    <w:tmpl w:val="C7C2019C"/>
    <w:lvl w:ilvl="0" w:tplc="0A6C4F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3C22D180"/>
    <w:multiLevelType w:val="singleLevel"/>
    <w:tmpl w:val="3C22D180"/>
    <w:lvl w:ilvl="0">
      <w:start w:val="4"/>
      <w:numFmt w:val="decimal"/>
      <w:lvlText w:val="%1."/>
      <w:lvlJc w:val="left"/>
      <w:pPr>
        <w:tabs>
          <w:tab w:val="left" w:pos="312"/>
        </w:tabs>
      </w:pPr>
    </w:lvl>
  </w:abstractNum>
  <w:abstractNum w:abstractNumId="25"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48860E1B"/>
    <w:multiLevelType w:val="hybridMultilevel"/>
    <w:tmpl w:val="EB7C7632"/>
    <w:lvl w:ilvl="0" w:tplc="465207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4996628B"/>
    <w:multiLevelType w:val="singleLevel"/>
    <w:tmpl w:val="4996628B"/>
    <w:lvl w:ilvl="0">
      <w:start w:val="1"/>
      <w:numFmt w:val="decimal"/>
      <w:suff w:val="nothing"/>
      <w:lvlText w:val="（%1）"/>
      <w:lvlJc w:val="left"/>
    </w:lvl>
  </w:abstractNum>
  <w:abstractNum w:abstractNumId="28"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C523986"/>
    <w:multiLevelType w:val="hybridMultilevel"/>
    <w:tmpl w:val="7DA46FEE"/>
    <w:lvl w:ilvl="0" w:tplc="A59CFE7C">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4CCD247C"/>
    <w:multiLevelType w:val="hybridMultilevel"/>
    <w:tmpl w:val="3A7E4CC6"/>
    <w:lvl w:ilvl="0" w:tplc="839A4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5C3E74E5"/>
    <w:multiLevelType w:val="hybridMultilevel"/>
    <w:tmpl w:val="54FCDB50"/>
    <w:lvl w:ilvl="0" w:tplc="14A0AC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5F4643AC"/>
    <w:multiLevelType w:val="hybridMultilevel"/>
    <w:tmpl w:val="FA4AA832"/>
    <w:lvl w:ilvl="0" w:tplc="00F27B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60D5247C"/>
    <w:multiLevelType w:val="multilevel"/>
    <w:tmpl w:val="A844D6BA"/>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1E54DA1"/>
    <w:multiLevelType w:val="singleLevel"/>
    <w:tmpl w:val="61E54DA1"/>
    <w:lvl w:ilvl="0">
      <w:start w:val="2"/>
      <w:numFmt w:val="decimal"/>
      <w:suff w:val="nothing"/>
      <w:lvlText w:val="（%1）"/>
      <w:lvlJc w:val="left"/>
    </w:lvl>
  </w:abstractNum>
  <w:abstractNum w:abstractNumId="36" w15:restartNumberingAfterBreak="0">
    <w:nsid w:val="6537338D"/>
    <w:multiLevelType w:val="hybridMultilevel"/>
    <w:tmpl w:val="C9D47FB6"/>
    <w:lvl w:ilvl="0" w:tplc="83BA025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69262FAA"/>
    <w:multiLevelType w:val="hybridMultilevel"/>
    <w:tmpl w:val="609E1B8A"/>
    <w:lvl w:ilvl="0" w:tplc="0B42436E">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96C162A"/>
    <w:multiLevelType w:val="hybridMultilevel"/>
    <w:tmpl w:val="88300324"/>
    <w:lvl w:ilvl="0" w:tplc="B2D6645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8F1024D"/>
    <w:multiLevelType w:val="hybridMultilevel"/>
    <w:tmpl w:val="15744618"/>
    <w:lvl w:ilvl="0" w:tplc="7CA2D15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7F177A1E"/>
    <w:multiLevelType w:val="hybridMultilevel"/>
    <w:tmpl w:val="B4F6E7F2"/>
    <w:lvl w:ilvl="0" w:tplc="E38A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2779250">
    <w:abstractNumId w:val="1"/>
  </w:num>
  <w:num w:numId="2" w16cid:durableId="1963684536">
    <w:abstractNumId w:val="17"/>
  </w:num>
  <w:num w:numId="3" w16cid:durableId="2057852045">
    <w:abstractNumId w:val="19"/>
  </w:num>
  <w:num w:numId="4" w16cid:durableId="1235701641">
    <w:abstractNumId w:val="10"/>
  </w:num>
  <w:num w:numId="5" w16cid:durableId="71396663">
    <w:abstractNumId w:val="2"/>
  </w:num>
  <w:num w:numId="6" w16cid:durableId="484474236">
    <w:abstractNumId w:val="28"/>
  </w:num>
  <w:num w:numId="7" w16cid:durableId="1614438817">
    <w:abstractNumId w:val="3"/>
  </w:num>
  <w:num w:numId="8" w16cid:durableId="957416339">
    <w:abstractNumId w:val="12"/>
  </w:num>
  <w:num w:numId="9" w16cid:durableId="1447117178">
    <w:abstractNumId w:val="13"/>
  </w:num>
  <w:num w:numId="10" w16cid:durableId="841626952">
    <w:abstractNumId w:val="27"/>
  </w:num>
  <w:num w:numId="11" w16cid:durableId="1163620923">
    <w:abstractNumId w:val="35"/>
  </w:num>
  <w:num w:numId="12" w16cid:durableId="576018961">
    <w:abstractNumId w:val="6"/>
  </w:num>
  <w:num w:numId="13" w16cid:durableId="2082756235">
    <w:abstractNumId w:val="24"/>
  </w:num>
  <w:num w:numId="14" w16cid:durableId="1693219152">
    <w:abstractNumId w:val="33"/>
  </w:num>
  <w:num w:numId="15" w16cid:durableId="1281692685">
    <w:abstractNumId w:val="22"/>
  </w:num>
  <w:num w:numId="16" w16cid:durableId="1607227501">
    <w:abstractNumId w:val="11"/>
  </w:num>
  <w:num w:numId="17" w16cid:durableId="318078607">
    <w:abstractNumId w:val="4"/>
  </w:num>
  <w:num w:numId="18" w16cid:durableId="2084834280">
    <w:abstractNumId w:val="0"/>
  </w:num>
  <w:num w:numId="19" w16cid:durableId="184222353">
    <w:abstractNumId w:val="21"/>
  </w:num>
  <w:num w:numId="20" w16cid:durableId="1674452256">
    <w:abstractNumId w:val="25"/>
  </w:num>
  <w:num w:numId="21" w16cid:durableId="256907217">
    <w:abstractNumId w:val="14"/>
  </w:num>
  <w:num w:numId="22" w16cid:durableId="1281372851">
    <w:abstractNumId w:val="30"/>
  </w:num>
  <w:num w:numId="23" w16cid:durableId="614365044">
    <w:abstractNumId w:val="40"/>
  </w:num>
  <w:num w:numId="24" w16cid:durableId="1909803258">
    <w:abstractNumId w:val="29"/>
  </w:num>
  <w:num w:numId="25" w16cid:durableId="442842241">
    <w:abstractNumId w:val="15"/>
  </w:num>
  <w:num w:numId="26" w16cid:durableId="795680062">
    <w:abstractNumId w:val="34"/>
  </w:num>
  <w:num w:numId="27" w16cid:durableId="852958040">
    <w:abstractNumId w:val="26"/>
  </w:num>
  <w:num w:numId="28" w16cid:durableId="1176531118">
    <w:abstractNumId w:val="37"/>
  </w:num>
  <w:num w:numId="29" w16cid:durableId="1374840424">
    <w:abstractNumId w:val="32"/>
  </w:num>
  <w:num w:numId="30" w16cid:durableId="1105615486">
    <w:abstractNumId w:val="9"/>
  </w:num>
  <w:num w:numId="31" w16cid:durableId="1689142427">
    <w:abstractNumId w:val="16"/>
  </w:num>
  <w:num w:numId="32" w16cid:durableId="1745908610">
    <w:abstractNumId w:val="18"/>
  </w:num>
  <w:num w:numId="33" w16cid:durableId="1597395727">
    <w:abstractNumId w:val="7"/>
  </w:num>
  <w:num w:numId="34" w16cid:durableId="605114830">
    <w:abstractNumId w:val="5"/>
  </w:num>
  <w:num w:numId="35" w16cid:durableId="311982940">
    <w:abstractNumId w:val="20"/>
  </w:num>
  <w:num w:numId="36" w16cid:durableId="1225876260">
    <w:abstractNumId w:val="8"/>
  </w:num>
  <w:num w:numId="37" w16cid:durableId="416825606">
    <w:abstractNumId w:val="39"/>
  </w:num>
  <w:num w:numId="38" w16cid:durableId="1870483783">
    <w:abstractNumId w:val="38"/>
  </w:num>
  <w:num w:numId="39" w16cid:durableId="885872582">
    <w:abstractNumId w:val="31"/>
  </w:num>
  <w:num w:numId="40" w16cid:durableId="1659646411">
    <w:abstractNumId w:val="23"/>
  </w:num>
  <w:num w:numId="41" w16cid:durableId="26557688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026AA"/>
    <w:rsid w:val="00036D91"/>
    <w:rsid w:val="000647E9"/>
    <w:rsid w:val="00066911"/>
    <w:rsid w:val="000733E5"/>
    <w:rsid w:val="00075395"/>
    <w:rsid w:val="000813B6"/>
    <w:rsid w:val="000828F3"/>
    <w:rsid w:val="000A30E0"/>
    <w:rsid w:val="000B1399"/>
    <w:rsid w:val="000B2F3A"/>
    <w:rsid w:val="000B67FA"/>
    <w:rsid w:val="000D1D28"/>
    <w:rsid w:val="000D26B3"/>
    <w:rsid w:val="000E0617"/>
    <w:rsid w:val="000E51D6"/>
    <w:rsid w:val="001059F6"/>
    <w:rsid w:val="001375D9"/>
    <w:rsid w:val="0016642A"/>
    <w:rsid w:val="00171FDF"/>
    <w:rsid w:val="00172397"/>
    <w:rsid w:val="00172A8C"/>
    <w:rsid w:val="00172F70"/>
    <w:rsid w:val="00175F9B"/>
    <w:rsid w:val="00187425"/>
    <w:rsid w:val="00196DF0"/>
    <w:rsid w:val="001B2542"/>
    <w:rsid w:val="001C2A09"/>
    <w:rsid w:val="001C3120"/>
    <w:rsid w:val="001E183B"/>
    <w:rsid w:val="001E2840"/>
    <w:rsid w:val="00200F13"/>
    <w:rsid w:val="00212A04"/>
    <w:rsid w:val="00217F02"/>
    <w:rsid w:val="00226CC1"/>
    <w:rsid w:val="00230752"/>
    <w:rsid w:val="00232CBA"/>
    <w:rsid w:val="00246C60"/>
    <w:rsid w:val="00246CF6"/>
    <w:rsid w:val="002505E9"/>
    <w:rsid w:val="00262290"/>
    <w:rsid w:val="002623E9"/>
    <w:rsid w:val="00276397"/>
    <w:rsid w:val="00282670"/>
    <w:rsid w:val="002A5340"/>
    <w:rsid w:val="002C057E"/>
    <w:rsid w:val="002D266F"/>
    <w:rsid w:val="002D2A7D"/>
    <w:rsid w:val="002D2DB5"/>
    <w:rsid w:val="002D3163"/>
    <w:rsid w:val="002E05CD"/>
    <w:rsid w:val="002E6DCB"/>
    <w:rsid w:val="002E6E1A"/>
    <w:rsid w:val="002F6880"/>
    <w:rsid w:val="002F734E"/>
    <w:rsid w:val="00306BA1"/>
    <w:rsid w:val="003115CB"/>
    <w:rsid w:val="003228FE"/>
    <w:rsid w:val="0033610F"/>
    <w:rsid w:val="00336CD3"/>
    <w:rsid w:val="00343555"/>
    <w:rsid w:val="0035749A"/>
    <w:rsid w:val="003603DE"/>
    <w:rsid w:val="0038750B"/>
    <w:rsid w:val="00394C9E"/>
    <w:rsid w:val="003A21FA"/>
    <w:rsid w:val="003A5AC4"/>
    <w:rsid w:val="003A66D9"/>
    <w:rsid w:val="003B769B"/>
    <w:rsid w:val="003B7724"/>
    <w:rsid w:val="003D12A1"/>
    <w:rsid w:val="003D7747"/>
    <w:rsid w:val="003F6E15"/>
    <w:rsid w:val="00407FEC"/>
    <w:rsid w:val="004216AE"/>
    <w:rsid w:val="004322EC"/>
    <w:rsid w:val="00465552"/>
    <w:rsid w:val="00467895"/>
    <w:rsid w:val="00485549"/>
    <w:rsid w:val="0049391A"/>
    <w:rsid w:val="004C2D48"/>
    <w:rsid w:val="004D2C7D"/>
    <w:rsid w:val="004E3EF3"/>
    <w:rsid w:val="004E7467"/>
    <w:rsid w:val="00501B17"/>
    <w:rsid w:val="0050589D"/>
    <w:rsid w:val="00526499"/>
    <w:rsid w:val="0055268A"/>
    <w:rsid w:val="0056415F"/>
    <w:rsid w:val="005650FA"/>
    <w:rsid w:val="00570C40"/>
    <w:rsid w:val="005710F3"/>
    <w:rsid w:val="00576D6F"/>
    <w:rsid w:val="00577C03"/>
    <w:rsid w:val="00595B3F"/>
    <w:rsid w:val="0059622E"/>
    <w:rsid w:val="005A071E"/>
    <w:rsid w:val="005A0893"/>
    <w:rsid w:val="005A3826"/>
    <w:rsid w:val="005B1D6D"/>
    <w:rsid w:val="005B45AE"/>
    <w:rsid w:val="005F741C"/>
    <w:rsid w:val="0060540A"/>
    <w:rsid w:val="0061267F"/>
    <w:rsid w:val="00612A97"/>
    <w:rsid w:val="00630674"/>
    <w:rsid w:val="00634750"/>
    <w:rsid w:val="00644F34"/>
    <w:rsid w:val="006712D8"/>
    <w:rsid w:val="006B6235"/>
    <w:rsid w:val="006B6D3E"/>
    <w:rsid w:val="006B6E5E"/>
    <w:rsid w:val="006D03AF"/>
    <w:rsid w:val="006F02BA"/>
    <w:rsid w:val="0070446B"/>
    <w:rsid w:val="00707E8A"/>
    <w:rsid w:val="00715BF8"/>
    <w:rsid w:val="00771354"/>
    <w:rsid w:val="00771805"/>
    <w:rsid w:val="0078546C"/>
    <w:rsid w:val="007A271C"/>
    <w:rsid w:val="007A7D14"/>
    <w:rsid w:val="007A7F20"/>
    <w:rsid w:val="007D44FA"/>
    <w:rsid w:val="00804D9E"/>
    <w:rsid w:val="008072ED"/>
    <w:rsid w:val="00814ECD"/>
    <w:rsid w:val="00815736"/>
    <w:rsid w:val="00825062"/>
    <w:rsid w:val="00827313"/>
    <w:rsid w:val="00833F55"/>
    <w:rsid w:val="00835D6F"/>
    <w:rsid w:val="00842A05"/>
    <w:rsid w:val="0088467F"/>
    <w:rsid w:val="008A714C"/>
    <w:rsid w:val="008B0D63"/>
    <w:rsid w:val="008C533C"/>
    <w:rsid w:val="008D5A4B"/>
    <w:rsid w:val="008D7227"/>
    <w:rsid w:val="00922BED"/>
    <w:rsid w:val="00940ECA"/>
    <w:rsid w:val="00943875"/>
    <w:rsid w:val="0099225D"/>
    <w:rsid w:val="009A2A9F"/>
    <w:rsid w:val="009B1CEF"/>
    <w:rsid w:val="009B77D6"/>
    <w:rsid w:val="00A2055D"/>
    <w:rsid w:val="00A30ACC"/>
    <w:rsid w:val="00A501EE"/>
    <w:rsid w:val="00A63606"/>
    <w:rsid w:val="00A97E49"/>
    <w:rsid w:val="00AA6CE2"/>
    <w:rsid w:val="00AC3865"/>
    <w:rsid w:val="00AC4553"/>
    <w:rsid w:val="00AC7CD1"/>
    <w:rsid w:val="00AF4A54"/>
    <w:rsid w:val="00B02FFB"/>
    <w:rsid w:val="00B0477D"/>
    <w:rsid w:val="00B134D1"/>
    <w:rsid w:val="00B1362A"/>
    <w:rsid w:val="00B3524E"/>
    <w:rsid w:val="00B37192"/>
    <w:rsid w:val="00B435F9"/>
    <w:rsid w:val="00B47D00"/>
    <w:rsid w:val="00B82A09"/>
    <w:rsid w:val="00B82A40"/>
    <w:rsid w:val="00B91430"/>
    <w:rsid w:val="00BA02E7"/>
    <w:rsid w:val="00BB45AF"/>
    <w:rsid w:val="00BC6148"/>
    <w:rsid w:val="00BC6F7F"/>
    <w:rsid w:val="00BD461E"/>
    <w:rsid w:val="00BE2E89"/>
    <w:rsid w:val="00BE47A1"/>
    <w:rsid w:val="00BE516E"/>
    <w:rsid w:val="00C01AEF"/>
    <w:rsid w:val="00C058FE"/>
    <w:rsid w:val="00C338A9"/>
    <w:rsid w:val="00C349BA"/>
    <w:rsid w:val="00C42132"/>
    <w:rsid w:val="00C649A1"/>
    <w:rsid w:val="00C700DE"/>
    <w:rsid w:val="00C75528"/>
    <w:rsid w:val="00C77E6F"/>
    <w:rsid w:val="00C8285A"/>
    <w:rsid w:val="00CA3BAD"/>
    <w:rsid w:val="00CA66E3"/>
    <w:rsid w:val="00CF10F8"/>
    <w:rsid w:val="00CF17F8"/>
    <w:rsid w:val="00CF4481"/>
    <w:rsid w:val="00D01546"/>
    <w:rsid w:val="00D21890"/>
    <w:rsid w:val="00D40B3C"/>
    <w:rsid w:val="00D46DF8"/>
    <w:rsid w:val="00D86CB5"/>
    <w:rsid w:val="00DB3502"/>
    <w:rsid w:val="00DB417A"/>
    <w:rsid w:val="00DD4701"/>
    <w:rsid w:val="00DE35B5"/>
    <w:rsid w:val="00DF5C24"/>
    <w:rsid w:val="00E116D7"/>
    <w:rsid w:val="00E129B1"/>
    <w:rsid w:val="00E31BF1"/>
    <w:rsid w:val="00E4207A"/>
    <w:rsid w:val="00E46136"/>
    <w:rsid w:val="00E557CE"/>
    <w:rsid w:val="00EA3405"/>
    <w:rsid w:val="00EB5AD4"/>
    <w:rsid w:val="00EC3386"/>
    <w:rsid w:val="00EC43B8"/>
    <w:rsid w:val="00EC6FE3"/>
    <w:rsid w:val="00ED0DA7"/>
    <w:rsid w:val="00EF2FCF"/>
    <w:rsid w:val="00F062F2"/>
    <w:rsid w:val="00F27E0E"/>
    <w:rsid w:val="00F5518A"/>
    <w:rsid w:val="00F63153"/>
    <w:rsid w:val="00F766A3"/>
    <w:rsid w:val="00F877C3"/>
    <w:rsid w:val="00F91E20"/>
    <w:rsid w:val="00F92D24"/>
    <w:rsid w:val="00F93116"/>
    <w:rsid w:val="00FA1FDB"/>
    <w:rsid w:val="00FB25B5"/>
    <w:rsid w:val="00FB460D"/>
    <w:rsid w:val="00FC4206"/>
    <w:rsid w:val="00FD3F5B"/>
    <w:rsid w:val="00FD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paragraph" w:styleId="3">
    <w:name w:val="heading 3"/>
    <w:basedOn w:val="a"/>
    <w:next w:val="a"/>
    <w:link w:val="30"/>
    <w:qFormat/>
    <w:rsid w:val="00E557CE"/>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 w:type="character" w:customStyle="1" w:styleId="2Char">
    <w:name w:val="左缩进2格 Char"/>
    <w:basedOn w:val="a0"/>
    <w:link w:val="22"/>
    <w:qFormat/>
    <w:rsid w:val="002D266F"/>
    <w:rPr>
      <w:rFonts w:eastAsia="宋体" w:cs="宋体"/>
      <w:color w:val="000000"/>
      <w:szCs w:val="21"/>
    </w:rPr>
  </w:style>
  <w:style w:type="paragraph" w:customStyle="1" w:styleId="22">
    <w:name w:val="左缩进2格"/>
    <w:basedOn w:val="a"/>
    <w:link w:val="2Char"/>
    <w:qFormat/>
    <w:rsid w:val="002D266F"/>
    <w:pPr>
      <w:wordWrap w:val="0"/>
      <w:topLinePunct/>
      <w:adjustRightInd w:val="0"/>
      <w:ind w:leftChars="200" w:left="420"/>
      <w:textAlignment w:val="top"/>
    </w:pPr>
    <w:rPr>
      <w:rFonts w:asciiTheme="minorHAnsi" w:hAnsiTheme="minorHAnsi" w:cs="宋体"/>
      <w:color w:val="000000"/>
      <w:szCs w:val="21"/>
    </w:rPr>
  </w:style>
  <w:style w:type="character" w:customStyle="1" w:styleId="Char">
    <w:name w:val="标题顶格粗体 Char"/>
    <w:basedOn w:val="a0"/>
    <w:link w:val="ad"/>
    <w:qFormat/>
    <w:rsid w:val="002D266F"/>
    <w:rPr>
      <w:rFonts w:ascii="宋体" w:eastAsia="宋体" w:hAnsi="宋体"/>
      <w:b/>
      <w:color w:val="000000"/>
      <w:kern w:val="21"/>
      <w:szCs w:val="21"/>
    </w:rPr>
  </w:style>
  <w:style w:type="paragraph" w:customStyle="1" w:styleId="ad">
    <w:name w:val="标题顶格粗体"/>
    <w:basedOn w:val="a"/>
    <w:next w:val="a"/>
    <w:link w:val="Char"/>
    <w:qFormat/>
    <w:rsid w:val="002D266F"/>
    <w:pPr>
      <w:topLinePunct/>
      <w:adjustRightInd w:val="0"/>
      <w:spacing w:line="320" w:lineRule="exact"/>
      <w:textAlignment w:val="top"/>
    </w:pPr>
    <w:rPr>
      <w:rFonts w:ascii="宋体" w:hAnsi="宋体" w:cstheme="minorBidi"/>
      <w:b/>
      <w:color w:val="000000"/>
      <w:kern w:val="21"/>
      <w:szCs w:val="21"/>
    </w:rPr>
  </w:style>
  <w:style w:type="character" w:customStyle="1" w:styleId="2Char0">
    <w:name w:val="正文首行空2格 Char"/>
    <w:basedOn w:val="a0"/>
    <w:link w:val="23"/>
    <w:qFormat/>
    <w:rsid w:val="002D266F"/>
    <w:rPr>
      <w:rFonts w:ascii="宋体" w:eastAsia="宋体"/>
      <w:color w:val="000000"/>
      <w:kern w:val="21"/>
      <w:szCs w:val="21"/>
      <w:u w:color="000000"/>
    </w:rPr>
  </w:style>
  <w:style w:type="paragraph" w:customStyle="1" w:styleId="23">
    <w:name w:val="正文首行空2格"/>
    <w:basedOn w:val="a"/>
    <w:next w:val="a"/>
    <w:link w:val="2Char0"/>
    <w:qFormat/>
    <w:rsid w:val="002D266F"/>
    <w:pPr>
      <w:wordWrap w:val="0"/>
      <w:topLinePunct/>
      <w:adjustRightInd w:val="0"/>
      <w:textAlignment w:val="top"/>
    </w:pPr>
    <w:rPr>
      <w:rFonts w:ascii="宋体" w:hAnsiTheme="minorHAnsi" w:cstheme="minorBidi"/>
      <w:color w:val="000000"/>
      <w:kern w:val="21"/>
      <w:szCs w:val="21"/>
      <w:u w:color="000000"/>
    </w:rPr>
  </w:style>
  <w:style w:type="character" w:customStyle="1" w:styleId="30">
    <w:name w:val="标题 3 字符"/>
    <w:basedOn w:val="a0"/>
    <w:link w:val="3"/>
    <w:rsid w:val="00E557CE"/>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35396">
      <w:bodyDiv w:val="1"/>
      <w:marLeft w:val="0"/>
      <w:marRight w:val="0"/>
      <w:marTop w:val="0"/>
      <w:marBottom w:val="0"/>
      <w:divBdr>
        <w:top w:val="none" w:sz="0" w:space="0" w:color="auto"/>
        <w:left w:val="none" w:sz="0" w:space="0" w:color="auto"/>
        <w:bottom w:val="none" w:sz="0" w:space="0" w:color="auto"/>
        <w:right w:val="none" w:sz="0" w:space="0" w:color="auto"/>
      </w:divBdr>
    </w:div>
    <w:div w:id="74671170">
      <w:bodyDiv w:val="1"/>
      <w:marLeft w:val="0"/>
      <w:marRight w:val="0"/>
      <w:marTop w:val="0"/>
      <w:marBottom w:val="0"/>
      <w:divBdr>
        <w:top w:val="none" w:sz="0" w:space="0" w:color="auto"/>
        <w:left w:val="none" w:sz="0" w:space="0" w:color="auto"/>
        <w:bottom w:val="none" w:sz="0" w:space="0" w:color="auto"/>
        <w:right w:val="none" w:sz="0" w:space="0" w:color="auto"/>
      </w:divBdr>
    </w:div>
    <w:div w:id="123356157">
      <w:bodyDiv w:val="1"/>
      <w:marLeft w:val="0"/>
      <w:marRight w:val="0"/>
      <w:marTop w:val="0"/>
      <w:marBottom w:val="0"/>
      <w:divBdr>
        <w:top w:val="none" w:sz="0" w:space="0" w:color="auto"/>
        <w:left w:val="none" w:sz="0" w:space="0" w:color="auto"/>
        <w:bottom w:val="none" w:sz="0" w:space="0" w:color="auto"/>
        <w:right w:val="none" w:sz="0" w:space="0" w:color="auto"/>
      </w:divBdr>
    </w:div>
    <w:div w:id="317271808">
      <w:bodyDiv w:val="1"/>
      <w:marLeft w:val="0"/>
      <w:marRight w:val="0"/>
      <w:marTop w:val="0"/>
      <w:marBottom w:val="0"/>
      <w:divBdr>
        <w:top w:val="none" w:sz="0" w:space="0" w:color="auto"/>
        <w:left w:val="none" w:sz="0" w:space="0" w:color="auto"/>
        <w:bottom w:val="none" w:sz="0" w:space="0" w:color="auto"/>
        <w:right w:val="none" w:sz="0" w:space="0" w:color="auto"/>
      </w:divBdr>
    </w:div>
    <w:div w:id="386148431">
      <w:bodyDiv w:val="1"/>
      <w:marLeft w:val="0"/>
      <w:marRight w:val="0"/>
      <w:marTop w:val="0"/>
      <w:marBottom w:val="0"/>
      <w:divBdr>
        <w:top w:val="none" w:sz="0" w:space="0" w:color="auto"/>
        <w:left w:val="none" w:sz="0" w:space="0" w:color="auto"/>
        <w:bottom w:val="none" w:sz="0" w:space="0" w:color="auto"/>
        <w:right w:val="none" w:sz="0" w:space="0" w:color="auto"/>
      </w:divBdr>
    </w:div>
    <w:div w:id="475343797">
      <w:bodyDiv w:val="1"/>
      <w:marLeft w:val="0"/>
      <w:marRight w:val="0"/>
      <w:marTop w:val="0"/>
      <w:marBottom w:val="0"/>
      <w:divBdr>
        <w:top w:val="none" w:sz="0" w:space="0" w:color="auto"/>
        <w:left w:val="none" w:sz="0" w:space="0" w:color="auto"/>
        <w:bottom w:val="none" w:sz="0" w:space="0" w:color="auto"/>
        <w:right w:val="none" w:sz="0" w:space="0" w:color="auto"/>
      </w:divBdr>
    </w:div>
    <w:div w:id="706758319">
      <w:bodyDiv w:val="1"/>
      <w:marLeft w:val="0"/>
      <w:marRight w:val="0"/>
      <w:marTop w:val="0"/>
      <w:marBottom w:val="0"/>
      <w:divBdr>
        <w:top w:val="none" w:sz="0" w:space="0" w:color="auto"/>
        <w:left w:val="none" w:sz="0" w:space="0" w:color="auto"/>
        <w:bottom w:val="none" w:sz="0" w:space="0" w:color="auto"/>
        <w:right w:val="none" w:sz="0" w:space="0" w:color="auto"/>
      </w:divBdr>
    </w:div>
    <w:div w:id="805391990">
      <w:bodyDiv w:val="1"/>
      <w:marLeft w:val="0"/>
      <w:marRight w:val="0"/>
      <w:marTop w:val="0"/>
      <w:marBottom w:val="0"/>
      <w:divBdr>
        <w:top w:val="none" w:sz="0" w:space="0" w:color="auto"/>
        <w:left w:val="none" w:sz="0" w:space="0" w:color="auto"/>
        <w:bottom w:val="none" w:sz="0" w:space="0" w:color="auto"/>
        <w:right w:val="none" w:sz="0" w:space="0" w:color="auto"/>
      </w:divBdr>
    </w:div>
    <w:div w:id="972100187">
      <w:bodyDiv w:val="1"/>
      <w:marLeft w:val="0"/>
      <w:marRight w:val="0"/>
      <w:marTop w:val="0"/>
      <w:marBottom w:val="0"/>
      <w:divBdr>
        <w:top w:val="none" w:sz="0" w:space="0" w:color="auto"/>
        <w:left w:val="none" w:sz="0" w:space="0" w:color="auto"/>
        <w:bottom w:val="none" w:sz="0" w:space="0" w:color="auto"/>
        <w:right w:val="none" w:sz="0" w:space="0" w:color="auto"/>
      </w:divBdr>
    </w:div>
    <w:div w:id="1096248265">
      <w:bodyDiv w:val="1"/>
      <w:marLeft w:val="0"/>
      <w:marRight w:val="0"/>
      <w:marTop w:val="0"/>
      <w:marBottom w:val="0"/>
      <w:divBdr>
        <w:top w:val="none" w:sz="0" w:space="0" w:color="auto"/>
        <w:left w:val="none" w:sz="0" w:space="0" w:color="auto"/>
        <w:bottom w:val="none" w:sz="0" w:space="0" w:color="auto"/>
        <w:right w:val="none" w:sz="0" w:space="0" w:color="auto"/>
      </w:divBdr>
    </w:div>
    <w:div w:id="1218397307">
      <w:bodyDiv w:val="1"/>
      <w:marLeft w:val="0"/>
      <w:marRight w:val="0"/>
      <w:marTop w:val="0"/>
      <w:marBottom w:val="0"/>
      <w:divBdr>
        <w:top w:val="none" w:sz="0" w:space="0" w:color="auto"/>
        <w:left w:val="none" w:sz="0" w:space="0" w:color="auto"/>
        <w:bottom w:val="none" w:sz="0" w:space="0" w:color="auto"/>
        <w:right w:val="none" w:sz="0" w:space="0" w:color="auto"/>
      </w:divBdr>
    </w:div>
    <w:div w:id="1265462204">
      <w:bodyDiv w:val="1"/>
      <w:marLeft w:val="0"/>
      <w:marRight w:val="0"/>
      <w:marTop w:val="0"/>
      <w:marBottom w:val="0"/>
      <w:divBdr>
        <w:top w:val="none" w:sz="0" w:space="0" w:color="auto"/>
        <w:left w:val="none" w:sz="0" w:space="0" w:color="auto"/>
        <w:bottom w:val="none" w:sz="0" w:space="0" w:color="auto"/>
        <w:right w:val="none" w:sz="0" w:space="0" w:color="auto"/>
      </w:divBdr>
    </w:div>
    <w:div w:id="1298075111">
      <w:bodyDiv w:val="1"/>
      <w:marLeft w:val="0"/>
      <w:marRight w:val="0"/>
      <w:marTop w:val="0"/>
      <w:marBottom w:val="0"/>
      <w:divBdr>
        <w:top w:val="none" w:sz="0" w:space="0" w:color="auto"/>
        <w:left w:val="none" w:sz="0" w:space="0" w:color="auto"/>
        <w:bottom w:val="none" w:sz="0" w:space="0" w:color="auto"/>
        <w:right w:val="none" w:sz="0" w:space="0" w:color="auto"/>
      </w:divBdr>
    </w:div>
    <w:div w:id="1382053434">
      <w:bodyDiv w:val="1"/>
      <w:marLeft w:val="0"/>
      <w:marRight w:val="0"/>
      <w:marTop w:val="0"/>
      <w:marBottom w:val="0"/>
      <w:divBdr>
        <w:top w:val="none" w:sz="0" w:space="0" w:color="auto"/>
        <w:left w:val="none" w:sz="0" w:space="0" w:color="auto"/>
        <w:bottom w:val="none" w:sz="0" w:space="0" w:color="auto"/>
        <w:right w:val="none" w:sz="0" w:space="0" w:color="auto"/>
      </w:divBdr>
    </w:div>
    <w:div w:id="1405492148">
      <w:bodyDiv w:val="1"/>
      <w:marLeft w:val="0"/>
      <w:marRight w:val="0"/>
      <w:marTop w:val="0"/>
      <w:marBottom w:val="0"/>
      <w:divBdr>
        <w:top w:val="none" w:sz="0" w:space="0" w:color="auto"/>
        <w:left w:val="none" w:sz="0" w:space="0" w:color="auto"/>
        <w:bottom w:val="none" w:sz="0" w:space="0" w:color="auto"/>
        <w:right w:val="none" w:sz="0" w:space="0" w:color="auto"/>
      </w:divBdr>
    </w:div>
    <w:div w:id="1446391825">
      <w:bodyDiv w:val="1"/>
      <w:marLeft w:val="0"/>
      <w:marRight w:val="0"/>
      <w:marTop w:val="0"/>
      <w:marBottom w:val="0"/>
      <w:divBdr>
        <w:top w:val="none" w:sz="0" w:space="0" w:color="auto"/>
        <w:left w:val="none" w:sz="0" w:space="0" w:color="auto"/>
        <w:bottom w:val="none" w:sz="0" w:space="0" w:color="auto"/>
        <w:right w:val="none" w:sz="0" w:space="0" w:color="auto"/>
      </w:divBdr>
    </w:div>
    <w:div w:id="1557550016">
      <w:bodyDiv w:val="1"/>
      <w:marLeft w:val="0"/>
      <w:marRight w:val="0"/>
      <w:marTop w:val="0"/>
      <w:marBottom w:val="0"/>
      <w:divBdr>
        <w:top w:val="none" w:sz="0" w:space="0" w:color="auto"/>
        <w:left w:val="none" w:sz="0" w:space="0" w:color="auto"/>
        <w:bottom w:val="none" w:sz="0" w:space="0" w:color="auto"/>
        <w:right w:val="none" w:sz="0" w:space="0" w:color="auto"/>
      </w:divBdr>
    </w:div>
    <w:div w:id="1560745345">
      <w:bodyDiv w:val="1"/>
      <w:marLeft w:val="0"/>
      <w:marRight w:val="0"/>
      <w:marTop w:val="0"/>
      <w:marBottom w:val="0"/>
      <w:divBdr>
        <w:top w:val="none" w:sz="0" w:space="0" w:color="auto"/>
        <w:left w:val="none" w:sz="0" w:space="0" w:color="auto"/>
        <w:bottom w:val="none" w:sz="0" w:space="0" w:color="auto"/>
        <w:right w:val="none" w:sz="0" w:space="0" w:color="auto"/>
      </w:divBdr>
    </w:div>
    <w:div w:id="1560751331">
      <w:bodyDiv w:val="1"/>
      <w:marLeft w:val="0"/>
      <w:marRight w:val="0"/>
      <w:marTop w:val="0"/>
      <w:marBottom w:val="0"/>
      <w:divBdr>
        <w:top w:val="none" w:sz="0" w:space="0" w:color="auto"/>
        <w:left w:val="none" w:sz="0" w:space="0" w:color="auto"/>
        <w:bottom w:val="none" w:sz="0" w:space="0" w:color="auto"/>
        <w:right w:val="none" w:sz="0" w:space="0" w:color="auto"/>
      </w:divBdr>
    </w:div>
    <w:div w:id="1753307458">
      <w:bodyDiv w:val="1"/>
      <w:marLeft w:val="0"/>
      <w:marRight w:val="0"/>
      <w:marTop w:val="0"/>
      <w:marBottom w:val="0"/>
      <w:divBdr>
        <w:top w:val="none" w:sz="0" w:space="0" w:color="auto"/>
        <w:left w:val="none" w:sz="0" w:space="0" w:color="auto"/>
        <w:bottom w:val="none" w:sz="0" w:space="0" w:color="auto"/>
        <w:right w:val="none" w:sz="0" w:space="0" w:color="auto"/>
      </w:divBdr>
    </w:div>
    <w:div w:id="1777098226">
      <w:bodyDiv w:val="1"/>
      <w:marLeft w:val="0"/>
      <w:marRight w:val="0"/>
      <w:marTop w:val="0"/>
      <w:marBottom w:val="0"/>
      <w:divBdr>
        <w:top w:val="none" w:sz="0" w:space="0" w:color="auto"/>
        <w:left w:val="none" w:sz="0" w:space="0" w:color="auto"/>
        <w:bottom w:val="none" w:sz="0" w:space="0" w:color="auto"/>
        <w:right w:val="none" w:sz="0" w:space="0" w:color="auto"/>
      </w:divBdr>
    </w:div>
    <w:div w:id="1847787971">
      <w:bodyDiv w:val="1"/>
      <w:marLeft w:val="0"/>
      <w:marRight w:val="0"/>
      <w:marTop w:val="0"/>
      <w:marBottom w:val="0"/>
      <w:divBdr>
        <w:top w:val="none" w:sz="0" w:space="0" w:color="auto"/>
        <w:left w:val="none" w:sz="0" w:space="0" w:color="auto"/>
        <w:bottom w:val="none" w:sz="0" w:space="0" w:color="auto"/>
        <w:right w:val="none" w:sz="0" w:space="0" w:color="auto"/>
      </w:divBdr>
    </w:div>
    <w:div w:id="2014718226">
      <w:bodyDiv w:val="1"/>
      <w:marLeft w:val="0"/>
      <w:marRight w:val="0"/>
      <w:marTop w:val="0"/>
      <w:marBottom w:val="0"/>
      <w:divBdr>
        <w:top w:val="none" w:sz="0" w:space="0" w:color="auto"/>
        <w:left w:val="none" w:sz="0" w:space="0" w:color="auto"/>
        <w:bottom w:val="none" w:sz="0" w:space="0" w:color="auto"/>
        <w:right w:val="none" w:sz="0" w:space="0" w:color="auto"/>
      </w:divBdr>
    </w:div>
    <w:div w:id="201656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03/A40.TIF"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03/&#24038;&#25324;.ti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03/A39.TIF" TargetMode="External"/><Relationship Id="rId5" Type="http://schemas.openxmlformats.org/officeDocument/2006/relationships/webSettings" Target="webSettings.xml"/><Relationship Id="rId15" Type="http://schemas.openxmlformats.org/officeDocument/2006/relationships/image" Target="../03/A36.TIF" TargetMode="External"/><Relationship Id="rId10" Type="http://schemas.openxmlformats.org/officeDocument/2006/relationships/image" Target="media/image2.png"/><Relationship Id="rId19" Type="http://schemas.openxmlformats.org/officeDocument/2006/relationships/image" Target="../03/&#21491;&#25324;.tif" TargetMode="External"/><Relationship Id="rId4" Type="http://schemas.openxmlformats.org/officeDocument/2006/relationships/settings" Target="settings.xml"/><Relationship Id="rId9" Type="http://schemas.openxmlformats.org/officeDocument/2006/relationships/image" Target="../03/A35.TIF"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6E43-EDAE-41DD-8434-00A99AF3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1810</TotalTime>
  <Pages>6</Pages>
  <Words>1152</Words>
  <Characters>6573</Characters>
  <Application>Microsoft Office Word</Application>
  <DocSecurity>0</DocSecurity>
  <Lines>54</Lines>
  <Paragraphs>15</Paragraphs>
  <ScaleCrop>false</ScaleCrop>
  <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138</cp:revision>
  <dcterms:created xsi:type="dcterms:W3CDTF">2023-04-12T02:32:00Z</dcterms:created>
  <dcterms:modified xsi:type="dcterms:W3CDTF">2024-04-19T00:22:00Z</dcterms:modified>
</cp:coreProperties>
</file>