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0178" w14:textId="77777777" w:rsidR="00571C4F" w:rsidRDefault="00571C4F" w:rsidP="00571C4F">
      <w:pPr>
        <w:autoSpaceDE w:val="0"/>
        <w:autoSpaceDN w:val="0"/>
        <w:jc w:val="center"/>
        <w:rPr>
          <w:rFonts w:ascii="楷体" w:eastAsia="楷体" w:hAnsi="楷体" w:cs="楷体"/>
          <w:bCs/>
          <w:sz w:val="24"/>
        </w:rPr>
      </w:pPr>
      <w:r>
        <w:rPr>
          <w:rFonts w:ascii="黑体" w:eastAsia="黑体" w:hAnsi="宋体" w:hint="eastAsia"/>
          <w:b/>
          <w:sz w:val="28"/>
          <w:szCs w:val="28"/>
        </w:rPr>
        <w:t>江苏省仪征中学2023—2024学年度第二学期高二地理提升练习</w:t>
      </w:r>
    </w:p>
    <w:p w14:paraId="75670FAA" w14:textId="77777777" w:rsidR="00571C4F" w:rsidRDefault="00571C4F" w:rsidP="00571C4F">
      <w:pPr>
        <w:jc w:val="center"/>
        <w:rPr>
          <w:rFonts w:ascii="楷体" w:eastAsia="楷体" w:hAnsi="楷体" w:cs="楷体"/>
          <w:bCs/>
          <w:sz w:val="24"/>
        </w:rPr>
      </w:pPr>
      <w:r>
        <w:rPr>
          <w:rFonts w:ascii="楷体" w:eastAsia="楷体" w:hAnsi="楷体" w:cs="楷体" w:hint="eastAsia"/>
          <w:bCs/>
          <w:sz w:val="24"/>
        </w:rPr>
        <w:t>研制人：李凡     审核人：王维中</w:t>
      </w:r>
    </w:p>
    <w:p w14:paraId="0DD0DA02" w14:textId="37CF0135" w:rsidR="00571C4F" w:rsidRPr="0090461F" w:rsidRDefault="00571C4F" w:rsidP="00571C4F">
      <w:pPr>
        <w:ind w:firstLineChars="200" w:firstLine="480"/>
        <w:rPr>
          <w:rFonts w:ascii="楷体" w:eastAsia="楷体" w:hAnsi="楷体" w:cs="楷体"/>
          <w:bCs/>
          <w:sz w:val="24"/>
        </w:rPr>
      </w:pPr>
      <w:r>
        <w:rPr>
          <w:rFonts w:ascii="楷体" w:eastAsia="楷体" w:hAnsi="楷体" w:cs="楷体" w:hint="eastAsia"/>
          <w:bCs/>
          <w:sz w:val="24"/>
        </w:rPr>
        <w:t>班级：_______姓名：_______学号：_______时间：</w:t>
      </w:r>
      <w:r w:rsidR="003126BF">
        <w:rPr>
          <w:rFonts w:ascii="楷体" w:eastAsia="楷体" w:hAnsi="楷体" w:cs="楷体"/>
          <w:bCs/>
          <w:sz w:val="24"/>
        </w:rPr>
        <w:t>4</w:t>
      </w:r>
      <w:r>
        <w:rPr>
          <w:rFonts w:ascii="楷体" w:eastAsia="楷体" w:hAnsi="楷体" w:cs="楷体" w:hint="eastAsia"/>
          <w:bCs/>
          <w:sz w:val="24"/>
        </w:rPr>
        <w:t>月</w:t>
      </w:r>
      <w:r w:rsidR="003126BF">
        <w:rPr>
          <w:rFonts w:ascii="楷体" w:eastAsia="楷体" w:hAnsi="楷体" w:cs="楷体"/>
          <w:bCs/>
          <w:sz w:val="24"/>
        </w:rPr>
        <w:t>3</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Pr="0090461F">
        <w:rPr>
          <w:rFonts w:ascii="楷体" w:eastAsia="楷体" w:hAnsi="楷体" w:cs="楷体" w:hint="eastAsia"/>
          <w:bCs/>
          <w:sz w:val="24"/>
        </w:rPr>
        <w:t>：</w:t>
      </w:r>
      <w:r>
        <w:rPr>
          <w:rFonts w:ascii="楷体" w:eastAsia="楷体" w:hAnsi="楷体" w:cs="楷体"/>
          <w:bCs/>
          <w:sz w:val="24"/>
        </w:rPr>
        <w:t>2</w:t>
      </w:r>
      <w:r w:rsidRPr="0090461F">
        <w:rPr>
          <w:rFonts w:ascii="楷体" w:eastAsia="楷体" w:hAnsi="楷体" w:cs="楷体" w:hint="eastAsia"/>
          <w:bCs/>
          <w:sz w:val="24"/>
        </w:rPr>
        <w:t>0分钟</w:t>
      </w:r>
    </w:p>
    <w:p w14:paraId="1DDF225A" w14:textId="4EA73D1C" w:rsidR="00571C4F" w:rsidRDefault="00571C4F" w:rsidP="00D50DB1">
      <w:pPr>
        <w:ind w:firstLine="420"/>
        <w:jc w:val="left"/>
        <w:textAlignment w:val="center"/>
        <w:rPr>
          <w:rFonts w:ascii="楷体" w:eastAsia="楷体" w:hAnsi="楷体" w:cs="楷体"/>
          <w:color w:val="000000"/>
        </w:rPr>
      </w:pPr>
    </w:p>
    <w:p w14:paraId="40F60CF5" w14:textId="77777777" w:rsidR="003126BF" w:rsidRDefault="003126BF" w:rsidP="003126BF">
      <w:pPr>
        <w:shd w:val="clear" w:color="auto" w:fill="FFFFFF"/>
        <w:ind w:firstLine="420"/>
        <w:jc w:val="left"/>
        <w:textAlignment w:val="center"/>
      </w:pPr>
      <w:r>
        <w:rPr>
          <w:rFonts w:ascii="楷体" w:eastAsia="楷体" w:hAnsi="楷体" w:cs="楷体"/>
        </w:rPr>
        <w:t>2019年6月，敦（煌）格（尔木）铁路全线完工，其中重难点工程沙山沟特大桥是我国唯一一座穿越活动性沙漠的桥梁。沙山沟原为阿尔金山前洪积平原，后受地壳运动和季节性洪水冲刷而成的沟谷。沙山沟两侧是高50ｍ以上的沙山。下图为敦格铁路经过的局部区域示意图。据此完成下面小题。</w:t>
      </w:r>
    </w:p>
    <w:p w14:paraId="3A5BF0F7" w14:textId="77777777" w:rsidR="003126BF" w:rsidRDefault="003126BF" w:rsidP="003126BF">
      <w:pPr>
        <w:shd w:val="clear" w:color="auto" w:fill="FFFFFF"/>
        <w:jc w:val="center"/>
        <w:textAlignment w:val="center"/>
      </w:pPr>
      <w:r>
        <w:rPr>
          <w:rFonts w:eastAsia="Times New Roman"/>
          <w:noProof/>
          <w:kern w:val="0"/>
          <w:sz w:val="24"/>
        </w:rPr>
        <w:drawing>
          <wp:inline distT="0" distB="0" distL="114300" distR="114300" wp14:anchorId="443B321A" wp14:editId="66E27BD3">
            <wp:extent cx="4210050" cy="2480717"/>
            <wp:effectExtent l="0" t="0" r="0" b="0"/>
            <wp:docPr id="100003" name="图片 100003" descr="@@@ccf263d1-b88e-4ae1-949d-374166788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ccf263d1-b88e-4ae1-949d-374166788a67"/>
                    <pic:cNvPicPr>
                      <a:picLocks noChangeAspect="1"/>
                    </pic:cNvPicPr>
                  </pic:nvPicPr>
                  <pic:blipFill>
                    <a:blip r:embed="rId7"/>
                    <a:stretch>
                      <a:fillRect/>
                    </a:stretch>
                  </pic:blipFill>
                  <pic:spPr>
                    <a:xfrm>
                      <a:off x="0" y="0"/>
                      <a:ext cx="4215718" cy="2484057"/>
                    </a:xfrm>
                    <a:prstGeom prst="rect">
                      <a:avLst/>
                    </a:prstGeom>
                  </pic:spPr>
                </pic:pic>
              </a:graphicData>
            </a:graphic>
          </wp:inline>
        </w:drawing>
      </w:r>
    </w:p>
    <w:p w14:paraId="74380506" w14:textId="77777777" w:rsidR="003126BF" w:rsidRDefault="003126BF" w:rsidP="003126BF">
      <w:pPr>
        <w:shd w:val="clear" w:color="auto" w:fill="FFFFFF"/>
        <w:jc w:val="left"/>
        <w:textAlignment w:val="center"/>
      </w:pPr>
      <w:r>
        <w:t>1</w:t>
      </w:r>
      <w:r>
        <w:t>．关于该地沙山及砾石滩成因正确的说法是（</w:t>
      </w:r>
      <w:r>
        <w:rPr>
          <w:rFonts w:ascii="Times New Roman" w:eastAsia="Times New Roman" w:hAnsi="Times New Roman"/>
          <w:kern w:val="0"/>
          <w:sz w:val="24"/>
        </w:rPr>
        <w:t>   </w:t>
      </w:r>
      <w:r>
        <w:t>）</w:t>
      </w:r>
    </w:p>
    <w:p w14:paraId="2425BA75" w14:textId="77777777" w:rsidR="003126BF" w:rsidRDefault="003126BF" w:rsidP="003126BF">
      <w:pPr>
        <w:shd w:val="clear" w:color="auto" w:fill="FFFFFF"/>
        <w:tabs>
          <w:tab w:val="left" w:pos="4156"/>
        </w:tabs>
        <w:ind w:left="300"/>
        <w:jc w:val="left"/>
        <w:textAlignment w:val="center"/>
      </w:pPr>
      <w:r>
        <w:t>A</w:t>
      </w:r>
      <w:r>
        <w:t>．流水搬运堆积形成沙山</w:t>
      </w:r>
      <w:r>
        <w:tab/>
        <w:t>B</w:t>
      </w:r>
      <w:r>
        <w:t>．风力搬运堆积形成沙山</w:t>
      </w:r>
    </w:p>
    <w:p w14:paraId="566ED6F8" w14:textId="77777777" w:rsidR="003126BF" w:rsidRDefault="003126BF" w:rsidP="003126BF">
      <w:pPr>
        <w:shd w:val="clear" w:color="auto" w:fill="FFFFFF"/>
        <w:tabs>
          <w:tab w:val="left" w:pos="4156"/>
        </w:tabs>
        <w:ind w:left="300"/>
        <w:jc w:val="left"/>
        <w:textAlignment w:val="center"/>
      </w:pPr>
      <w:r>
        <w:t>C</w:t>
      </w:r>
      <w:r>
        <w:t>．流水侵蚀形成砾石滩</w:t>
      </w:r>
      <w:r>
        <w:tab/>
        <w:t>D</w:t>
      </w:r>
      <w:r>
        <w:t>．风力堆积形成砾石滩</w:t>
      </w:r>
    </w:p>
    <w:p w14:paraId="7539D855" w14:textId="77777777" w:rsidR="003126BF" w:rsidRDefault="003126BF" w:rsidP="003126BF">
      <w:pPr>
        <w:shd w:val="clear" w:color="auto" w:fill="FFFFFF"/>
        <w:jc w:val="left"/>
        <w:textAlignment w:val="center"/>
      </w:pPr>
      <w:r>
        <w:t>2</w:t>
      </w:r>
      <w:r>
        <w:t>．为保护敦格铁路行车安全，需在甲处建立风沙防护体系，下列做法正确的是（</w:t>
      </w:r>
      <w:r>
        <w:rPr>
          <w:rFonts w:ascii="Times New Roman" w:eastAsia="Times New Roman" w:hAnsi="Times New Roman"/>
          <w:kern w:val="0"/>
          <w:sz w:val="24"/>
        </w:rPr>
        <w:t>   </w:t>
      </w:r>
      <w:r>
        <w:t>）</w:t>
      </w:r>
    </w:p>
    <w:p w14:paraId="472D38D4" w14:textId="77777777" w:rsidR="003126BF" w:rsidRDefault="003126BF" w:rsidP="003126BF">
      <w:pPr>
        <w:shd w:val="clear" w:color="auto" w:fill="FFFFFF"/>
        <w:ind w:left="300"/>
        <w:jc w:val="left"/>
        <w:textAlignment w:val="center"/>
      </w:pPr>
      <w:r>
        <w:t>A</w:t>
      </w:r>
      <w:r>
        <w:t>．设置草方格，增大植被覆盖率</w:t>
      </w:r>
      <w:r>
        <w:rPr>
          <w:rFonts w:hint="eastAsia"/>
        </w:rPr>
        <w:t xml:space="preserve">                  </w:t>
      </w:r>
      <w:r>
        <w:t>B</w:t>
      </w:r>
      <w:r>
        <w:t>．设置石方格，降低高空输沙量</w:t>
      </w:r>
    </w:p>
    <w:p w14:paraId="2CE9F1E9" w14:textId="77777777" w:rsidR="003126BF" w:rsidRDefault="003126BF" w:rsidP="003126BF">
      <w:pPr>
        <w:shd w:val="clear" w:color="auto" w:fill="FFFFFF"/>
        <w:ind w:left="300"/>
        <w:jc w:val="left"/>
        <w:textAlignment w:val="center"/>
      </w:pPr>
      <w:r>
        <w:t>C</w:t>
      </w:r>
      <w:r>
        <w:t>．设置高立式沙障，截留水分以提高固沙植物存活率</w:t>
      </w:r>
      <w:r>
        <w:t>D</w:t>
      </w:r>
      <w:r>
        <w:t>．建设防护林，增大地表摩擦力</w:t>
      </w:r>
    </w:p>
    <w:p w14:paraId="25F249C5" w14:textId="77777777" w:rsidR="003126BF" w:rsidRDefault="003126BF" w:rsidP="003126BF">
      <w:pPr>
        <w:shd w:val="clear" w:color="auto" w:fill="FFFFFF"/>
        <w:ind w:firstLine="420"/>
        <w:jc w:val="left"/>
        <w:textAlignment w:val="center"/>
      </w:pPr>
      <w:r>
        <w:rPr>
          <w:rFonts w:ascii="楷体" w:eastAsia="楷体" w:hAnsi="楷体" w:cs="楷体"/>
        </w:rPr>
        <w:t>读我国三大自然区划分图，回答下面两题。</w:t>
      </w:r>
    </w:p>
    <w:p w14:paraId="5B04C10A" w14:textId="77777777" w:rsidR="003126BF" w:rsidRDefault="003126BF" w:rsidP="003126BF">
      <w:pPr>
        <w:shd w:val="clear" w:color="auto" w:fill="FFFFFF"/>
        <w:jc w:val="center"/>
        <w:textAlignment w:val="center"/>
      </w:pPr>
      <w:r>
        <w:rPr>
          <w:rFonts w:eastAsia="Times New Roman"/>
          <w:noProof/>
          <w:kern w:val="0"/>
          <w:sz w:val="24"/>
        </w:rPr>
        <w:drawing>
          <wp:inline distT="0" distB="0" distL="114300" distR="114300" wp14:anchorId="7F339AFA" wp14:editId="79CD52EA">
            <wp:extent cx="2740025" cy="2063115"/>
            <wp:effectExtent l="0" t="0" r="3175" b="13335"/>
            <wp:docPr id="100005" name="图片 100005" descr="@@@757bca28-c8d6-460f-a424-23b861e95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757bca28-c8d6-460f-a424-23b861e954f7"/>
                    <pic:cNvPicPr>
                      <a:picLocks noChangeAspect="1"/>
                    </pic:cNvPicPr>
                  </pic:nvPicPr>
                  <pic:blipFill>
                    <a:blip r:embed="rId8"/>
                    <a:stretch>
                      <a:fillRect/>
                    </a:stretch>
                  </pic:blipFill>
                  <pic:spPr>
                    <a:xfrm>
                      <a:off x="0" y="0"/>
                      <a:ext cx="2740025" cy="2063115"/>
                    </a:xfrm>
                    <a:prstGeom prst="rect">
                      <a:avLst/>
                    </a:prstGeom>
                  </pic:spPr>
                </pic:pic>
              </a:graphicData>
            </a:graphic>
          </wp:inline>
        </w:drawing>
      </w:r>
    </w:p>
    <w:p w14:paraId="606E787E" w14:textId="77777777" w:rsidR="003126BF" w:rsidRDefault="003126BF" w:rsidP="003126BF">
      <w:pPr>
        <w:shd w:val="clear" w:color="auto" w:fill="FFFFFF"/>
        <w:jc w:val="left"/>
        <w:textAlignment w:val="center"/>
      </w:pPr>
      <w:r>
        <w:t>3</w:t>
      </w:r>
      <w:r>
        <w:t>．划分</w:t>
      </w:r>
      <w:r>
        <w:t>I</w:t>
      </w:r>
      <w:r>
        <w:t>、</w:t>
      </w:r>
      <w:r>
        <w:t>II</w:t>
      </w:r>
      <w:r>
        <w:t>、</w:t>
      </w:r>
      <w:r>
        <w:t>III</w:t>
      </w:r>
      <w:r>
        <w:t>三大自然区的主要依据是（</w:t>
      </w:r>
      <w:r>
        <w:rPr>
          <w:rFonts w:ascii="Times New Roman" w:eastAsia="Times New Roman" w:hAnsi="Times New Roman"/>
          <w:kern w:val="0"/>
          <w:sz w:val="24"/>
        </w:rPr>
        <w:t>   </w:t>
      </w:r>
      <w:r>
        <w:t>）</w:t>
      </w:r>
    </w:p>
    <w:p w14:paraId="09116E24" w14:textId="77777777" w:rsidR="003126BF" w:rsidRDefault="003126BF" w:rsidP="003126BF">
      <w:pPr>
        <w:shd w:val="clear" w:color="auto" w:fill="FFFFFF"/>
        <w:tabs>
          <w:tab w:val="left" w:pos="4156"/>
        </w:tabs>
        <w:ind w:left="300"/>
        <w:jc w:val="left"/>
        <w:textAlignment w:val="center"/>
      </w:pPr>
      <w:r>
        <w:t>A</w:t>
      </w:r>
      <w:r>
        <w:t>．气候和地貌</w:t>
      </w:r>
      <w:r>
        <w:rPr>
          <w:rFonts w:hint="eastAsia"/>
        </w:rPr>
        <w:t xml:space="preserve">    </w:t>
      </w:r>
      <w:r>
        <w:t>B</w:t>
      </w:r>
      <w:r>
        <w:t>．土壤和气候</w:t>
      </w:r>
      <w:r>
        <w:rPr>
          <w:rFonts w:hint="eastAsia"/>
        </w:rPr>
        <w:t xml:space="preserve">    </w:t>
      </w:r>
      <w:r>
        <w:t>C</w:t>
      </w:r>
      <w:r>
        <w:t>．植被和土壤</w:t>
      </w:r>
      <w:r>
        <w:tab/>
      </w:r>
      <w:r>
        <w:rPr>
          <w:rFonts w:hint="eastAsia"/>
        </w:rPr>
        <w:t xml:space="preserve">    </w:t>
      </w:r>
      <w:r>
        <w:t>D</w:t>
      </w:r>
      <w:r>
        <w:t>．地貌和植被</w:t>
      </w:r>
    </w:p>
    <w:p w14:paraId="7CBB11EC" w14:textId="77777777" w:rsidR="003126BF" w:rsidRDefault="003126BF" w:rsidP="003126BF">
      <w:pPr>
        <w:shd w:val="clear" w:color="auto" w:fill="FFFFFF"/>
        <w:jc w:val="left"/>
        <w:textAlignment w:val="center"/>
      </w:pPr>
      <w:r>
        <w:t>4</w:t>
      </w:r>
      <w:r>
        <w:t>．我国三大自然区与其区域内最突出的特征组合正确的是（</w:t>
      </w:r>
      <w:r>
        <w:rPr>
          <w:rFonts w:ascii="Times New Roman" w:eastAsia="Times New Roman" w:hAnsi="Times New Roman"/>
          <w:kern w:val="0"/>
          <w:sz w:val="24"/>
        </w:rPr>
        <w:t>   </w:t>
      </w:r>
      <w:r>
        <w:t>）</w:t>
      </w:r>
    </w:p>
    <w:p w14:paraId="2FAB8970" w14:textId="77777777" w:rsidR="003126BF" w:rsidRDefault="003126BF" w:rsidP="003126BF">
      <w:pPr>
        <w:shd w:val="clear" w:color="auto" w:fill="FFFFFF"/>
        <w:tabs>
          <w:tab w:val="left" w:pos="4156"/>
        </w:tabs>
        <w:ind w:left="300"/>
        <w:jc w:val="left"/>
        <w:textAlignment w:val="center"/>
      </w:pPr>
      <w:r>
        <w:t>A</w:t>
      </w:r>
      <w:r>
        <w:t>．东部季风区</w:t>
      </w:r>
      <w:r>
        <w:t>—</w:t>
      </w:r>
      <w:r>
        <w:t>高温多雨</w:t>
      </w:r>
      <w:r>
        <w:tab/>
        <w:t>B</w:t>
      </w:r>
      <w:r>
        <w:t>．青藏高寒区</w:t>
      </w:r>
      <w:r>
        <w:t>—“</w:t>
      </w:r>
      <w:r>
        <w:t>高</w:t>
      </w:r>
      <w:r>
        <w:t>”</w:t>
      </w:r>
      <w:r>
        <w:t>和</w:t>
      </w:r>
      <w:r>
        <w:t>“</w:t>
      </w:r>
      <w:r>
        <w:t>寒</w:t>
      </w:r>
      <w:r>
        <w:t>”</w:t>
      </w:r>
    </w:p>
    <w:p w14:paraId="62C46D85" w14:textId="77777777" w:rsidR="003126BF" w:rsidRDefault="003126BF" w:rsidP="003126BF">
      <w:pPr>
        <w:shd w:val="clear" w:color="auto" w:fill="FFFFFF"/>
        <w:tabs>
          <w:tab w:val="left" w:pos="4156"/>
        </w:tabs>
        <w:ind w:left="300"/>
        <w:jc w:val="left"/>
        <w:textAlignment w:val="center"/>
      </w:pPr>
      <w:r>
        <w:t>C</w:t>
      </w:r>
      <w:r>
        <w:t>．西北干旱半干旱区</w:t>
      </w:r>
      <w:r>
        <w:t>—</w:t>
      </w:r>
      <w:r>
        <w:t>寒冷干燥</w:t>
      </w:r>
      <w:r>
        <w:tab/>
        <w:t>D</w:t>
      </w:r>
      <w:r>
        <w:t>．青藏高寒区</w:t>
      </w:r>
      <w:r>
        <w:t>—</w:t>
      </w:r>
      <w:r>
        <w:t>冰川纵横</w:t>
      </w:r>
    </w:p>
    <w:p w14:paraId="06C1F52D" w14:textId="77777777" w:rsidR="003126BF" w:rsidRDefault="003126BF" w:rsidP="003126BF">
      <w:pPr>
        <w:shd w:val="clear" w:color="auto" w:fill="FFFFFF"/>
        <w:ind w:firstLineChars="200" w:firstLine="420"/>
        <w:jc w:val="left"/>
        <w:textAlignment w:val="center"/>
        <w:rPr>
          <w:rFonts w:ascii="楷体" w:eastAsia="楷体" w:hAnsi="楷体" w:cs="楷体"/>
        </w:rPr>
      </w:pPr>
      <w:r>
        <w:rPr>
          <w:rFonts w:ascii="楷体" w:eastAsia="楷体" w:hAnsi="楷体" w:cs="楷体"/>
        </w:rPr>
        <w:t>尽管我国工业旅游起步较晚,但近年来在政策方面也获得大力支持。长春一汽、长春电影制片厂、通化葡萄酒厂——这些新中国城市工业化的历史见证,在成为最新一批全国重点文物保护单位的同时,也成为国内滴客的旅游新线路。</w:t>
      </w:r>
    </w:p>
    <w:p w14:paraId="18C77611" w14:textId="12880203" w:rsidR="003126BF" w:rsidRDefault="003126BF" w:rsidP="003126BF">
      <w:pPr>
        <w:shd w:val="clear" w:color="auto" w:fill="FFFFFF"/>
        <w:jc w:val="left"/>
        <w:textAlignment w:val="center"/>
      </w:pPr>
      <w:r>
        <w:lastRenderedPageBreak/>
        <w:t>5</w:t>
      </w:r>
      <w:r>
        <w:t>．某旅行社为游客提供了以下工业旅游项目</w:t>
      </w:r>
      <w:r>
        <w:t>,</w:t>
      </w:r>
      <w:r>
        <w:t>下列不符合实际的是</w:t>
      </w:r>
      <w:r>
        <w:t>(</w:t>
      </w:r>
      <w:r>
        <w:rPr>
          <w:rFonts w:ascii="Times New Roman" w:eastAsia="Times New Roman" w:hAnsi="Times New Roman"/>
          <w:kern w:val="0"/>
          <w:sz w:val="24"/>
        </w:rPr>
        <w:t>     </w:t>
      </w:r>
      <w:r>
        <w:t>)</w:t>
      </w:r>
    </w:p>
    <w:p w14:paraId="37092140" w14:textId="77777777" w:rsidR="003126BF" w:rsidRDefault="003126BF" w:rsidP="003126BF">
      <w:pPr>
        <w:shd w:val="clear" w:color="auto" w:fill="FFFFFF"/>
        <w:ind w:left="300"/>
        <w:jc w:val="left"/>
        <w:textAlignment w:val="center"/>
      </w:pPr>
      <w:r>
        <w:t>A</w:t>
      </w:r>
      <w:r>
        <w:t>．去美国底特律</w:t>
      </w:r>
      <w:r>
        <w:t>,</w:t>
      </w:r>
      <w:r>
        <w:t>参观福特汽车公司的生产流水线</w:t>
      </w:r>
    </w:p>
    <w:p w14:paraId="744D5B21" w14:textId="77777777" w:rsidR="003126BF" w:rsidRDefault="003126BF" w:rsidP="003126BF">
      <w:pPr>
        <w:shd w:val="clear" w:color="auto" w:fill="FFFFFF"/>
        <w:ind w:left="300"/>
        <w:jc w:val="left"/>
        <w:textAlignment w:val="center"/>
      </w:pPr>
      <w:r>
        <w:t>B</w:t>
      </w:r>
      <w:r>
        <w:t>．去印度班加罗尔</w:t>
      </w:r>
      <w:r>
        <w:t>,</w:t>
      </w:r>
      <w:r>
        <w:t>参观软件开发</w:t>
      </w:r>
    </w:p>
    <w:p w14:paraId="56ADFABF" w14:textId="77777777" w:rsidR="003126BF" w:rsidRDefault="003126BF" w:rsidP="003126BF">
      <w:pPr>
        <w:shd w:val="clear" w:color="auto" w:fill="FFFFFF"/>
        <w:ind w:left="300"/>
        <w:jc w:val="left"/>
        <w:textAlignment w:val="center"/>
      </w:pPr>
      <w:r>
        <w:t>C</w:t>
      </w:r>
      <w:r>
        <w:t>．去法国地中海沿岸</w:t>
      </w:r>
      <w:r>
        <w:t>,</w:t>
      </w:r>
      <w:r>
        <w:t>参观葡萄酒的整个酿造过程</w:t>
      </w:r>
    </w:p>
    <w:p w14:paraId="1DABABA8" w14:textId="5DE50E31" w:rsidR="003126BF" w:rsidRDefault="003126BF" w:rsidP="003126BF">
      <w:pPr>
        <w:shd w:val="clear" w:color="auto" w:fill="FFFFFF"/>
        <w:ind w:left="300"/>
        <w:jc w:val="left"/>
        <w:textAlignment w:val="center"/>
        <w:rPr>
          <w:rFonts w:hint="eastAsia"/>
        </w:rPr>
      </w:pPr>
      <w:r>
        <w:t>D</w:t>
      </w:r>
      <w:r>
        <w:t>．到呼和浩特市，参观甘蔗制糖的整个生产过程</w:t>
      </w:r>
    </w:p>
    <w:p w14:paraId="39329820" w14:textId="77777777" w:rsidR="003126BF" w:rsidRDefault="003126BF" w:rsidP="003126BF">
      <w:pPr>
        <w:shd w:val="clear" w:color="auto" w:fill="FFFFFF"/>
        <w:ind w:firstLine="420"/>
        <w:jc w:val="left"/>
        <w:textAlignment w:val="center"/>
      </w:pPr>
      <w:r>
        <w:rPr>
          <w:rFonts w:ascii="楷体" w:eastAsia="楷体" w:hAnsi="楷体" w:cs="楷体"/>
        </w:rPr>
        <w:t>每年的2月2日为“世界湿地日”。湿地主要是指沼泽、泥炭地、河流、湖泊、海岸带以及人工水田、水库等。</w:t>
      </w:r>
    </w:p>
    <w:p w14:paraId="6502C975" w14:textId="77777777" w:rsidR="003126BF" w:rsidRDefault="003126BF" w:rsidP="003126BF">
      <w:pPr>
        <w:shd w:val="clear" w:color="auto" w:fill="FFFFFF"/>
        <w:jc w:val="left"/>
        <w:textAlignment w:val="center"/>
      </w:pPr>
      <w:r>
        <w:t>读图文</w:t>
      </w:r>
      <w:r>
        <w:t>,</w:t>
      </w:r>
      <w:r>
        <w:t>完成以下两题。</w:t>
      </w:r>
    </w:p>
    <w:p w14:paraId="6139EFA0" w14:textId="77777777" w:rsidR="003126BF" w:rsidRDefault="003126BF" w:rsidP="003126BF">
      <w:pPr>
        <w:shd w:val="clear" w:color="auto" w:fill="FFFFFF"/>
        <w:jc w:val="left"/>
        <w:textAlignment w:val="center"/>
      </w:pPr>
      <w:r>
        <w:t>6</w:t>
      </w:r>
      <w:r>
        <w:t>．图中不全部为湿地的是</w:t>
      </w:r>
      <w:r>
        <w:t>(</w:t>
      </w:r>
      <w:r>
        <w:rPr>
          <w:rFonts w:ascii="Times New Roman" w:eastAsia="Times New Roman" w:hAnsi="Times New Roman"/>
          <w:kern w:val="0"/>
          <w:sz w:val="24"/>
        </w:rPr>
        <w:t>     </w:t>
      </w:r>
      <w:r>
        <w:t>)</w:t>
      </w:r>
    </w:p>
    <w:p w14:paraId="06AAB6B4" w14:textId="77777777" w:rsidR="003126BF" w:rsidRDefault="003126BF" w:rsidP="003126BF">
      <w:pPr>
        <w:shd w:val="clear" w:color="auto" w:fill="FFFFFF"/>
        <w:jc w:val="center"/>
        <w:textAlignment w:val="center"/>
      </w:pPr>
      <w:r>
        <w:rPr>
          <w:noProof/>
        </w:rPr>
        <w:drawing>
          <wp:inline distT="0" distB="0" distL="114300" distR="114300" wp14:anchorId="54F2E300" wp14:editId="65F27B3C">
            <wp:extent cx="2730500" cy="1920457"/>
            <wp:effectExtent l="0" t="0" r="0" b="381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2735296" cy="1923830"/>
                    </a:xfrm>
                    <a:prstGeom prst="rect">
                      <a:avLst/>
                    </a:prstGeom>
                  </pic:spPr>
                </pic:pic>
              </a:graphicData>
            </a:graphic>
          </wp:inline>
        </w:drawing>
      </w:r>
    </w:p>
    <w:p w14:paraId="5E2FC83E" w14:textId="77777777" w:rsidR="003126BF" w:rsidRDefault="003126BF" w:rsidP="003126BF">
      <w:pPr>
        <w:shd w:val="clear" w:color="auto" w:fill="FFFFFF"/>
        <w:tabs>
          <w:tab w:val="left" w:pos="2078"/>
          <w:tab w:val="left" w:pos="4156"/>
          <w:tab w:val="left" w:pos="6234"/>
        </w:tabs>
        <w:ind w:left="300"/>
        <w:jc w:val="left"/>
        <w:textAlignment w:val="center"/>
      </w:pPr>
      <w:r>
        <w:t>A</w:t>
      </w:r>
      <w:r>
        <w:t>．</w:t>
      </w:r>
      <w:r>
        <w:t>①</w:t>
      </w:r>
      <w:r>
        <w:tab/>
        <w:t>B</w:t>
      </w:r>
      <w:r>
        <w:t>．</w:t>
      </w:r>
      <w:r>
        <w:t>②</w:t>
      </w:r>
      <w:r>
        <w:tab/>
        <w:t>C</w:t>
      </w:r>
      <w:r>
        <w:t>．</w:t>
      </w:r>
      <w:r>
        <w:t>③</w:t>
      </w:r>
      <w:r>
        <w:tab/>
        <w:t>D</w:t>
      </w:r>
      <w:r>
        <w:t>．</w:t>
      </w:r>
      <w:r>
        <w:t>④</w:t>
      </w:r>
    </w:p>
    <w:p w14:paraId="6A21DCD8" w14:textId="77777777" w:rsidR="003126BF" w:rsidRDefault="003126BF" w:rsidP="003126BF">
      <w:pPr>
        <w:shd w:val="clear" w:color="auto" w:fill="FFFFFF"/>
        <w:ind w:firstLineChars="200" w:firstLine="420"/>
        <w:jc w:val="left"/>
        <w:textAlignment w:val="center"/>
      </w:pPr>
      <w:r>
        <w:t>读</w:t>
      </w:r>
      <w:r>
        <w:t>“</w:t>
      </w:r>
      <w:r>
        <w:t>甲、乙两岛国示意图</w:t>
      </w:r>
      <w:r>
        <w:t>”</w:t>
      </w:r>
      <w:r>
        <w:t>，完成下面小题。</w:t>
      </w:r>
    </w:p>
    <w:p w14:paraId="30224102" w14:textId="77777777" w:rsidR="003126BF" w:rsidRDefault="003126BF" w:rsidP="003126BF">
      <w:pPr>
        <w:shd w:val="clear" w:color="auto" w:fill="FFFFFF"/>
        <w:jc w:val="center"/>
        <w:textAlignment w:val="center"/>
      </w:pPr>
      <w:r>
        <w:rPr>
          <w:rFonts w:eastAsia="Times New Roman"/>
          <w:noProof/>
          <w:kern w:val="0"/>
          <w:sz w:val="24"/>
        </w:rPr>
        <w:drawing>
          <wp:inline distT="0" distB="0" distL="114300" distR="114300" wp14:anchorId="3C416CC6" wp14:editId="45A77C6B">
            <wp:extent cx="2651760" cy="1344554"/>
            <wp:effectExtent l="0" t="0" r="0" b="8255"/>
            <wp:docPr id="100009" name="图片 100009" descr="@@@3fe0cc9b378d40e0b23b1540b274a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3fe0cc9b378d40e0b23b1540b274a181"/>
                    <pic:cNvPicPr>
                      <a:picLocks noChangeAspect="1"/>
                    </pic:cNvPicPr>
                  </pic:nvPicPr>
                  <pic:blipFill>
                    <a:blip r:embed="rId10"/>
                    <a:stretch>
                      <a:fillRect/>
                    </a:stretch>
                  </pic:blipFill>
                  <pic:spPr>
                    <a:xfrm>
                      <a:off x="0" y="0"/>
                      <a:ext cx="2659240" cy="1348347"/>
                    </a:xfrm>
                    <a:prstGeom prst="rect">
                      <a:avLst/>
                    </a:prstGeom>
                  </pic:spPr>
                </pic:pic>
              </a:graphicData>
            </a:graphic>
          </wp:inline>
        </w:drawing>
      </w:r>
    </w:p>
    <w:p w14:paraId="2D24AAD7" w14:textId="77777777" w:rsidR="003126BF" w:rsidRDefault="003126BF" w:rsidP="003126BF">
      <w:pPr>
        <w:shd w:val="clear" w:color="auto" w:fill="FFFFFF"/>
        <w:jc w:val="left"/>
        <w:textAlignment w:val="center"/>
      </w:pPr>
      <w:r>
        <w:t>7</w:t>
      </w:r>
      <w:r>
        <w:t>．甲乙两岛都位于</w:t>
      </w:r>
    </w:p>
    <w:p w14:paraId="72BACE06" w14:textId="77777777" w:rsidR="003126BF" w:rsidRDefault="003126BF" w:rsidP="003126BF">
      <w:pPr>
        <w:shd w:val="clear" w:color="auto" w:fill="FFFFFF"/>
        <w:tabs>
          <w:tab w:val="left" w:pos="2078"/>
          <w:tab w:val="left" w:pos="4156"/>
          <w:tab w:val="left" w:pos="6234"/>
        </w:tabs>
        <w:ind w:left="300"/>
        <w:jc w:val="left"/>
        <w:textAlignment w:val="center"/>
      </w:pPr>
      <w:r>
        <w:t>A</w:t>
      </w:r>
      <w:r>
        <w:t>．亚洲</w:t>
      </w:r>
      <w:r>
        <w:tab/>
      </w:r>
      <w:r>
        <w:rPr>
          <w:rFonts w:hint="eastAsia"/>
        </w:rPr>
        <w:t xml:space="preserve"> </w:t>
      </w:r>
      <w:r>
        <w:t>B</w:t>
      </w:r>
      <w:r>
        <w:t>．太平洋沿岸</w:t>
      </w:r>
      <w:r>
        <w:tab/>
      </w:r>
      <w:r>
        <w:rPr>
          <w:rFonts w:hint="eastAsia"/>
        </w:rPr>
        <w:t xml:space="preserve"> </w:t>
      </w:r>
      <w:r>
        <w:t>C</w:t>
      </w:r>
      <w:r>
        <w:t>．低纬度</w:t>
      </w:r>
      <w:r>
        <w:tab/>
        <w:t>D</w:t>
      </w:r>
      <w:r>
        <w:t>．南半球</w:t>
      </w:r>
    </w:p>
    <w:p w14:paraId="037EA6CF" w14:textId="77777777" w:rsidR="003126BF" w:rsidRDefault="003126BF" w:rsidP="003126BF">
      <w:pPr>
        <w:shd w:val="clear" w:color="auto" w:fill="FFFFFF"/>
        <w:jc w:val="left"/>
        <w:textAlignment w:val="center"/>
      </w:pPr>
      <w:r>
        <w:t>8</w:t>
      </w:r>
      <w:r>
        <w:t>．乙岛比甲岛</w:t>
      </w:r>
    </w:p>
    <w:p w14:paraId="2CD1F298" w14:textId="77777777" w:rsidR="003126BF" w:rsidRDefault="003126BF" w:rsidP="003126BF">
      <w:pPr>
        <w:shd w:val="clear" w:color="auto" w:fill="FFFFFF"/>
        <w:tabs>
          <w:tab w:val="left" w:pos="4156"/>
        </w:tabs>
        <w:ind w:left="300"/>
        <w:jc w:val="left"/>
        <w:textAlignment w:val="center"/>
      </w:pPr>
      <w:r>
        <w:t>A</w:t>
      </w:r>
      <w:r>
        <w:t>．西岸降水季节差异更大</w:t>
      </w:r>
      <w:r>
        <w:rPr>
          <w:rFonts w:hint="eastAsia"/>
        </w:rPr>
        <w:t xml:space="preserve">   </w:t>
      </w:r>
      <w:r>
        <w:t>B</w:t>
      </w:r>
      <w:r>
        <w:t>．年平均气温高</w:t>
      </w:r>
      <w:r>
        <w:rPr>
          <w:rFonts w:hint="eastAsia"/>
        </w:rPr>
        <w:t xml:space="preserve">   </w:t>
      </w:r>
      <w:r>
        <w:t>C</w:t>
      </w:r>
      <w:r>
        <w:t>．生物种类丰富</w:t>
      </w:r>
      <w:r>
        <w:rPr>
          <w:rFonts w:hint="eastAsia"/>
        </w:rPr>
        <w:t xml:space="preserve">  </w:t>
      </w:r>
      <w:r>
        <w:tab/>
        <w:t>D</w:t>
      </w:r>
      <w:r>
        <w:t>．地壳活跃</w:t>
      </w:r>
    </w:p>
    <w:p w14:paraId="0D548F2F" w14:textId="77777777" w:rsidR="003126BF" w:rsidRDefault="003126BF" w:rsidP="003126BF">
      <w:pPr>
        <w:shd w:val="clear" w:color="auto" w:fill="FFFFFF"/>
        <w:jc w:val="left"/>
        <w:textAlignment w:val="center"/>
      </w:pPr>
      <w:r>
        <w:t>9</w:t>
      </w:r>
      <w:r>
        <w:t>．乙岛东南部适合发展</w:t>
      </w:r>
    </w:p>
    <w:p w14:paraId="0005A903" w14:textId="77777777" w:rsidR="003126BF" w:rsidRDefault="003126BF" w:rsidP="003126BF">
      <w:pPr>
        <w:shd w:val="clear" w:color="auto" w:fill="FFFFFF"/>
        <w:tabs>
          <w:tab w:val="left" w:pos="4156"/>
        </w:tabs>
        <w:ind w:left="300"/>
        <w:jc w:val="left"/>
        <w:textAlignment w:val="center"/>
      </w:pPr>
      <w:r>
        <w:t>A</w:t>
      </w:r>
      <w:r>
        <w:t>．季风水田农业</w:t>
      </w:r>
      <w:r>
        <w:rPr>
          <w:rFonts w:hint="eastAsia"/>
        </w:rPr>
        <w:t xml:space="preserve">    </w:t>
      </w:r>
      <w:r>
        <w:t>B</w:t>
      </w:r>
      <w:r>
        <w:t>．乳畜业</w:t>
      </w:r>
      <w:r>
        <w:rPr>
          <w:rFonts w:hint="eastAsia"/>
        </w:rPr>
        <w:t xml:space="preserve">    </w:t>
      </w:r>
      <w:r>
        <w:t>C</w:t>
      </w:r>
      <w:r>
        <w:t>．热带种植园农业</w:t>
      </w:r>
      <w:r>
        <w:tab/>
      </w:r>
      <w:r>
        <w:rPr>
          <w:rFonts w:hint="eastAsia"/>
        </w:rPr>
        <w:t xml:space="preserve">   </w:t>
      </w:r>
      <w:r>
        <w:t>D</w:t>
      </w:r>
      <w:r>
        <w:t>．热带迁移农业</w:t>
      </w:r>
    </w:p>
    <w:p w14:paraId="74318EA3" w14:textId="77777777" w:rsidR="003126BF" w:rsidRDefault="003126BF" w:rsidP="003126BF">
      <w:pPr>
        <w:shd w:val="clear" w:color="auto" w:fill="FFFFFF"/>
        <w:jc w:val="left"/>
        <w:textAlignment w:val="center"/>
      </w:pPr>
      <w:r>
        <w:t>10</w:t>
      </w:r>
      <w:r>
        <w:t>．上题中乙岛农产品输往国外常用的交通方式</w:t>
      </w:r>
    </w:p>
    <w:p w14:paraId="2C39E60C" w14:textId="77777777" w:rsidR="003126BF" w:rsidRDefault="003126BF" w:rsidP="003126BF">
      <w:pPr>
        <w:shd w:val="clear" w:color="auto" w:fill="FFFFFF"/>
        <w:tabs>
          <w:tab w:val="left" w:pos="2078"/>
          <w:tab w:val="left" w:pos="4156"/>
          <w:tab w:val="left" w:pos="6234"/>
        </w:tabs>
        <w:ind w:left="380"/>
        <w:jc w:val="left"/>
        <w:textAlignment w:val="center"/>
      </w:pPr>
      <w:r>
        <w:t>A</w:t>
      </w:r>
      <w:r>
        <w:t>．水运</w:t>
      </w:r>
      <w:r>
        <w:tab/>
        <w:t>B</w:t>
      </w:r>
      <w:r>
        <w:t>．航空运输</w:t>
      </w:r>
      <w:r>
        <w:tab/>
        <w:t>C</w:t>
      </w:r>
      <w:r>
        <w:t>．铁路运输</w:t>
      </w:r>
      <w:r>
        <w:tab/>
        <w:t>D</w:t>
      </w:r>
      <w:r>
        <w:t>．公路运输</w:t>
      </w:r>
    </w:p>
    <w:p w14:paraId="6B194C74" w14:textId="77777777" w:rsidR="003126BF" w:rsidRDefault="003126BF" w:rsidP="003126BF">
      <w:pPr>
        <w:shd w:val="clear" w:color="auto" w:fill="FFFFFF"/>
        <w:ind w:firstLine="420"/>
        <w:jc w:val="left"/>
        <w:textAlignment w:val="center"/>
      </w:pPr>
      <w:r>
        <w:rPr>
          <w:rFonts w:ascii="楷体" w:eastAsia="楷体" w:hAnsi="楷体" w:cs="楷体"/>
        </w:rPr>
        <w:t>据报载，我国江西省中南部山区出现大片“红色荒漠”，即在亚热带湿润的岩溶地区，土壤遭受严重侵蚀，基岩裸露，地表出现类似荒漠化景观的土地退化现象。据此，完成下面小题。</w:t>
      </w:r>
    </w:p>
    <w:p w14:paraId="4496FCC5" w14:textId="14303F06" w:rsidR="003126BF" w:rsidRDefault="003126BF" w:rsidP="003126BF">
      <w:pPr>
        <w:shd w:val="clear" w:color="auto" w:fill="FFFFFF"/>
        <w:jc w:val="left"/>
        <w:textAlignment w:val="center"/>
      </w:pPr>
      <w:r>
        <w:t>11</w:t>
      </w:r>
      <w:r>
        <w:t>．</w:t>
      </w:r>
      <w:r>
        <w:t>“</w:t>
      </w:r>
      <w:r>
        <w:t>红色荒漠</w:t>
      </w:r>
      <w:r>
        <w:t>”</w:t>
      </w:r>
      <w:r>
        <w:t>形成的自然原因主要是（</w:t>
      </w:r>
      <w:r>
        <w:rPr>
          <w:rFonts w:ascii="Times New Roman" w:eastAsia="Times New Roman" w:hAnsi="Times New Roman"/>
          <w:kern w:val="0"/>
          <w:sz w:val="24"/>
        </w:rPr>
        <w:t>   </w:t>
      </w:r>
      <w:r>
        <w:t>）</w:t>
      </w:r>
    </w:p>
    <w:p w14:paraId="6F6BEA81" w14:textId="77777777" w:rsidR="003126BF" w:rsidRDefault="003126BF" w:rsidP="003126BF">
      <w:pPr>
        <w:shd w:val="clear" w:color="auto" w:fill="FFFFFF"/>
        <w:tabs>
          <w:tab w:val="left" w:pos="2078"/>
          <w:tab w:val="left" w:pos="4156"/>
          <w:tab w:val="left" w:pos="6234"/>
        </w:tabs>
        <w:ind w:left="380"/>
        <w:jc w:val="left"/>
        <w:textAlignment w:val="center"/>
      </w:pPr>
      <w:r>
        <w:t>A</w:t>
      </w:r>
      <w:r>
        <w:t>．风化作用</w:t>
      </w:r>
      <w:r>
        <w:tab/>
        <w:t>B</w:t>
      </w:r>
      <w:r>
        <w:t>．风蚀作用</w:t>
      </w:r>
      <w:r>
        <w:tab/>
        <w:t>C</w:t>
      </w:r>
      <w:r>
        <w:t>．水蚀作用</w:t>
      </w:r>
      <w:r>
        <w:tab/>
        <w:t>D</w:t>
      </w:r>
      <w:r>
        <w:t>．沉积作用</w:t>
      </w:r>
    </w:p>
    <w:p w14:paraId="1A104802" w14:textId="0EFE0187" w:rsidR="003126BF" w:rsidRDefault="003126BF" w:rsidP="003126BF">
      <w:pPr>
        <w:shd w:val="clear" w:color="auto" w:fill="FFFFFF"/>
        <w:jc w:val="left"/>
        <w:textAlignment w:val="center"/>
      </w:pPr>
      <w:r>
        <w:t>12</w:t>
      </w:r>
      <w:r>
        <w:t>．</w:t>
      </w:r>
      <w:r>
        <w:t>“</w:t>
      </w:r>
      <w:r>
        <w:t>红色荒漠</w:t>
      </w:r>
      <w:r>
        <w:t>”</w:t>
      </w:r>
      <w:r>
        <w:t>形成的人为原因主要是（</w:t>
      </w:r>
      <w:r>
        <w:rPr>
          <w:rFonts w:ascii="Times New Roman" w:eastAsia="Times New Roman" w:hAnsi="Times New Roman"/>
          <w:kern w:val="0"/>
          <w:sz w:val="24"/>
        </w:rPr>
        <w:t>   </w:t>
      </w:r>
      <w:r>
        <w:t>）</w:t>
      </w:r>
    </w:p>
    <w:p w14:paraId="7DA732FD" w14:textId="77777777" w:rsidR="003126BF" w:rsidRDefault="003126BF" w:rsidP="003126BF">
      <w:pPr>
        <w:shd w:val="clear" w:color="auto" w:fill="FFFFFF"/>
        <w:tabs>
          <w:tab w:val="left" w:pos="2078"/>
          <w:tab w:val="left" w:pos="4156"/>
          <w:tab w:val="left" w:pos="6234"/>
        </w:tabs>
        <w:ind w:left="380"/>
        <w:jc w:val="left"/>
        <w:textAlignment w:val="center"/>
      </w:pPr>
      <w:r>
        <w:t>A</w:t>
      </w:r>
      <w:r>
        <w:t>．滥伐森林</w:t>
      </w:r>
      <w:r>
        <w:tab/>
        <w:t>B</w:t>
      </w:r>
      <w:r>
        <w:t>．过度放牧</w:t>
      </w:r>
      <w:r>
        <w:tab/>
        <w:t>C</w:t>
      </w:r>
      <w:r>
        <w:t>．开山取石</w:t>
      </w:r>
      <w:r>
        <w:tab/>
        <w:t>D</w:t>
      </w:r>
      <w:r>
        <w:t>．环境污染</w:t>
      </w:r>
    </w:p>
    <w:p w14:paraId="125C11F1" w14:textId="39271BED" w:rsidR="003126BF" w:rsidRDefault="003126BF" w:rsidP="003126BF">
      <w:pPr>
        <w:shd w:val="clear" w:color="auto" w:fill="FFFFFF"/>
        <w:jc w:val="left"/>
        <w:textAlignment w:val="center"/>
      </w:pPr>
      <w:r>
        <w:t>13</w:t>
      </w:r>
      <w:r>
        <w:t>．根据</w:t>
      </w:r>
      <w:r>
        <w:t>“</w:t>
      </w:r>
      <w:r>
        <w:t>红色荒漠</w:t>
      </w:r>
      <w:r>
        <w:t>”</w:t>
      </w:r>
      <w:r>
        <w:t>的特点，对其进行治理首先要做的是（</w:t>
      </w:r>
      <w:r>
        <w:rPr>
          <w:rFonts w:ascii="Times New Roman" w:eastAsia="Times New Roman" w:hAnsi="Times New Roman"/>
          <w:kern w:val="0"/>
          <w:sz w:val="24"/>
        </w:rPr>
        <w:t>   </w:t>
      </w:r>
      <w:r>
        <w:t>）</w:t>
      </w:r>
    </w:p>
    <w:p w14:paraId="7129121B" w14:textId="77777777" w:rsidR="003126BF" w:rsidRDefault="003126BF" w:rsidP="003126BF">
      <w:pPr>
        <w:shd w:val="clear" w:color="auto" w:fill="FFFFFF"/>
        <w:tabs>
          <w:tab w:val="left" w:pos="4156"/>
        </w:tabs>
        <w:ind w:left="380"/>
        <w:jc w:val="left"/>
        <w:textAlignment w:val="center"/>
      </w:pPr>
      <w:r>
        <w:t>A</w:t>
      </w:r>
      <w:r>
        <w:t>．大力开荒种田，保持植物覆盖率</w:t>
      </w:r>
      <w:r>
        <w:tab/>
        <w:t>B</w:t>
      </w:r>
      <w:r>
        <w:t>．加强农业生产综合开发</w:t>
      </w:r>
    </w:p>
    <w:p w14:paraId="4FA8818E" w14:textId="77777777" w:rsidR="003126BF" w:rsidRDefault="003126BF" w:rsidP="003126BF">
      <w:pPr>
        <w:shd w:val="clear" w:color="auto" w:fill="FFFFFF"/>
        <w:tabs>
          <w:tab w:val="left" w:pos="4156"/>
        </w:tabs>
        <w:ind w:left="380"/>
        <w:jc w:val="left"/>
        <w:textAlignment w:val="center"/>
      </w:pPr>
      <w:r>
        <w:t>C</w:t>
      </w:r>
      <w:r>
        <w:t>．发展以畜牧业为主的农业生产</w:t>
      </w:r>
      <w:r>
        <w:tab/>
        <w:t>D</w:t>
      </w:r>
      <w:r>
        <w:t>．彻底退耕还林</w:t>
      </w:r>
    </w:p>
    <w:p w14:paraId="0E7F0639" w14:textId="20704562" w:rsidR="003126BF" w:rsidRDefault="003126BF" w:rsidP="003126BF">
      <w:pPr>
        <w:shd w:val="clear" w:color="auto" w:fill="FFFFFF"/>
        <w:jc w:val="left"/>
        <w:textAlignment w:val="center"/>
      </w:pPr>
      <w:r>
        <w:t>14</w:t>
      </w:r>
      <w:r>
        <w:t>．要及时获取红漠化面积变化情况，最快捷的途径是（</w:t>
      </w:r>
      <w:r>
        <w:rPr>
          <w:rFonts w:ascii="Times New Roman" w:eastAsia="Times New Roman" w:hAnsi="Times New Roman"/>
          <w:kern w:val="0"/>
          <w:sz w:val="24"/>
        </w:rPr>
        <w:t>   </w:t>
      </w:r>
      <w:r>
        <w:t>）</w:t>
      </w:r>
    </w:p>
    <w:p w14:paraId="3A1E5FD2" w14:textId="77777777" w:rsidR="003126BF" w:rsidRDefault="003126BF" w:rsidP="003126BF">
      <w:pPr>
        <w:shd w:val="clear" w:color="auto" w:fill="FFFFFF"/>
        <w:tabs>
          <w:tab w:val="left" w:pos="2078"/>
          <w:tab w:val="left" w:pos="4156"/>
          <w:tab w:val="left" w:pos="6234"/>
        </w:tabs>
        <w:ind w:left="380"/>
        <w:jc w:val="left"/>
        <w:textAlignment w:val="center"/>
      </w:pPr>
      <w:r>
        <w:t>A</w:t>
      </w:r>
      <w:r>
        <w:t>．</w:t>
      </w:r>
      <w:r>
        <w:t>RS</w:t>
      </w:r>
      <w:r>
        <w:t>技术</w:t>
      </w:r>
      <w:r>
        <w:tab/>
        <w:t>B</w:t>
      </w:r>
      <w:r>
        <w:t>．</w:t>
      </w:r>
      <w:r>
        <w:t>GPS</w:t>
      </w:r>
      <w:r>
        <w:t>技术</w:t>
      </w:r>
      <w:r>
        <w:tab/>
        <w:t>C</w:t>
      </w:r>
      <w:r>
        <w:t>．</w:t>
      </w:r>
      <w:r>
        <w:t>GIS</w:t>
      </w:r>
      <w:r>
        <w:t>技术</w:t>
      </w:r>
      <w:r>
        <w:tab/>
        <w:t>D</w:t>
      </w:r>
      <w:r>
        <w:t>．实地考察</w:t>
      </w:r>
    </w:p>
    <w:sectPr w:rsidR="003126BF" w:rsidSect="006E7D86">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4820" w14:textId="77777777" w:rsidR="006E7D86" w:rsidRDefault="006E7D86" w:rsidP="0039470E">
      <w:r>
        <w:separator/>
      </w:r>
    </w:p>
  </w:endnote>
  <w:endnote w:type="continuationSeparator" w:id="0">
    <w:p w14:paraId="5D5658CE" w14:textId="77777777" w:rsidR="006E7D86" w:rsidRDefault="006E7D86" w:rsidP="0039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13ED" w14:textId="77777777" w:rsidR="006E7D86" w:rsidRDefault="006E7D86" w:rsidP="0039470E">
      <w:r>
        <w:separator/>
      </w:r>
    </w:p>
  </w:footnote>
  <w:footnote w:type="continuationSeparator" w:id="0">
    <w:p w14:paraId="0E07049F" w14:textId="77777777" w:rsidR="006E7D86" w:rsidRDefault="006E7D86" w:rsidP="0039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6256"/>
    <w:multiLevelType w:val="hybridMultilevel"/>
    <w:tmpl w:val="EA5EB770"/>
    <w:lvl w:ilvl="0" w:tplc="89B4239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FDA53ED"/>
    <w:multiLevelType w:val="hybridMultilevel"/>
    <w:tmpl w:val="9998D204"/>
    <w:lvl w:ilvl="0" w:tplc="0C9AB4DA">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6847AB0"/>
    <w:multiLevelType w:val="multilevel"/>
    <w:tmpl w:val="46847AB0"/>
    <w:lvl w:ilvl="0">
      <w:start w:val="19"/>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F54A91"/>
    <w:multiLevelType w:val="hybridMultilevel"/>
    <w:tmpl w:val="CD826E4E"/>
    <w:lvl w:ilvl="0" w:tplc="514AEAD0">
      <w:start w:val="1"/>
      <w:numFmt w:val="decimal"/>
      <w:lvlText w:val="（%1）"/>
      <w:lvlJc w:val="left"/>
      <w:pPr>
        <w:ind w:left="720" w:hanging="720"/>
      </w:pPr>
      <w:rPr>
        <w:rFonts w:ascii="Calibri" w:hAnsi="Calibri"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98921967">
    <w:abstractNumId w:val="0"/>
  </w:num>
  <w:num w:numId="2" w16cid:durableId="1725182416">
    <w:abstractNumId w:val="2"/>
  </w:num>
  <w:num w:numId="3" w16cid:durableId="1886136046">
    <w:abstractNumId w:val="3"/>
  </w:num>
  <w:num w:numId="4" w16cid:durableId="167819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0"/>
    <w:rsid w:val="00006A62"/>
    <w:rsid w:val="0000760B"/>
    <w:rsid w:val="00025B29"/>
    <w:rsid w:val="00060053"/>
    <w:rsid w:val="000B76F1"/>
    <w:rsid w:val="000F4A2C"/>
    <w:rsid w:val="00145983"/>
    <w:rsid w:val="001B1876"/>
    <w:rsid w:val="002342B1"/>
    <w:rsid w:val="002348BA"/>
    <w:rsid w:val="00252739"/>
    <w:rsid w:val="00293D12"/>
    <w:rsid w:val="002B305D"/>
    <w:rsid w:val="002B4E80"/>
    <w:rsid w:val="002E61FA"/>
    <w:rsid w:val="00306D76"/>
    <w:rsid w:val="003126BF"/>
    <w:rsid w:val="00354770"/>
    <w:rsid w:val="003812A9"/>
    <w:rsid w:val="0039470E"/>
    <w:rsid w:val="00460370"/>
    <w:rsid w:val="004771DF"/>
    <w:rsid w:val="00517C84"/>
    <w:rsid w:val="00544607"/>
    <w:rsid w:val="0055197A"/>
    <w:rsid w:val="00571C4F"/>
    <w:rsid w:val="005A360A"/>
    <w:rsid w:val="005C2E78"/>
    <w:rsid w:val="005C5E56"/>
    <w:rsid w:val="005E7D52"/>
    <w:rsid w:val="00643B3D"/>
    <w:rsid w:val="00665A1F"/>
    <w:rsid w:val="006E7D86"/>
    <w:rsid w:val="007029C7"/>
    <w:rsid w:val="00742206"/>
    <w:rsid w:val="007B0C30"/>
    <w:rsid w:val="007D4CA0"/>
    <w:rsid w:val="00892441"/>
    <w:rsid w:val="008A409C"/>
    <w:rsid w:val="00936BA3"/>
    <w:rsid w:val="00945CD0"/>
    <w:rsid w:val="0098333E"/>
    <w:rsid w:val="009B209C"/>
    <w:rsid w:val="009B744B"/>
    <w:rsid w:val="009E3ACB"/>
    <w:rsid w:val="009F3131"/>
    <w:rsid w:val="00A11F77"/>
    <w:rsid w:val="00A51E10"/>
    <w:rsid w:val="00A61AED"/>
    <w:rsid w:val="00A65365"/>
    <w:rsid w:val="00AA4375"/>
    <w:rsid w:val="00AC1BB6"/>
    <w:rsid w:val="00AE35AD"/>
    <w:rsid w:val="00B74CF1"/>
    <w:rsid w:val="00B83D6E"/>
    <w:rsid w:val="00BE5447"/>
    <w:rsid w:val="00C0674B"/>
    <w:rsid w:val="00C41723"/>
    <w:rsid w:val="00CB61CB"/>
    <w:rsid w:val="00CD73D9"/>
    <w:rsid w:val="00D024A4"/>
    <w:rsid w:val="00D50DB1"/>
    <w:rsid w:val="00D538C6"/>
    <w:rsid w:val="00DD37C8"/>
    <w:rsid w:val="00DD4878"/>
    <w:rsid w:val="00DE49BC"/>
    <w:rsid w:val="00E2335F"/>
    <w:rsid w:val="00E96272"/>
    <w:rsid w:val="00EC1612"/>
    <w:rsid w:val="00EE5705"/>
    <w:rsid w:val="00EF1997"/>
    <w:rsid w:val="00F1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E90"/>
  <w15:chartTrackingRefBased/>
  <w15:docId w15:val="{38C6C22E-8D1C-4DFB-9062-2B46EBA4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7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7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470E"/>
    <w:rPr>
      <w:sz w:val="18"/>
      <w:szCs w:val="18"/>
    </w:rPr>
  </w:style>
  <w:style w:type="paragraph" w:styleId="a5">
    <w:name w:val="footer"/>
    <w:basedOn w:val="a"/>
    <w:link w:val="a6"/>
    <w:uiPriority w:val="99"/>
    <w:unhideWhenUsed/>
    <w:rsid w:val="003947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470E"/>
    <w:rPr>
      <w:sz w:val="18"/>
      <w:szCs w:val="18"/>
    </w:rPr>
  </w:style>
  <w:style w:type="paragraph" w:styleId="a7">
    <w:name w:val="Plain Text"/>
    <w:basedOn w:val="a"/>
    <w:link w:val="a8"/>
    <w:qFormat/>
    <w:rsid w:val="00DD4878"/>
    <w:rPr>
      <w:rFonts w:ascii="宋体" w:hAnsi="Courier New" w:cs="Courier New"/>
      <w:szCs w:val="21"/>
    </w:rPr>
  </w:style>
  <w:style w:type="character" w:customStyle="1" w:styleId="a8">
    <w:name w:val="纯文本 字符"/>
    <w:basedOn w:val="a0"/>
    <w:link w:val="a7"/>
    <w:qFormat/>
    <w:rsid w:val="00DD4878"/>
    <w:rPr>
      <w:rFonts w:ascii="宋体" w:eastAsia="宋体" w:hAnsi="Courier New" w:cs="Courier New"/>
      <w:szCs w:val="21"/>
    </w:rPr>
  </w:style>
  <w:style w:type="paragraph" w:styleId="a9">
    <w:name w:val="List Paragraph"/>
    <w:basedOn w:val="a"/>
    <w:uiPriority w:val="99"/>
    <w:qFormat/>
    <w:rsid w:val="001B1876"/>
    <w:pPr>
      <w:ind w:firstLineChars="200" w:firstLine="420"/>
    </w:pPr>
    <w:rPr>
      <w:rFonts w:asciiTheme="minorHAnsi" w:eastAsiaTheme="minorEastAsia" w:hAnsiTheme="minorHAnsi" w:cstheme="minorBidi"/>
    </w:rPr>
  </w:style>
  <w:style w:type="paragraph" w:styleId="aa">
    <w:name w:val="No Spacing"/>
    <w:basedOn w:val="a"/>
    <w:uiPriority w:val="99"/>
    <w:qFormat/>
    <w:rsid w:val="00EF1997"/>
  </w:style>
  <w:style w:type="paragraph" w:customStyle="1" w:styleId="011">
    <w:name w:val="正文_0_11"/>
    <w:qFormat/>
    <w:rsid w:val="00BE5447"/>
    <w:pPr>
      <w:widowControl w:val="0"/>
      <w:jc w:val="both"/>
    </w:pPr>
    <w:rPr>
      <w:rFonts w:ascii="Calibri" w:eastAsia="宋体" w:hAnsi="Calibri" w:cs="Times New Roman"/>
      <w:szCs w:val="24"/>
    </w:rPr>
  </w:style>
  <w:style w:type="paragraph" w:customStyle="1" w:styleId="9">
    <w:name w:val="正文_9"/>
    <w:qFormat/>
    <w:rsid w:val="00BE5447"/>
    <w:pPr>
      <w:widowControl w:val="0"/>
      <w:jc w:val="both"/>
    </w:pPr>
    <w:rPr>
      <w:rFonts w:ascii="Calibri" w:eastAsia="宋体" w:hAnsi="Calibri" w:cs="Times New Roman"/>
    </w:rPr>
  </w:style>
  <w:style w:type="paragraph" w:customStyle="1" w:styleId="23">
    <w:name w:val="正文_23"/>
    <w:qFormat/>
    <w:rsid w:val="00BE5447"/>
    <w:pPr>
      <w:widowControl w:val="0"/>
      <w:jc w:val="both"/>
    </w:pPr>
    <w:rPr>
      <w:rFonts w:ascii="Calibri" w:eastAsia="宋体" w:hAnsi="Calibri" w:cs="Times New Roman"/>
      <w:szCs w:val="24"/>
    </w:rPr>
  </w:style>
  <w:style w:type="paragraph" w:customStyle="1" w:styleId="13">
    <w:name w:val="正文_13"/>
    <w:qFormat/>
    <w:rsid w:val="00BE5447"/>
    <w:pPr>
      <w:widowControl w:val="0"/>
      <w:jc w:val="both"/>
    </w:pPr>
    <w:rPr>
      <w:rFonts w:ascii="Calibri" w:eastAsia="宋体" w:hAnsi="Calibri" w:cs="Times New Roman"/>
      <w:szCs w:val="24"/>
    </w:rPr>
  </w:style>
  <w:style w:type="paragraph" w:customStyle="1" w:styleId="1">
    <w:name w:val="正文_1"/>
    <w:qFormat/>
    <w:rsid w:val="00BE5447"/>
    <w:pPr>
      <w:widowControl w:val="0"/>
      <w:jc w:val="both"/>
    </w:pPr>
    <w:rPr>
      <w:rFonts w:ascii="Calibri" w:eastAsia="宋体" w:hAnsi="Calibri" w:cs="Times New Roman"/>
    </w:rPr>
  </w:style>
  <w:style w:type="paragraph" w:customStyle="1" w:styleId="11">
    <w:name w:val="正文_11"/>
    <w:qFormat/>
    <w:rsid w:val="00BE5447"/>
    <w:pPr>
      <w:widowControl w:val="0"/>
      <w:jc w:val="both"/>
    </w:pPr>
    <w:rPr>
      <w:rFonts w:ascii="Calibri" w:eastAsia="宋体" w:hAnsi="Calibri" w:cs="Times New Roman"/>
    </w:rPr>
  </w:style>
  <w:style w:type="paragraph" w:customStyle="1" w:styleId="17">
    <w:name w:val="正文_17"/>
    <w:qFormat/>
    <w:rsid w:val="00BE5447"/>
    <w:pPr>
      <w:widowControl w:val="0"/>
      <w:jc w:val="both"/>
    </w:pPr>
    <w:rPr>
      <w:rFonts w:ascii="Calibri" w:eastAsia="宋体" w:hAnsi="Calibri" w:cs="Times New Roman"/>
      <w:szCs w:val="24"/>
    </w:rPr>
  </w:style>
  <w:style w:type="paragraph" w:customStyle="1" w:styleId="10">
    <w:name w:val="正文1"/>
    <w:qFormat/>
    <w:rsid w:val="00BE5447"/>
    <w:pPr>
      <w:widowControl w:val="0"/>
      <w:jc w:val="both"/>
    </w:pPr>
    <w:rPr>
      <w:rFonts w:ascii="Calibri" w:eastAsia="宋体" w:hAnsi="Calibri" w:cs="Times New Roman"/>
    </w:rPr>
  </w:style>
  <w:style w:type="paragraph" w:customStyle="1" w:styleId="00">
    <w:name w:val="正文_0_0"/>
    <w:qFormat/>
    <w:rsid w:val="00BE5447"/>
    <w:pPr>
      <w:widowControl w:val="0"/>
      <w:jc w:val="both"/>
    </w:pPr>
    <w:rPr>
      <w:rFonts w:ascii="Calibri" w:eastAsia="宋体" w:hAnsi="Calibri" w:cs="Times New Roman"/>
      <w:szCs w:val="24"/>
    </w:rPr>
  </w:style>
  <w:style w:type="paragraph" w:customStyle="1" w:styleId="3">
    <w:name w:val="正文_3"/>
    <w:qFormat/>
    <w:rsid w:val="00BE5447"/>
    <w:pPr>
      <w:widowControl w:val="0"/>
      <w:jc w:val="both"/>
    </w:pPr>
    <w:rPr>
      <w:rFonts w:ascii="Calibri" w:eastAsia="宋体" w:hAnsi="Calibri" w:cs="Times New Roman"/>
    </w:rPr>
  </w:style>
  <w:style w:type="paragraph" w:customStyle="1" w:styleId="0">
    <w:name w:val="正文_0"/>
    <w:qFormat/>
    <w:rsid w:val="00BE5447"/>
    <w:pPr>
      <w:widowControl w:val="0"/>
      <w:jc w:val="both"/>
    </w:pPr>
    <w:rPr>
      <w:rFonts w:ascii="Calibri" w:eastAsia="宋体" w:hAnsi="Calibri" w:cs="Times New Roman"/>
    </w:rPr>
  </w:style>
  <w:style w:type="paragraph" w:customStyle="1" w:styleId="Style1">
    <w:name w:val="_Style 1"/>
    <w:uiPriority w:val="1"/>
    <w:qFormat/>
    <w:rsid w:val="003812A9"/>
    <w:rPr>
      <w:rFonts w:ascii="Calibri" w:eastAsia="宋体" w:hAnsi="Calibri" w:cs="Times New Roman"/>
      <w:kern w:val="0"/>
      <w:sz w:val="22"/>
    </w:rPr>
  </w:style>
  <w:style w:type="paragraph" w:customStyle="1" w:styleId="01">
    <w:name w:val="纯文本_0"/>
    <w:basedOn w:val="0"/>
    <w:qFormat/>
    <w:rsid w:val="00F15C17"/>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39</cp:revision>
  <dcterms:created xsi:type="dcterms:W3CDTF">2023-04-06T00:56:00Z</dcterms:created>
  <dcterms:modified xsi:type="dcterms:W3CDTF">2024-03-29T00:35:00Z</dcterms:modified>
</cp:coreProperties>
</file>