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E1D3C" w14:textId="77777777" w:rsidR="00B1362A" w:rsidRDefault="00B1362A" w:rsidP="00B1362A">
      <w:pPr>
        <w:adjustRightInd w:val="0"/>
        <w:snapToGrid w:val="0"/>
        <w:ind w:firstLineChars="200" w:firstLine="562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江苏省仪征中学 2023-2024 学年度第二学期高二地理学科导学案</w:t>
      </w:r>
    </w:p>
    <w:p w14:paraId="52046CD9" w14:textId="59A5FA0B" w:rsidR="00B1362A" w:rsidRDefault="00B1362A" w:rsidP="00B1362A">
      <w:pPr>
        <w:adjustRightInd w:val="0"/>
        <w:snapToGrid w:val="0"/>
        <w:ind w:firstLineChars="200" w:firstLine="640"/>
        <w:jc w:val="center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2</w:t>
      </w:r>
      <w:r>
        <w:rPr>
          <w:rFonts w:ascii="Times New Roman" w:eastAsia="黑体" w:hAnsi="Times New Roman"/>
          <w:sz w:val="32"/>
          <w:szCs w:val="32"/>
        </w:rPr>
        <w:t>.</w:t>
      </w:r>
      <w:r>
        <w:rPr>
          <w:rFonts w:ascii="Times New Roman" w:eastAsia="黑体" w:hAnsi="Times New Roman" w:hint="eastAsia"/>
          <w:sz w:val="32"/>
          <w:szCs w:val="32"/>
        </w:rPr>
        <w:t xml:space="preserve">2 </w:t>
      </w:r>
      <w:r>
        <w:rPr>
          <w:rFonts w:ascii="Times New Roman" w:eastAsia="黑体" w:hAnsi="Times New Roman" w:hint="eastAsia"/>
          <w:sz w:val="32"/>
          <w:szCs w:val="32"/>
        </w:rPr>
        <w:t>资源枯竭地区的发展——以德国鲁尔区为例</w:t>
      </w:r>
      <w:r w:rsidR="007A271C">
        <w:rPr>
          <w:rFonts w:ascii="Times New Roman" w:eastAsia="黑体" w:hAnsi="Times New Roman" w:hint="eastAsia"/>
          <w:sz w:val="32"/>
          <w:szCs w:val="32"/>
        </w:rPr>
        <w:t>1</w:t>
      </w:r>
    </w:p>
    <w:p w14:paraId="0ED0A9CF" w14:textId="7DB59456" w:rsidR="00B1362A" w:rsidRDefault="00B1362A" w:rsidP="00B1362A">
      <w:pPr>
        <w:adjustRightInd w:val="0"/>
        <w:snapToGrid w:val="0"/>
        <w:ind w:firstLineChars="200" w:firstLine="420"/>
        <w:jc w:val="center"/>
        <w:rPr>
          <w:rFonts w:ascii="Times New Roman" w:hAnsi="Times New Roman"/>
          <w:szCs w:val="21"/>
        </w:rPr>
      </w:pPr>
      <w:r>
        <w:rPr>
          <w:rFonts w:ascii="Times New Roman" w:eastAsia="楷体" w:hAnsi="Times New Roman"/>
          <w:szCs w:val="21"/>
        </w:rPr>
        <w:t>编制人：</w:t>
      </w:r>
      <w:r>
        <w:rPr>
          <w:rFonts w:ascii="Times New Roman" w:eastAsia="楷体" w:hAnsi="Times New Roman" w:hint="eastAsia"/>
          <w:szCs w:val="21"/>
        </w:rPr>
        <w:t>刘婉锐</w:t>
      </w:r>
      <w:r>
        <w:rPr>
          <w:rFonts w:ascii="Times New Roman" w:eastAsia="楷体" w:hAnsi="Times New Roman"/>
          <w:szCs w:val="21"/>
        </w:rPr>
        <w:t xml:space="preserve">     </w:t>
      </w:r>
      <w:r>
        <w:rPr>
          <w:rFonts w:ascii="Times New Roman" w:eastAsia="楷体" w:hAnsi="Times New Roman"/>
          <w:szCs w:val="21"/>
        </w:rPr>
        <w:t>审核人：</w:t>
      </w:r>
      <w:r>
        <w:rPr>
          <w:rFonts w:ascii="Times New Roman" w:eastAsia="楷体" w:hAnsi="Times New Roman" w:hint="eastAsia"/>
          <w:szCs w:val="21"/>
        </w:rPr>
        <w:t>王维中</w:t>
      </w:r>
      <w:r>
        <w:rPr>
          <w:rFonts w:ascii="Times New Roman" w:eastAsia="楷体" w:hAnsi="Times New Roman"/>
          <w:szCs w:val="21"/>
        </w:rPr>
        <w:t xml:space="preserve">      </w:t>
      </w:r>
      <w:r>
        <w:rPr>
          <w:rFonts w:ascii="Times New Roman" w:eastAsia="楷体" w:hAnsi="Times New Roman"/>
          <w:szCs w:val="21"/>
        </w:rPr>
        <w:t>上课时间：</w:t>
      </w:r>
      <w:r>
        <w:rPr>
          <w:rFonts w:ascii="Times New Roman" w:eastAsia="楷体" w:hAnsi="Times New Roman"/>
          <w:szCs w:val="21"/>
        </w:rPr>
        <w:t>202</w:t>
      </w:r>
      <w:r>
        <w:rPr>
          <w:rFonts w:ascii="Times New Roman" w:eastAsia="楷体" w:hAnsi="Times New Roman" w:hint="eastAsia"/>
          <w:szCs w:val="21"/>
        </w:rPr>
        <w:t xml:space="preserve">4 </w:t>
      </w:r>
      <w:r>
        <w:rPr>
          <w:rFonts w:ascii="Times New Roman" w:eastAsia="楷体" w:hAnsi="Times New Roman"/>
          <w:szCs w:val="21"/>
        </w:rPr>
        <w:t>年</w:t>
      </w:r>
      <w:r>
        <w:rPr>
          <w:rFonts w:ascii="Times New Roman" w:eastAsia="楷体" w:hAnsi="Times New Roman" w:hint="eastAsia"/>
          <w:szCs w:val="21"/>
        </w:rPr>
        <w:t xml:space="preserve"> 2 </w:t>
      </w:r>
      <w:r>
        <w:rPr>
          <w:rFonts w:ascii="Times New Roman" w:eastAsia="楷体" w:hAnsi="Times New Roman"/>
          <w:szCs w:val="21"/>
        </w:rPr>
        <w:t>月</w:t>
      </w:r>
      <w:r>
        <w:rPr>
          <w:rFonts w:ascii="Times New Roman" w:eastAsia="楷体" w:hAnsi="Times New Roman" w:hint="eastAsia"/>
          <w:szCs w:val="21"/>
        </w:rPr>
        <w:t xml:space="preserve"> </w:t>
      </w:r>
      <w:r>
        <w:rPr>
          <w:rFonts w:ascii="Times New Roman" w:eastAsia="楷体" w:hAnsi="Times New Roman"/>
          <w:szCs w:val="21"/>
        </w:rPr>
        <w:t>2</w:t>
      </w:r>
      <w:r>
        <w:rPr>
          <w:rFonts w:ascii="Times New Roman" w:eastAsia="楷体" w:hAnsi="Times New Roman" w:hint="eastAsia"/>
          <w:szCs w:val="21"/>
        </w:rPr>
        <w:t xml:space="preserve">6 </w:t>
      </w:r>
      <w:r>
        <w:rPr>
          <w:rFonts w:ascii="Times New Roman" w:eastAsia="楷体" w:hAnsi="Times New Roman"/>
          <w:szCs w:val="21"/>
        </w:rPr>
        <w:t>日</w:t>
      </w:r>
    </w:p>
    <w:p w14:paraId="760F3008" w14:textId="77777777" w:rsidR="00B1362A" w:rsidRDefault="00B1362A" w:rsidP="00B1362A">
      <w:pPr>
        <w:adjustRightInd w:val="0"/>
        <w:snapToGrid w:val="0"/>
        <w:ind w:firstLineChars="200" w:firstLine="420"/>
        <w:jc w:val="center"/>
        <w:rPr>
          <w:rFonts w:ascii="Times New Roman" w:eastAsia="楷体" w:hAnsi="Times New Roman"/>
          <w:szCs w:val="21"/>
        </w:rPr>
      </w:pPr>
      <w:r>
        <w:rPr>
          <w:rFonts w:ascii="Times New Roman" w:eastAsia="楷体" w:hAnsi="Times New Roman"/>
          <w:szCs w:val="21"/>
        </w:rPr>
        <w:t>班级：</w:t>
      </w:r>
      <w:r>
        <w:rPr>
          <w:rFonts w:ascii="Times New Roman" w:eastAsia="楷体" w:hAnsi="Times New Roman"/>
          <w:szCs w:val="21"/>
        </w:rPr>
        <w:t xml:space="preserve">           </w:t>
      </w:r>
      <w:r>
        <w:rPr>
          <w:rFonts w:ascii="Times New Roman" w:eastAsia="楷体" w:hAnsi="Times New Roman"/>
          <w:szCs w:val="21"/>
        </w:rPr>
        <w:t>姓名：</w:t>
      </w:r>
    </w:p>
    <w:p w14:paraId="3FB287D6" w14:textId="77777777" w:rsidR="00B1362A" w:rsidRDefault="00B1362A" w:rsidP="00B1362A">
      <w:pPr>
        <w:adjustRightInd w:val="0"/>
        <w:snapToGrid w:val="0"/>
        <w:ind w:firstLineChars="200" w:firstLine="420"/>
        <w:jc w:val="center"/>
        <w:rPr>
          <w:rFonts w:ascii="Times New Roman" w:eastAsia="楷体" w:hAnsi="Times New Roman"/>
          <w:szCs w:val="21"/>
        </w:rPr>
      </w:pPr>
    </w:p>
    <w:p w14:paraId="3F11E9FE" w14:textId="77777777" w:rsidR="00B1362A" w:rsidRDefault="00B1362A" w:rsidP="00B1362A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【课程标准及要求】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5"/>
        <w:gridCol w:w="7503"/>
      </w:tblGrid>
      <w:tr w:rsidR="00B1362A" w14:paraId="28E5D273" w14:textId="77777777" w:rsidTr="004A0980">
        <w:tc>
          <w:tcPr>
            <w:tcW w:w="2295" w:type="dxa"/>
          </w:tcPr>
          <w:p w14:paraId="2D4A9987" w14:textId="77777777" w:rsidR="00B1362A" w:rsidRDefault="00B1362A" w:rsidP="004A0980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课程标准</w:t>
            </w:r>
          </w:p>
        </w:tc>
        <w:tc>
          <w:tcPr>
            <w:tcW w:w="7503" w:type="dxa"/>
          </w:tcPr>
          <w:p w14:paraId="21F0AB3C" w14:textId="77777777" w:rsidR="00B1362A" w:rsidRDefault="00B1362A" w:rsidP="004A0980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重点、难点</w:t>
            </w:r>
          </w:p>
        </w:tc>
      </w:tr>
      <w:tr w:rsidR="00B1362A" w14:paraId="7EB812D8" w14:textId="77777777" w:rsidTr="004A0980">
        <w:tc>
          <w:tcPr>
            <w:tcW w:w="2295" w:type="dxa"/>
          </w:tcPr>
          <w:p w14:paraId="13C73B5B" w14:textId="77777777" w:rsidR="00B1362A" w:rsidRDefault="00B1362A" w:rsidP="004A0980">
            <w:pPr>
              <w:adjustRightInd w:val="0"/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以</w:t>
            </w:r>
            <w:proofErr w:type="gramStart"/>
            <w:r>
              <w:rPr>
                <w:rFonts w:ascii="Times New Roman" w:hAnsi="Times New Roman"/>
              </w:rPr>
              <w:t>某资源</w:t>
            </w:r>
            <w:proofErr w:type="gramEnd"/>
            <w:r>
              <w:rPr>
                <w:rFonts w:ascii="Times New Roman" w:hAnsi="Times New Roman"/>
              </w:rPr>
              <w:t>枯竭型城市为例，分析该类城市发展的方向。</w:t>
            </w:r>
          </w:p>
        </w:tc>
        <w:tc>
          <w:tcPr>
            <w:tcW w:w="7503" w:type="dxa"/>
          </w:tcPr>
          <w:p w14:paraId="5D3CC0AA" w14:textId="77777777" w:rsidR="00B1362A" w:rsidRDefault="00B1362A" w:rsidP="004A0980">
            <w:pPr>
              <w:adjustRightInd w:val="0"/>
              <w:snapToGrid w:val="0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从经济、社会、生态三个方面判断区域发展存在的问题，从自然和社会经济要素角度提出区域发展方向和治理措施。</w:t>
            </w: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以</w:t>
            </w:r>
            <w:proofErr w:type="gramStart"/>
            <w:r>
              <w:rPr>
                <w:rFonts w:ascii="Times New Roman" w:hAnsi="Times New Roman"/>
              </w:rPr>
              <w:t>某资源</w:t>
            </w:r>
            <w:proofErr w:type="gramEnd"/>
            <w:r>
              <w:rPr>
                <w:rFonts w:ascii="Times New Roman" w:hAnsi="Times New Roman"/>
              </w:rPr>
              <w:t>枯竭型城市为例，从资源角度分析资源枯竭型城市的问题，在综合分析的基础上提出资源枯竭型城市人地协调的发展方向，从时间变化的角度说出人地协调的原理，形成综合思维。</w:t>
            </w:r>
          </w:p>
        </w:tc>
      </w:tr>
    </w:tbl>
    <w:p w14:paraId="76B7E78B" w14:textId="77777777" w:rsidR="00B1362A" w:rsidRDefault="00B1362A" w:rsidP="00B1362A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【导读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读教材识基础】</w:t>
      </w:r>
    </w:p>
    <w:p w14:paraId="083AC21A" w14:textId="77777777" w:rsidR="00B1362A" w:rsidRDefault="00B1362A" w:rsidP="00B1362A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阅读</w:t>
      </w:r>
      <w:r>
        <w:rPr>
          <w:rFonts w:ascii="Times New Roman" w:hAnsi="Times New Roman" w:hint="eastAsia"/>
          <w:szCs w:val="21"/>
        </w:rPr>
        <w:t>《选择性必修二》</w:t>
      </w:r>
      <w:proofErr w:type="gramStart"/>
      <w:r>
        <w:rPr>
          <w:rFonts w:ascii="Times New Roman" w:hAnsi="Times New Roman" w:hint="eastAsia"/>
          <w:szCs w:val="21"/>
        </w:rPr>
        <w:t>教材</w:t>
      </w:r>
      <w:r>
        <w:rPr>
          <w:rFonts w:ascii="Times New Roman" w:hAnsi="Times New Roman"/>
          <w:szCs w:val="21"/>
        </w:rPr>
        <w:t>第</w:t>
      </w:r>
      <w:proofErr w:type="gramEnd"/>
      <w:r>
        <w:rPr>
          <w:rFonts w:ascii="Times New Roman" w:hAnsi="Times New Roman" w:hint="eastAsia"/>
          <w:szCs w:val="21"/>
        </w:rPr>
        <w:t xml:space="preserve"> 34-41</w:t>
      </w:r>
      <w:r>
        <w:rPr>
          <w:rFonts w:ascii="Times New Roman" w:hAnsi="Times New Roman"/>
          <w:szCs w:val="21"/>
        </w:rPr>
        <w:t>页。</w:t>
      </w:r>
    </w:p>
    <w:p w14:paraId="513503A3" w14:textId="77777777" w:rsidR="00B1362A" w:rsidRDefault="00B1362A" w:rsidP="00B1362A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【导学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培素养引价值】</w:t>
      </w:r>
    </w:p>
    <w:p w14:paraId="79D953C9" w14:textId="77777777" w:rsidR="00B1362A" w:rsidRDefault="00B1362A" w:rsidP="00B1362A">
      <w:pPr>
        <w:pStyle w:val="3"/>
        <w:keepNext w:val="0"/>
        <w:keepLines w:val="0"/>
        <w:adjustRightInd w:val="0"/>
        <w:snapToGrid w:val="0"/>
        <w:spacing w:before="0" w:after="0" w:line="240" w:lineRule="auto"/>
        <w:ind w:firstLineChars="200" w:firstLine="420"/>
        <w:rPr>
          <w:rFonts w:ascii="宋体" w:hAnsi="宋体" w:cs="宋体"/>
          <w:b w:val="0"/>
          <w:bCs w:val="0"/>
          <w:sz w:val="21"/>
          <w:szCs w:val="21"/>
        </w:rPr>
      </w:pPr>
      <w:r>
        <w:rPr>
          <w:rFonts w:ascii="宋体" w:hAnsi="宋体" w:cs="宋体" w:hint="eastAsia"/>
          <w:b w:val="0"/>
          <w:bCs w:val="0"/>
          <w:sz w:val="21"/>
          <w:szCs w:val="21"/>
        </w:rPr>
        <w:t>一、鲁尔区的昔日辉煌</w:t>
      </w:r>
    </w:p>
    <w:p w14:paraId="2170427A" w14:textId="77777777" w:rsidR="00B1362A" w:rsidRDefault="00B1362A" w:rsidP="00B1362A">
      <w:pPr>
        <w:tabs>
          <w:tab w:val="left" w:pos="3261"/>
        </w:tabs>
        <w:adjustRightInd w:val="0"/>
        <w:snapToGrid w:val="0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1．鲁尔区发展的区位条件</w:t>
      </w:r>
    </w:p>
    <w:p w14:paraId="6AB310EB" w14:textId="77777777" w:rsidR="00B1362A" w:rsidRDefault="00B1362A" w:rsidP="00B1362A">
      <w:pPr>
        <w:tabs>
          <w:tab w:val="left" w:pos="3261"/>
        </w:tabs>
        <w:adjustRightInd w:val="0"/>
        <w:snapToGrid w:val="0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(1)自然条件</w:t>
      </w:r>
    </w:p>
    <w:tbl>
      <w:tblPr>
        <w:tblW w:w="97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3"/>
        <w:gridCol w:w="952"/>
        <w:gridCol w:w="5522"/>
        <w:gridCol w:w="2760"/>
      </w:tblGrid>
      <w:tr w:rsidR="00B1362A" w14:paraId="5C4779B1" w14:textId="77777777" w:rsidTr="004A0980">
        <w:trPr>
          <w:jc w:val="center"/>
        </w:trPr>
        <w:tc>
          <w:tcPr>
            <w:tcW w:w="1425" w:type="dxa"/>
            <w:gridSpan w:val="2"/>
            <w:vAlign w:val="center"/>
          </w:tcPr>
          <w:p w14:paraId="729CF5F6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因素</w:t>
            </w:r>
          </w:p>
        </w:tc>
        <w:tc>
          <w:tcPr>
            <w:tcW w:w="5522" w:type="dxa"/>
            <w:vAlign w:val="center"/>
          </w:tcPr>
          <w:p w14:paraId="0A94E278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特点</w:t>
            </w:r>
          </w:p>
        </w:tc>
        <w:tc>
          <w:tcPr>
            <w:tcW w:w="2760" w:type="dxa"/>
            <w:vAlign w:val="center"/>
          </w:tcPr>
          <w:p w14:paraId="0CC0D210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对工业发展的影响</w:t>
            </w:r>
          </w:p>
        </w:tc>
      </w:tr>
      <w:tr w:rsidR="00B1362A" w14:paraId="6BAAAF70" w14:textId="77777777" w:rsidTr="004A0980">
        <w:trPr>
          <w:jc w:val="center"/>
        </w:trPr>
        <w:tc>
          <w:tcPr>
            <w:tcW w:w="1425" w:type="dxa"/>
            <w:gridSpan w:val="2"/>
            <w:vAlign w:val="center"/>
          </w:tcPr>
          <w:p w14:paraId="3D1458E3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位置</w:t>
            </w:r>
          </w:p>
        </w:tc>
        <w:tc>
          <w:tcPr>
            <w:tcW w:w="5522" w:type="dxa"/>
            <w:vAlign w:val="center"/>
          </w:tcPr>
          <w:p w14:paraId="50A2D148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德国西部，莱茵河下游支流鲁尔河与利珀河之间。地处欧洲的</w:t>
            </w:r>
            <w:r>
              <w:rPr>
                <w:rFonts w:ascii="宋体" w:hAnsi="宋体" w:cs="宋体" w:hint="eastAsia"/>
                <w:szCs w:val="21"/>
                <w:u w:val="single"/>
                <w:lang w:bidi="ar"/>
              </w:rPr>
              <w:t xml:space="preserve">      </w:t>
            </w:r>
            <w:r>
              <w:rPr>
                <w:rFonts w:ascii="宋体" w:hAnsi="宋体" w:cs="宋体" w:hint="eastAsia"/>
                <w:szCs w:val="21"/>
              </w:rPr>
              <w:t>，自古就是北欧通向中欧、南欧的捷径，东、西欧往来的必经之地</w:t>
            </w:r>
          </w:p>
        </w:tc>
        <w:tc>
          <w:tcPr>
            <w:tcW w:w="2760" w:type="dxa"/>
            <w:vAlign w:val="center"/>
          </w:tcPr>
          <w:p w14:paraId="1143A8AD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  <w:u w:val="single"/>
                <w:lang w:bidi="ar"/>
              </w:rPr>
              <w:t xml:space="preserve">      </w:t>
            </w:r>
            <w:r>
              <w:rPr>
                <w:rFonts w:ascii="宋体" w:hAnsi="宋体" w:cs="宋体" w:hint="eastAsia"/>
                <w:szCs w:val="21"/>
              </w:rPr>
              <w:t>发达，对外联系便利</w:t>
            </w:r>
          </w:p>
        </w:tc>
      </w:tr>
      <w:tr w:rsidR="00B1362A" w14:paraId="10377568" w14:textId="77777777" w:rsidTr="004A0980">
        <w:trPr>
          <w:jc w:val="center"/>
        </w:trPr>
        <w:tc>
          <w:tcPr>
            <w:tcW w:w="1425" w:type="dxa"/>
            <w:gridSpan w:val="2"/>
            <w:vAlign w:val="center"/>
          </w:tcPr>
          <w:p w14:paraId="0E195D8B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地形</w:t>
            </w:r>
          </w:p>
        </w:tc>
        <w:tc>
          <w:tcPr>
            <w:tcW w:w="5522" w:type="dxa"/>
            <w:vAlign w:val="center"/>
          </w:tcPr>
          <w:p w14:paraId="7E2648BA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以平原为主</w:t>
            </w:r>
          </w:p>
        </w:tc>
        <w:tc>
          <w:tcPr>
            <w:tcW w:w="2760" w:type="dxa"/>
            <w:vAlign w:val="center"/>
          </w:tcPr>
          <w:p w14:paraId="1DC1005B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利于工业建设</w:t>
            </w:r>
          </w:p>
        </w:tc>
      </w:tr>
      <w:tr w:rsidR="00B1362A" w14:paraId="22D55B5E" w14:textId="77777777" w:rsidTr="004A0980">
        <w:trPr>
          <w:jc w:val="center"/>
        </w:trPr>
        <w:tc>
          <w:tcPr>
            <w:tcW w:w="473" w:type="dxa"/>
            <w:vMerge w:val="restart"/>
            <w:vAlign w:val="center"/>
          </w:tcPr>
          <w:p w14:paraId="3A9FE229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  <w:u w:val="single"/>
              </w:rPr>
            </w:pPr>
            <w:r>
              <w:rPr>
                <w:rFonts w:ascii="宋体" w:hAnsi="宋体" w:cs="宋体" w:hint="eastAsia"/>
                <w:szCs w:val="21"/>
              </w:rPr>
              <w:t>资源</w:t>
            </w:r>
          </w:p>
        </w:tc>
        <w:tc>
          <w:tcPr>
            <w:tcW w:w="952" w:type="dxa"/>
            <w:vAlign w:val="center"/>
          </w:tcPr>
          <w:p w14:paraId="22B40E65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  <w:u w:val="single"/>
              </w:rPr>
              <w:t xml:space="preserve">      </w:t>
            </w:r>
          </w:p>
        </w:tc>
        <w:tc>
          <w:tcPr>
            <w:tcW w:w="5522" w:type="dxa"/>
            <w:vAlign w:val="center"/>
          </w:tcPr>
          <w:p w14:paraId="709907D0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储量大、品种全、质量高、埋藏浅，开采成本低</w:t>
            </w:r>
          </w:p>
        </w:tc>
        <w:tc>
          <w:tcPr>
            <w:tcW w:w="2760" w:type="dxa"/>
            <w:vMerge w:val="restart"/>
            <w:vAlign w:val="center"/>
          </w:tcPr>
          <w:p w14:paraId="39CDAF93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丰富的煤炭资源是鲁尔区煤炭工业、钢铁工业、电力工业和机械制造发展的基础</w:t>
            </w:r>
          </w:p>
        </w:tc>
      </w:tr>
      <w:tr w:rsidR="00B1362A" w14:paraId="2821BF5B" w14:textId="77777777" w:rsidTr="004A0980">
        <w:trPr>
          <w:jc w:val="center"/>
        </w:trPr>
        <w:tc>
          <w:tcPr>
            <w:tcW w:w="473" w:type="dxa"/>
            <w:vMerge/>
            <w:vAlign w:val="center"/>
          </w:tcPr>
          <w:p w14:paraId="6E1EEB21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52" w:type="dxa"/>
            <w:vAlign w:val="center"/>
          </w:tcPr>
          <w:p w14:paraId="332F43DB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铁矿</w:t>
            </w:r>
          </w:p>
        </w:tc>
        <w:tc>
          <w:tcPr>
            <w:tcW w:w="5522" w:type="dxa"/>
            <w:vAlign w:val="center"/>
          </w:tcPr>
          <w:p w14:paraId="374AED92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本区铁矿贫乏，但离法国洛林铁矿较近，交通便利，也可从瑞典、俄罗斯等附近的欧洲国家进口</w:t>
            </w:r>
          </w:p>
        </w:tc>
        <w:tc>
          <w:tcPr>
            <w:tcW w:w="2760" w:type="dxa"/>
            <w:vMerge/>
            <w:vAlign w:val="center"/>
          </w:tcPr>
          <w:p w14:paraId="5088B8AE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B1362A" w14:paraId="0ECF1127" w14:textId="77777777" w:rsidTr="004A0980">
        <w:trPr>
          <w:jc w:val="center"/>
        </w:trPr>
        <w:tc>
          <w:tcPr>
            <w:tcW w:w="473" w:type="dxa"/>
            <w:vMerge/>
            <w:vAlign w:val="center"/>
          </w:tcPr>
          <w:p w14:paraId="31B6DF39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52" w:type="dxa"/>
            <w:vAlign w:val="center"/>
          </w:tcPr>
          <w:p w14:paraId="4F9E6D64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水资源</w:t>
            </w:r>
          </w:p>
        </w:tc>
        <w:tc>
          <w:tcPr>
            <w:tcW w:w="5522" w:type="dxa"/>
            <w:vAlign w:val="center"/>
          </w:tcPr>
          <w:p w14:paraId="0BD76D73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降水丰富，为湿润地区；河网稠密，水量充足</w:t>
            </w:r>
          </w:p>
        </w:tc>
        <w:tc>
          <w:tcPr>
            <w:tcW w:w="2760" w:type="dxa"/>
            <w:vAlign w:val="center"/>
          </w:tcPr>
          <w:p w14:paraId="628E7944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充足的水源与煤炭结合，促进了鲁尔区化学工业的发展</w:t>
            </w:r>
          </w:p>
        </w:tc>
      </w:tr>
    </w:tbl>
    <w:p w14:paraId="635D0451" w14:textId="77777777" w:rsidR="00B1362A" w:rsidRDefault="00B1362A" w:rsidP="00F63153">
      <w:pPr>
        <w:tabs>
          <w:tab w:val="left" w:pos="3261"/>
        </w:tabs>
        <w:adjustRightInd w:val="0"/>
        <w:snapToGrid w:val="0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(2)社会经济条件</w:t>
      </w:r>
    </w:p>
    <w:tbl>
      <w:tblPr>
        <w:tblW w:w="9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"/>
        <w:gridCol w:w="4238"/>
        <w:gridCol w:w="4639"/>
      </w:tblGrid>
      <w:tr w:rsidR="00B1362A" w14:paraId="50EE681F" w14:textId="77777777" w:rsidTr="004A0980">
        <w:trPr>
          <w:jc w:val="center"/>
        </w:trPr>
        <w:tc>
          <w:tcPr>
            <w:tcW w:w="958" w:type="dxa"/>
            <w:vAlign w:val="center"/>
          </w:tcPr>
          <w:p w14:paraId="027B70F8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因素</w:t>
            </w:r>
          </w:p>
        </w:tc>
        <w:tc>
          <w:tcPr>
            <w:tcW w:w="4238" w:type="dxa"/>
            <w:vAlign w:val="center"/>
          </w:tcPr>
          <w:p w14:paraId="54A98FE4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特点</w:t>
            </w:r>
          </w:p>
        </w:tc>
        <w:tc>
          <w:tcPr>
            <w:tcW w:w="4639" w:type="dxa"/>
            <w:vAlign w:val="center"/>
          </w:tcPr>
          <w:p w14:paraId="080207B5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对工业发展的影响</w:t>
            </w:r>
          </w:p>
        </w:tc>
      </w:tr>
      <w:tr w:rsidR="00B1362A" w14:paraId="72A80692" w14:textId="77777777" w:rsidTr="004A0980">
        <w:trPr>
          <w:jc w:val="center"/>
        </w:trPr>
        <w:tc>
          <w:tcPr>
            <w:tcW w:w="958" w:type="dxa"/>
            <w:vAlign w:val="center"/>
          </w:tcPr>
          <w:p w14:paraId="651D3E08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交通</w:t>
            </w:r>
          </w:p>
        </w:tc>
        <w:tc>
          <w:tcPr>
            <w:tcW w:w="4238" w:type="dxa"/>
            <w:vAlign w:val="center"/>
          </w:tcPr>
          <w:p w14:paraId="2DE1B1C4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天然河道及运河形成发达的内河航道网，又有公路、铁路等组成综合、完整的运输系统</w:t>
            </w:r>
          </w:p>
        </w:tc>
        <w:tc>
          <w:tcPr>
            <w:tcW w:w="4639" w:type="dxa"/>
            <w:vAlign w:val="center"/>
          </w:tcPr>
          <w:p w14:paraId="466D8585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水陆交通发达，便于区内和区外联系</w:t>
            </w:r>
          </w:p>
        </w:tc>
      </w:tr>
      <w:tr w:rsidR="00B1362A" w14:paraId="476C20A0" w14:textId="77777777" w:rsidTr="004A0980">
        <w:trPr>
          <w:jc w:val="center"/>
        </w:trPr>
        <w:tc>
          <w:tcPr>
            <w:tcW w:w="958" w:type="dxa"/>
            <w:vAlign w:val="center"/>
          </w:tcPr>
          <w:p w14:paraId="33110547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市场</w:t>
            </w:r>
          </w:p>
        </w:tc>
        <w:tc>
          <w:tcPr>
            <w:tcW w:w="4238" w:type="dxa"/>
            <w:vAlign w:val="center"/>
          </w:tcPr>
          <w:p w14:paraId="2F04408C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德国及西欧工业发达、市场广阔</w:t>
            </w:r>
          </w:p>
        </w:tc>
        <w:tc>
          <w:tcPr>
            <w:tcW w:w="4639" w:type="dxa"/>
            <w:vAlign w:val="center"/>
          </w:tcPr>
          <w:p w14:paraId="512D06D6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促进了该区资源的开发、工业的发展</w:t>
            </w:r>
          </w:p>
        </w:tc>
      </w:tr>
      <w:tr w:rsidR="00B1362A" w14:paraId="520F3907" w14:textId="77777777" w:rsidTr="004A0980">
        <w:trPr>
          <w:jc w:val="center"/>
        </w:trPr>
        <w:tc>
          <w:tcPr>
            <w:tcW w:w="958" w:type="dxa"/>
            <w:vAlign w:val="center"/>
          </w:tcPr>
          <w:p w14:paraId="1A2C6EA6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劳动力</w:t>
            </w:r>
          </w:p>
        </w:tc>
        <w:tc>
          <w:tcPr>
            <w:tcW w:w="4238" w:type="dxa"/>
            <w:vAlign w:val="center"/>
          </w:tcPr>
          <w:p w14:paraId="359D8596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人口、城市密集，劳动力充足、素质较高</w:t>
            </w:r>
          </w:p>
        </w:tc>
        <w:tc>
          <w:tcPr>
            <w:tcW w:w="4639" w:type="dxa"/>
            <w:vAlign w:val="center"/>
          </w:tcPr>
          <w:p w14:paraId="771A9691" w14:textId="77777777" w:rsidR="00B1362A" w:rsidRDefault="00B1362A" w:rsidP="004A0980">
            <w:pPr>
              <w:tabs>
                <w:tab w:val="left" w:pos="3261"/>
              </w:tabs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有利于提高生产效率</w:t>
            </w:r>
          </w:p>
        </w:tc>
      </w:tr>
    </w:tbl>
    <w:p w14:paraId="2D0BA13A" w14:textId="77777777" w:rsidR="00B1362A" w:rsidRDefault="00B1362A" w:rsidP="00B1362A">
      <w:pPr>
        <w:tabs>
          <w:tab w:val="left" w:pos="3261"/>
        </w:tabs>
        <w:adjustRightInd w:val="0"/>
        <w:snapToGrid w:val="0"/>
        <w:ind w:firstLineChars="200" w:firstLine="420"/>
        <w:rPr>
          <w:rFonts w:ascii="宋体" w:hAnsi="宋体" w:cs="宋体"/>
          <w:szCs w:val="21"/>
        </w:rPr>
      </w:pPr>
    </w:p>
    <w:p w14:paraId="32350630" w14:textId="77777777" w:rsidR="00B1362A" w:rsidRDefault="00B1362A" w:rsidP="00B1362A">
      <w:pPr>
        <w:tabs>
          <w:tab w:val="left" w:pos="3261"/>
        </w:tabs>
        <w:adjustRightInd w:val="0"/>
        <w:snapToGrid w:val="0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"E:\\张春兰\\2022\\同步\\地理\\地理 鲁教版 选择性必修2\\左括.TIF"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"E:\\张春兰\\2022\\同步\\地理\\地理 鲁教版 选择性必修2\\word\\左括.TIF"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"E:\\张春兰\\2022\\同步\\地理\\地理 鲁教版 选择性必修2\\word\\左括.TIF"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"E:\\张春兰\\2022\\同步\\地理\\地理 鲁教版 选择性必修2\\word\\左括.TIF"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"G:\\2022\\看PPT\\同步\\地理\\地理 鲁教版 选择性必修2（打包）\\教师用书Word版文档\\左括.TIF"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INCLUDEPICTURE  "G:\\2022\\看PPT\\同步\\地理\\地理 鲁教版 选择性必修2（打包）\\教师用书Word版文档\\左括.TIF" \* MERGEFORMATINET </w:instrText>
      </w:r>
      <w:r>
        <w:rPr>
          <w:rFonts w:ascii="宋体" w:hAnsi="宋体" w:cs="宋体"/>
          <w:szCs w:val="21"/>
        </w:rPr>
        <w:fldChar w:fldCharType="separate"/>
      </w:r>
      <w:r w:rsidR="00000000">
        <w:rPr>
          <w:rFonts w:ascii="宋体" w:hAnsi="宋体" w:cs="宋体"/>
          <w:szCs w:val="21"/>
        </w:rPr>
        <w:fldChar w:fldCharType="begin"/>
      </w:r>
      <w:r w:rsidR="00000000">
        <w:rPr>
          <w:rFonts w:ascii="宋体" w:hAnsi="宋体" w:cs="宋体"/>
          <w:szCs w:val="21"/>
        </w:rPr>
        <w:instrText xml:space="preserve"> INCLUDEPICTURE  "G:\\2022\\看PPT\\同步\\地理\\地理 鲁教版 选择性必修2（打包）\\教师用书Word版文档\\左括.TIF" \* MERGEFORMATINET </w:instrText>
      </w:r>
      <w:r w:rsidR="00000000">
        <w:rPr>
          <w:rFonts w:ascii="宋体" w:hAnsi="宋体" w:cs="宋体"/>
          <w:szCs w:val="21"/>
        </w:rPr>
        <w:fldChar w:fldCharType="separate"/>
      </w:r>
      <w:r w:rsidR="0038747E">
        <w:rPr>
          <w:rFonts w:ascii="宋体" w:hAnsi="宋体" w:cs="宋体"/>
          <w:szCs w:val="21"/>
        </w:rPr>
        <w:pict w14:anchorId="5FB522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9" o:spid="_x0000_i1025" type="#_x0000_t75" style="width:2pt;height:8.05pt">
            <v:imagedata r:id="rId8" r:href="rId9"/>
          </v:shape>
        </w:pict>
      </w:r>
      <w:r w:rsidR="00000000">
        <w:rPr>
          <w:rFonts w:ascii="宋体" w:hAnsi="宋体" w:cs="宋体"/>
          <w:szCs w:val="21"/>
        </w:rPr>
        <w:fldChar w:fldCharType="end"/>
      </w:r>
      <w:r>
        <w:rPr>
          <w:rFonts w:ascii="宋体" w:hAnsi="宋体" w:cs="宋体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拓展延伸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"E:\\张春兰\\2022\\同步\\地理\\地理 鲁教版 选择性必修2\\右括.tif"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"E:\\张春兰\\2022\\同步\\地理\\地理 鲁教版 选择性必修2\\word\\右括.tif"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"E:\\张春兰\\2022\\同步\\地理\\地理 鲁教版 选择性必修2\\word\\右括.tif"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"E:\\张春兰\\2022\\同步\\地理\\地理 鲁教版 选择性必修2\\word\\右括.tif"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"G:\\2022\\看PPT\\同步\\地理\\地理 鲁教版 选择性必修2（打包）\\教师用书Word版文档\\右括.tif"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INCLUDEPICTURE  "G:\\2022\\看PPT\\同步\\地理\\地理 鲁教版 选择性必修2（打包）\\教师用书Word版文档\\右括.tif" \* MERGEFORMATINET </w:instrText>
      </w:r>
      <w:r>
        <w:rPr>
          <w:rFonts w:ascii="宋体" w:hAnsi="宋体" w:cs="宋体"/>
          <w:szCs w:val="21"/>
        </w:rPr>
        <w:fldChar w:fldCharType="separate"/>
      </w:r>
      <w:r w:rsidR="00000000">
        <w:rPr>
          <w:rFonts w:ascii="宋体" w:hAnsi="宋体" w:cs="宋体"/>
          <w:szCs w:val="21"/>
        </w:rPr>
        <w:fldChar w:fldCharType="begin"/>
      </w:r>
      <w:r w:rsidR="00000000">
        <w:rPr>
          <w:rFonts w:ascii="宋体" w:hAnsi="宋体" w:cs="宋体"/>
          <w:szCs w:val="21"/>
        </w:rPr>
        <w:instrText xml:space="preserve"> INCLUDEPICTURE  "G:\\2022\\看PPT\\同步\\地理\\地理 鲁教版 选择性必修2（打包）\\教师用书Word版文档\\右括.tif" \* MERGEFORMATINET </w:instrText>
      </w:r>
      <w:r w:rsidR="00000000">
        <w:rPr>
          <w:rFonts w:ascii="宋体" w:hAnsi="宋体" w:cs="宋体"/>
          <w:szCs w:val="21"/>
        </w:rPr>
        <w:fldChar w:fldCharType="separate"/>
      </w:r>
      <w:r w:rsidR="0038747E">
        <w:rPr>
          <w:rFonts w:ascii="宋体" w:hAnsi="宋体" w:cs="宋体"/>
          <w:szCs w:val="21"/>
        </w:rPr>
        <w:pict w14:anchorId="42F5CD24">
          <v:shape id="图片 80" o:spid="_x0000_i1026" type="#_x0000_t75" style="width:2pt;height:8.05pt">
            <v:imagedata r:id="rId10" r:href="rId11"/>
          </v:shape>
        </w:pict>
      </w:r>
      <w:r w:rsidR="00000000">
        <w:rPr>
          <w:rFonts w:ascii="宋体" w:hAnsi="宋体" w:cs="宋体"/>
          <w:szCs w:val="21"/>
        </w:rPr>
        <w:fldChar w:fldCharType="end"/>
      </w:r>
      <w:r>
        <w:rPr>
          <w:rFonts w:ascii="宋体" w:hAnsi="宋体" w:cs="宋体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 xml:space="preserve">　山西煤炭资源开发的优势条件评价</w:t>
      </w:r>
    </w:p>
    <w:p w14:paraId="373B2A4B" w14:textId="77777777" w:rsidR="00B1362A" w:rsidRDefault="00B1362A" w:rsidP="00B1362A">
      <w:pPr>
        <w:tabs>
          <w:tab w:val="left" w:pos="3261"/>
        </w:tabs>
        <w:adjustRightInd w:val="0"/>
        <w:snapToGrid w:val="0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山西煤炭能源基地的形成与其优越的开发利用条件密切相关，优势条件评价的具体分析如下图所示：</w:t>
      </w:r>
    </w:p>
    <w:p w14:paraId="73D24454" w14:textId="77777777" w:rsidR="00B1362A" w:rsidRDefault="00B1362A" w:rsidP="00B1362A">
      <w:pPr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"E:\\张春兰\\2022\\同步\\地理\\地理 鲁教版 选择性必修2\\Y89.TIF"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"E:\\张春兰\\2022\\同步\\地理\\地理 鲁教版 选择性必修2\\word\\Y89.TIF"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"E:\\张春兰\\2022\\同步\\地理\\地理 鲁教版 选择性必修2\\word\\Y89.TIF"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"E:\\张春兰\\2022\\同步\\地理\\地理 鲁教版 选择性必修2\\word\\Y89.TIF"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"G:\\2022\\看PPT\\同步\\地理\\地理 鲁教版 选择性必修2（打包）\\教师用书Word版文档\\Y89.TIF"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INCLUDEPICTURE  "G:\\2022\\看PPT\\同步\\地理\\地理 鲁教版 选择性必修2（打包）\\教师用书Word版文档\\Y89.TIF" \* MERGEFORMATINET </w:instrText>
      </w:r>
      <w:r>
        <w:rPr>
          <w:rFonts w:ascii="宋体" w:hAnsi="宋体" w:cs="宋体"/>
          <w:szCs w:val="21"/>
        </w:rPr>
        <w:fldChar w:fldCharType="separate"/>
      </w:r>
      <w:r w:rsidR="00000000">
        <w:rPr>
          <w:rFonts w:ascii="宋体" w:hAnsi="宋体" w:cs="宋体"/>
          <w:szCs w:val="21"/>
        </w:rPr>
        <w:fldChar w:fldCharType="begin"/>
      </w:r>
      <w:r w:rsidR="00000000">
        <w:rPr>
          <w:rFonts w:ascii="宋体" w:hAnsi="宋体" w:cs="宋体"/>
          <w:szCs w:val="21"/>
        </w:rPr>
        <w:instrText xml:space="preserve"> INCLUDEPICTURE  "G:\\2022\\看PPT\\同步\\地理\\地理 鲁教版 选择性必修2（打包）\\教师用书Word版文档\\Y89.TIF" \* MERGEFORMATINET </w:instrText>
      </w:r>
      <w:r w:rsidR="00000000">
        <w:rPr>
          <w:rFonts w:ascii="宋体" w:hAnsi="宋体" w:cs="宋体"/>
          <w:szCs w:val="21"/>
        </w:rPr>
        <w:fldChar w:fldCharType="separate"/>
      </w:r>
      <w:r w:rsidR="0038747E">
        <w:rPr>
          <w:rFonts w:ascii="宋体" w:hAnsi="宋体" w:cs="宋体"/>
          <w:szCs w:val="21"/>
        </w:rPr>
        <w:pict w14:anchorId="6ACBC45A">
          <v:shape id="图片 81" o:spid="_x0000_i1027" type="#_x0000_t75" style="width:226.75pt;height:189.1pt">
            <v:imagedata r:id="rId12" r:href="rId13"/>
          </v:shape>
        </w:pict>
      </w:r>
      <w:r w:rsidR="00000000">
        <w:rPr>
          <w:rFonts w:ascii="宋体" w:hAnsi="宋体" w:cs="宋体"/>
          <w:szCs w:val="21"/>
        </w:rPr>
        <w:fldChar w:fldCharType="end"/>
      </w:r>
      <w:r>
        <w:rPr>
          <w:rFonts w:ascii="宋体" w:hAnsi="宋体" w:cs="宋体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</w:p>
    <w:p w14:paraId="6494367C" w14:textId="77777777" w:rsidR="00B1362A" w:rsidRDefault="00B1362A" w:rsidP="00B1362A">
      <w:pPr>
        <w:tabs>
          <w:tab w:val="left" w:pos="3261"/>
        </w:tabs>
        <w:adjustRightInd w:val="0"/>
        <w:snapToGrid w:val="0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2．取得的成就</w:t>
      </w:r>
    </w:p>
    <w:p w14:paraId="24FB2983" w14:textId="77777777" w:rsidR="00B1362A" w:rsidRDefault="00B1362A" w:rsidP="00B1362A">
      <w:pPr>
        <w:tabs>
          <w:tab w:val="left" w:pos="3261"/>
        </w:tabs>
        <w:adjustRightInd w:val="0"/>
        <w:snapToGrid w:val="0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(1)工业部门：在丰富的煤炭资源基础上发展了炼焦、</w:t>
      </w:r>
      <w:r>
        <w:rPr>
          <w:rFonts w:ascii="宋体" w:hAnsi="宋体" w:cs="宋体" w:hint="eastAsia"/>
          <w:szCs w:val="21"/>
          <w:u w:val="single"/>
          <w:lang w:bidi="ar"/>
        </w:rPr>
        <w:t xml:space="preserve">      </w:t>
      </w:r>
      <w:r>
        <w:rPr>
          <w:rFonts w:ascii="宋体" w:hAnsi="宋体" w:cs="宋体" w:hint="eastAsia"/>
          <w:szCs w:val="21"/>
        </w:rPr>
        <w:t>、钢铁、化工、机械制造等。</w:t>
      </w:r>
    </w:p>
    <w:p w14:paraId="527440BC" w14:textId="77777777" w:rsidR="00B1362A" w:rsidRDefault="00B1362A" w:rsidP="00B1362A">
      <w:pPr>
        <w:tabs>
          <w:tab w:val="left" w:pos="3261"/>
        </w:tabs>
        <w:adjustRightInd w:val="0"/>
        <w:snapToGrid w:val="0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(2)地位：德国乃至世界重要的能源基地、</w:t>
      </w:r>
      <w:r>
        <w:rPr>
          <w:rFonts w:ascii="宋体" w:hAnsi="宋体" w:cs="宋体" w:hint="eastAsia"/>
          <w:szCs w:val="21"/>
          <w:u w:val="single"/>
          <w:lang w:bidi="ar"/>
        </w:rPr>
        <w:t xml:space="preserve">      </w:t>
      </w:r>
      <w:r>
        <w:rPr>
          <w:rFonts w:ascii="宋体" w:hAnsi="宋体" w:cs="宋体" w:hint="eastAsia"/>
          <w:szCs w:val="21"/>
        </w:rPr>
        <w:t>基地和重型机械制造基地。</w:t>
      </w:r>
    </w:p>
    <w:p w14:paraId="5686EC83" w14:textId="77777777" w:rsidR="00B1362A" w:rsidRDefault="00B1362A" w:rsidP="00B1362A">
      <w:pPr>
        <w:tabs>
          <w:tab w:val="left" w:pos="3402"/>
        </w:tabs>
        <w:adjustRightInd w:val="0"/>
        <w:snapToGrid w:val="0"/>
        <w:ind w:firstLineChars="200" w:firstLine="42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lastRenderedPageBreak/>
        <w:t>【导思</w:t>
      </w:r>
      <w:r>
        <w:rPr>
          <w:rFonts w:ascii="Times New Roman" w:hAnsi="Times New Roman"/>
          <w:kern w:val="0"/>
          <w:szCs w:val="21"/>
        </w:rPr>
        <w:t>——</w:t>
      </w:r>
      <w:r>
        <w:rPr>
          <w:rFonts w:ascii="Times New Roman" w:hAnsi="Times New Roman"/>
          <w:kern w:val="0"/>
          <w:szCs w:val="21"/>
        </w:rPr>
        <w:t>析问题提能力】</w:t>
      </w:r>
    </w:p>
    <w:p w14:paraId="112C5434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kern w:val="0"/>
        </w:rPr>
        <w:t>探究</w:t>
      </w:r>
      <w:proofErr w:type="gramStart"/>
      <w:r>
        <w:rPr>
          <w:rFonts w:ascii="Times New Roman" w:hAnsi="Times New Roman" w:cs="Times New Roman" w:hint="eastAsia"/>
          <w:b/>
          <w:bCs/>
          <w:kern w:val="0"/>
        </w:rPr>
        <w:t>一</w:t>
      </w:r>
      <w:proofErr w:type="gramEnd"/>
      <w:r>
        <w:rPr>
          <w:rFonts w:ascii="Times New Roman" w:hAnsi="Times New Roman" w:cs="Times New Roman" w:hint="eastAsia"/>
          <w:b/>
          <w:bCs/>
          <w:kern w:val="0"/>
        </w:rPr>
        <w:t>：</w:t>
      </w:r>
    </w:p>
    <w:p w14:paraId="6CA716F8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鲁尔区是德国也是世界重要的工业区。位于德国西部，莱茵河下游支流鲁尔河和利珀河之间，其面积占全国总面积的</w:t>
      </w:r>
      <w:r>
        <w:rPr>
          <w:rFonts w:ascii="Times New Roman" w:eastAsia="楷体_GB2312" w:hAnsi="Times New Roman" w:cs="Times New Roman"/>
        </w:rPr>
        <w:t>1.2%</w:t>
      </w:r>
      <w:r>
        <w:rPr>
          <w:rFonts w:ascii="Times New Roman" w:eastAsia="楷体_GB2312" w:hAnsi="Times New Roman" w:cs="Times New Roman"/>
        </w:rPr>
        <w:t>，人口占全国总人口的</w:t>
      </w:r>
      <w:r>
        <w:rPr>
          <w:rFonts w:ascii="Times New Roman" w:eastAsia="楷体_GB2312" w:hAnsi="Times New Roman" w:cs="Times New Roman"/>
        </w:rPr>
        <w:t>6.5%</w:t>
      </w:r>
      <w:r>
        <w:rPr>
          <w:rFonts w:ascii="Times New Roman" w:eastAsia="楷体_GB2312" w:hAnsi="Times New Roman" w:cs="Times New Roman"/>
        </w:rPr>
        <w:t>，而工业产值曾占全国的</w:t>
      </w:r>
      <w:r>
        <w:rPr>
          <w:rFonts w:ascii="Times New Roman" w:eastAsia="楷体_GB2312" w:hAnsi="Times New Roman" w:cs="Times New Roman"/>
        </w:rPr>
        <w:t>40%</w:t>
      </w:r>
      <w:r>
        <w:rPr>
          <w:rFonts w:ascii="Times New Roman" w:eastAsia="楷体_GB2312" w:hAnsi="Times New Roman" w:cs="Times New Roman"/>
        </w:rPr>
        <w:t>，被称为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德国工业的心脏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。下图为德国鲁尔区图。</w:t>
      </w:r>
    </w:p>
    <w:p w14:paraId="61291E41" w14:textId="0461FCC3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1BAB00D2" wp14:editId="76D92B60">
            <wp:simplePos x="0" y="0"/>
            <wp:positionH relativeFrom="column">
              <wp:posOffset>2971800</wp:posOffset>
            </wp:positionH>
            <wp:positionV relativeFrom="paragraph">
              <wp:posOffset>447040</wp:posOffset>
            </wp:positionV>
            <wp:extent cx="3173730" cy="1487805"/>
            <wp:effectExtent l="0" t="0" r="7620" b="17145"/>
            <wp:wrapSquare wrapText="bothSides"/>
            <wp:docPr id="121537096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0A4B3090" wp14:editId="09D43F17">
            <wp:simplePos x="0" y="0"/>
            <wp:positionH relativeFrom="column">
              <wp:posOffset>-114300</wp:posOffset>
            </wp:positionH>
            <wp:positionV relativeFrom="paragraph">
              <wp:posOffset>50800</wp:posOffset>
            </wp:positionV>
            <wp:extent cx="2986405" cy="1970405"/>
            <wp:effectExtent l="0" t="0" r="4445" b="10795"/>
            <wp:wrapTopAndBottom/>
            <wp:docPr id="10105839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A8EB1" w14:textId="22A39A66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结合鲁尔区示意图，描述鲁尔区交通的区位优势，并分析莱茵河航运发达的自然原因</w:t>
      </w:r>
      <w:r w:rsidR="00F63153">
        <w:rPr>
          <w:rFonts w:ascii="Times New Roman" w:hAnsi="Times New Roman" w:cs="Times New Roman" w:hint="eastAsia"/>
        </w:rPr>
        <w:t>。</w:t>
      </w:r>
    </w:p>
    <w:p w14:paraId="55C0BF11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7885F9CF" w14:textId="77777777" w:rsidR="007A271C" w:rsidRDefault="007A271C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4FD5A184" w14:textId="77777777" w:rsidR="007A271C" w:rsidRDefault="007A271C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5E6ED3CE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5CC068F7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鲁尔区发展工业的区位优势有哪些？</w:t>
      </w:r>
    </w:p>
    <w:p w14:paraId="5C87B17B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77A4CCF4" w14:textId="77777777" w:rsidR="007A271C" w:rsidRDefault="007A271C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27550338" w14:textId="77777777" w:rsidR="007A271C" w:rsidRDefault="007A271C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5CB0AF26" w14:textId="5D858686" w:rsidR="00B1362A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0192C79A" wp14:editId="559E798D">
            <wp:simplePos x="0" y="0"/>
            <wp:positionH relativeFrom="column">
              <wp:posOffset>3981056</wp:posOffset>
            </wp:positionH>
            <wp:positionV relativeFrom="paragraph">
              <wp:posOffset>58609</wp:posOffset>
            </wp:positionV>
            <wp:extent cx="2373630" cy="774065"/>
            <wp:effectExtent l="0" t="0" r="7620" b="6985"/>
            <wp:wrapSquare wrapText="bothSides"/>
            <wp:docPr id="18381923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C1B20" w14:textId="4C60B55F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将合适的工业部门填入空框内，完成鲁尔区的工业部门联系框图。</w:t>
      </w:r>
    </w:p>
    <w:p w14:paraId="79E957B0" w14:textId="719E35DE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．钢铁工业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．煤炭工业</w:t>
      </w:r>
    </w:p>
    <w:p w14:paraId="7F957C72" w14:textId="3BA9ECD7" w:rsidR="007A271C" w:rsidRPr="00F63153" w:rsidRDefault="00B1362A" w:rsidP="00F6315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．化学工业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．机械工业</w:t>
      </w:r>
    </w:p>
    <w:p w14:paraId="3A024DE6" w14:textId="77777777" w:rsidR="00F63153" w:rsidRDefault="00F63153" w:rsidP="00F63153">
      <w:pPr>
        <w:adjustRightInd w:val="0"/>
        <w:snapToGrid w:val="0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t>【导练</w:t>
      </w:r>
      <w:r>
        <w:rPr>
          <w:rFonts w:ascii="Times New Roman" w:hAnsi="Times New Roman"/>
        </w:rPr>
        <w:t>——</w:t>
      </w:r>
      <w:r>
        <w:rPr>
          <w:rFonts w:ascii="Times New Roman" w:hAnsi="Times New Roman"/>
        </w:rPr>
        <w:t>解例题找方法】</w:t>
      </w:r>
    </w:p>
    <w:p w14:paraId="30D4CF11" w14:textId="2096DF99" w:rsidR="00F63153" w:rsidRDefault="00F63153" w:rsidP="00F6315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德国鲁尔区从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世纪</w:t>
      </w:r>
      <w:r>
        <w:rPr>
          <w:rFonts w:ascii="Times New Roman" w:eastAsia="楷体_GB2312" w:hAnsi="Times New Roman" w:cs="Times New Roman"/>
        </w:rPr>
        <w:t>60</w:t>
      </w:r>
      <w:r>
        <w:rPr>
          <w:rFonts w:ascii="Times New Roman" w:eastAsia="楷体_GB2312" w:hAnsi="Times New Roman" w:cs="Times New Roman"/>
        </w:rPr>
        <w:t>年代到</w:t>
      </w:r>
      <w:r>
        <w:rPr>
          <w:rFonts w:ascii="Times New Roman" w:eastAsia="楷体_GB2312" w:hAnsi="Times New Roman" w:cs="Times New Roman"/>
        </w:rPr>
        <w:t>80</w:t>
      </w:r>
      <w:r>
        <w:rPr>
          <w:rFonts w:ascii="Times New Roman" w:eastAsia="楷体_GB2312" w:hAnsi="Times New Roman" w:cs="Times New Roman"/>
        </w:rPr>
        <w:t>年代，进行了大规模的经济结构调整。</w:t>
      </w:r>
      <w:r>
        <w:rPr>
          <w:rFonts w:ascii="Times New Roman" w:hAnsi="Times New Roman" w:cs="Times New Roman"/>
        </w:rPr>
        <w:t>结合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鲁尔区产业结构示意图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图中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1958</w:t>
      </w:r>
      <w:r>
        <w:rPr>
          <w:rFonts w:ascii="Times New Roman" w:hAnsi="Times New Roman" w:cs="Times New Roman"/>
        </w:rPr>
        <w:t>年，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1995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6F18860E" w14:textId="570CB1C5" w:rsidR="00F63153" w:rsidRDefault="00F63153" w:rsidP="00F6315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57F6C8B8" wp14:editId="5A39E682">
            <wp:simplePos x="0" y="0"/>
            <wp:positionH relativeFrom="column">
              <wp:posOffset>4341838</wp:posOffset>
            </wp:positionH>
            <wp:positionV relativeFrom="paragraph">
              <wp:posOffset>61612</wp:posOffset>
            </wp:positionV>
            <wp:extent cx="2015490" cy="1398270"/>
            <wp:effectExtent l="0" t="0" r="3810" b="0"/>
            <wp:wrapSquare wrapText="bothSides"/>
            <wp:docPr id="14653014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．鲁尔区经济结构的显著变化是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ADBC0D9" w14:textId="77777777" w:rsidR="00F63153" w:rsidRDefault="00F63153" w:rsidP="00F6315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．重工业比重下降，轻工业比重上升</w:t>
      </w:r>
    </w:p>
    <w:p w14:paraId="7B81FEC0" w14:textId="77777777" w:rsidR="00F63153" w:rsidRDefault="00F63153" w:rsidP="00F6315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．第二产业迅速发展，第三产业比重降低</w:t>
      </w:r>
    </w:p>
    <w:p w14:paraId="4516F540" w14:textId="77777777" w:rsidR="00F63153" w:rsidRDefault="00F63153" w:rsidP="00F6315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．钢铁工业比重下降，化学工业比重上升</w:t>
      </w:r>
    </w:p>
    <w:p w14:paraId="1CCB6880" w14:textId="77777777" w:rsidR="00F63153" w:rsidRDefault="00F63153" w:rsidP="00F6315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．钢铁企业规模缩小，化学企业规模扩大</w:t>
      </w:r>
    </w:p>
    <w:p w14:paraId="4274BE95" w14:textId="77777777" w:rsidR="00F63153" w:rsidRDefault="00F63153" w:rsidP="00F6315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．鲁尔区进行了大规模经济调整后，炼铁厂集中到西部地区，有的将高炉建到了荷兰海边，主要原因是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3C029EE" w14:textId="77777777" w:rsidR="00F63153" w:rsidRDefault="00F63153" w:rsidP="00F6315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．盛行风将烟尘吹向海洋，减轻污染</w:t>
      </w:r>
    </w:p>
    <w:p w14:paraId="4E155418" w14:textId="77777777" w:rsidR="00F63153" w:rsidRDefault="00F63153" w:rsidP="00F6315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．靠近海港及莱茵河，降低运费</w:t>
      </w:r>
    </w:p>
    <w:p w14:paraId="2348053F" w14:textId="77777777" w:rsidR="00F63153" w:rsidRDefault="00F63153" w:rsidP="00F6315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．促进资源开发，带动当地经济发展</w:t>
      </w:r>
    </w:p>
    <w:p w14:paraId="1CFE0447" w14:textId="77777777" w:rsidR="00F63153" w:rsidRDefault="00F63153" w:rsidP="00F63153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．鲁尔区西部和荷兰劳动力丰富</w:t>
      </w:r>
    </w:p>
    <w:p w14:paraId="440C089F" w14:textId="77777777" w:rsidR="00F63153" w:rsidRDefault="00F63153" w:rsidP="00F63153">
      <w:pPr>
        <w:adjustRightInd w:val="0"/>
        <w:snapToGrid w:val="0"/>
        <w:ind w:firstLineChars="200" w:firstLine="42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【导悟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拓思维建体系】</w:t>
      </w:r>
      <w:r>
        <w:rPr>
          <w:rFonts w:ascii="Times New Roman" w:hAnsi="Times New Roman"/>
          <w:szCs w:val="21"/>
        </w:rPr>
        <w:t xml:space="preserve">  </w:t>
      </w:r>
    </w:p>
    <w:p w14:paraId="1CB39E72" w14:textId="77777777" w:rsidR="00F63153" w:rsidRDefault="00F63153" w:rsidP="00F63153">
      <w:pPr>
        <w:adjustRightInd w:val="0"/>
        <w:snapToGrid w:val="0"/>
        <w:ind w:firstLineChars="200" w:firstLine="42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7C5684" wp14:editId="6470C97A">
                <wp:simplePos x="0" y="0"/>
                <wp:positionH relativeFrom="column">
                  <wp:posOffset>279057</wp:posOffset>
                </wp:positionH>
                <wp:positionV relativeFrom="paragraph">
                  <wp:posOffset>127635</wp:posOffset>
                </wp:positionV>
                <wp:extent cx="5613400" cy="1255395"/>
                <wp:effectExtent l="0" t="0" r="25400" b="20955"/>
                <wp:wrapNone/>
                <wp:docPr id="1149851686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400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1E5E14" w14:textId="77777777" w:rsidR="00F63153" w:rsidRDefault="00F63153" w:rsidP="00F631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C5684" id="矩形 1" o:spid="_x0000_s1026" style="position:absolute;left:0;text-align:left;margin-left:21.95pt;margin-top:10.05pt;width:442pt;height:9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">
                <v:path arrowok="t"/>
                <v:textbox>
                  <w:txbxContent>
                    <w:p w14:paraId="4C1E5E14" w14:textId="77777777" w:rsidR="00F63153" w:rsidRDefault="00F63153" w:rsidP="00F63153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D2375C" w14:textId="77777777" w:rsidR="00F63153" w:rsidRDefault="00F63153" w:rsidP="00F63153">
      <w:pPr>
        <w:adjustRightInd w:val="0"/>
        <w:snapToGrid w:val="0"/>
        <w:rPr>
          <w:rFonts w:ascii="Times New Roman" w:hAnsi="Times New Roman"/>
          <w:szCs w:val="21"/>
        </w:rPr>
      </w:pPr>
    </w:p>
    <w:p w14:paraId="68A283E2" w14:textId="77777777" w:rsidR="00F63153" w:rsidRDefault="00F63153" w:rsidP="00F63153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</w:p>
    <w:p w14:paraId="3DAA6F89" w14:textId="77777777" w:rsidR="00F63153" w:rsidRDefault="00F63153" w:rsidP="00F63153">
      <w:pPr>
        <w:adjustRightInd w:val="0"/>
        <w:snapToGrid w:val="0"/>
        <w:ind w:firstLineChars="200" w:firstLine="420"/>
        <w:jc w:val="left"/>
        <w:rPr>
          <w:rFonts w:ascii="Times New Roman" w:hAnsi="Times New Roman"/>
          <w:kern w:val="0"/>
          <w:szCs w:val="21"/>
        </w:rPr>
      </w:pPr>
    </w:p>
    <w:p w14:paraId="4E85ACF7" w14:textId="77777777" w:rsidR="00F63153" w:rsidRDefault="00F63153" w:rsidP="00F63153">
      <w:pPr>
        <w:adjustRightInd w:val="0"/>
        <w:snapToGrid w:val="0"/>
        <w:ind w:firstLineChars="200" w:firstLine="420"/>
        <w:jc w:val="left"/>
        <w:rPr>
          <w:rFonts w:ascii="Times New Roman" w:hAnsi="Times New Roman"/>
          <w:kern w:val="0"/>
          <w:szCs w:val="21"/>
        </w:rPr>
      </w:pPr>
    </w:p>
    <w:p w14:paraId="79496388" w14:textId="77777777" w:rsidR="00F63153" w:rsidRDefault="00F63153" w:rsidP="00F63153">
      <w:pPr>
        <w:autoSpaceDE w:val="0"/>
        <w:autoSpaceDN w:val="0"/>
        <w:adjustRightInd w:val="0"/>
        <w:snapToGrid w:val="0"/>
        <w:ind w:firstLineChars="200" w:firstLine="562"/>
        <w:outlineLvl w:val="1"/>
        <w:rPr>
          <w:rFonts w:ascii="黑体" w:eastAsia="黑体" w:hAnsi="黑体" w:cs="黑体"/>
          <w:b/>
          <w:bCs/>
          <w:sz w:val="28"/>
          <w:szCs w:val="28"/>
          <w:lang w:val="zh-CN" w:bidi="zh-CN"/>
        </w:rPr>
      </w:pPr>
    </w:p>
    <w:p w14:paraId="7D834172" w14:textId="77777777" w:rsidR="00F63153" w:rsidRDefault="00F63153" w:rsidP="00F63153">
      <w:pPr>
        <w:autoSpaceDE w:val="0"/>
        <w:autoSpaceDN w:val="0"/>
        <w:adjustRightInd w:val="0"/>
        <w:snapToGrid w:val="0"/>
        <w:ind w:firstLineChars="200" w:firstLine="562"/>
        <w:outlineLvl w:val="1"/>
        <w:rPr>
          <w:rFonts w:ascii="黑体" w:eastAsia="黑体" w:hAnsi="黑体" w:cs="黑体"/>
          <w:b/>
          <w:bCs/>
          <w:sz w:val="28"/>
          <w:szCs w:val="28"/>
          <w:lang w:val="zh-CN" w:bidi="zh-CN"/>
        </w:rPr>
      </w:pPr>
    </w:p>
    <w:p w14:paraId="20D8D8CF" w14:textId="77777777" w:rsidR="00F63153" w:rsidRPr="00F63153" w:rsidRDefault="00F63153" w:rsidP="007A271C">
      <w:pPr>
        <w:adjustRightInd w:val="0"/>
        <w:snapToGrid w:val="0"/>
        <w:ind w:firstLineChars="200" w:firstLine="562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4F765103" w14:textId="43BE88DE" w:rsidR="007A271C" w:rsidRDefault="007A271C" w:rsidP="007A271C">
      <w:pPr>
        <w:adjustRightInd w:val="0"/>
        <w:snapToGrid w:val="0"/>
        <w:ind w:firstLineChars="200" w:firstLine="562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 2023-2024 学年度第二学期高二地理学科导学案</w:t>
      </w:r>
    </w:p>
    <w:p w14:paraId="090EB1D7" w14:textId="4EE7C969" w:rsidR="007A271C" w:rsidRDefault="007A271C" w:rsidP="007A271C">
      <w:pPr>
        <w:adjustRightInd w:val="0"/>
        <w:snapToGrid w:val="0"/>
        <w:ind w:firstLineChars="200" w:firstLine="640"/>
        <w:jc w:val="center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2</w:t>
      </w:r>
      <w:r>
        <w:rPr>
          <w:rFonts w:ascii="Times New Roman" w:eastAsia="黑体" w:hAnsi="Times New Roman"/>
          <w:sz w:val="32"/>
          <w:szCs w:val="32"/>
        </w:rPr>
        <w:t>.</w:t>
      </w:r>
      <w:r>
        <w:rPr>
          <w:rFonts w:ascii="Times New Roman" w:eastAsia="黑体" w:hAnsi="Times New Roman" w:hint="eastAsia"/>
          <w:sz w:val="32"/>
          <w:szCs w:val="32"/>
        </w:rPr>
        <w:t xml:space="preserve">2 </w:t>
      </w:r>
      <w:r>
        <w:rPr>
          <w:rFonts w:ascii="Times New Roman" w:eastAsia="黑体" w:hAnsi="Times New Roman" w:hint="eastAsia"/>
          <w:sz w:val="32"/>
          <w:szCs w:val="32"/>
        </w:rPr>
        <w:t>资源枯竭地区的发展——以德国鲁尔区为例</w:t>
      </w:r>
      <w:r w:rsidR="00230752">
        <w:rPr>
          <w:rFonts w:ascii="Times New Roman" w:eastAsia="黑体" w:hAnsi="Times New Roman" w:hint="eastAsia"/>
          <w:sz w:val="32"/>
          <w:szCs w:val="32"/>
        </w:rPr>
        <w:t>2</w:t>
      </w:r>
    </w:p>
    <w:p w14:paraId="13C93F1A" w14:textId="0ABB4F8F" w:rsidR="007A271C" w:rsidRDefault="007A271C" w:rsidP="007A271C">
      <w:pPr>
        <w:adjustRightInd w:val="0"/>
        <w:snapToGrid w:val="0"/>
        <w:ind w:firstLineChars="200" w:firstLine="420"/>
        <w:jc w:val="center"/>
        <w:rPr>
          <w:rFonts w:ascii="Times New Roman" w:hAnsi="Times New Roman"/>
          <w:szCs w:val="21"/>
        </w:rPr>
      </w:pPr>
      <w:r>
        <w:rPr>
          <w:rFonts w:ascii="Times New Roman" w:eastAsia="楷体" w:hAnsi="Times New Roman"/>
          <w:szCs w:val="21"/>
        </w:rPr>
        <w:t>编制人：</w:t>
      </w:r>
      <w:r>
        <w:rPr>
          <w:rFonts w:ascii="Times New Roman" w:eastAsia="楷体" w:hAnsi="Times New Roman" w:hint="eastAsia"/>
          <w:szCs w:val="21"/>
        </w:rPr>
        <w:t>刘婉锐</w:t>
      </w:r>
      <w:r>
        <w:rPr>
          <w:rFonts w:ascii="Times New Roman" w:eastAsia="楷体" w:hAnsi="Times New Roman"/>
          <w:szCs w:val="21"/>
        </w:rPr>
        <w:t xml:space="preserve">     </w:t>
      </w:r>
      <w:r>
        <w:rPr>
          <w:rFonts w:ascii="Times New Roman" w:eastAsia="楷体" w:hAnsi="Times New Roman"/>
          <w:szCs w:val="21"/>
        </w:rPr>
        <w:t>审核人：</w:t>
      </w:r>
      <w:r>
        <w:rPr>
          <w:rFonts w:ascii="Times New Roman" w:eastAsia="楷体" w:hAnsi="Times New Roman" w:hint="eastAsia"/>
          <w:szCs w:val="21"/>
        </w:rPr>
        <w:t>王维中</w:t>
      </w:r>
      <w:r>
        <w:rPr>
          <w:rFonts w:ascii="Times New Roman" w:eastAsia="楷体" w:hAnsi="Times New Roman"/>
          <w:szCs w:val="21"/>
        </w:rPr>
        <w:t xml:space="preserve">      </w:t>
      </w:r>
      <w:r>
        <w:rPr>
          <w:rFonts w:ascii="Times New Roman" w:eastAsia="楷体" w:hAnsi="Times New Roman"/>
          <w:szCs w:val="21"/>
        </w:rPr>
        <w:t>上课时间：</w:t>
      </w:r>
      <w:r>
        <w:rPr>
          <w:rFonts w:ascii="Times New Roman" w:eastAsia="楷体" w:hAnsi="Times New Roman"/>
          <w:szCs w:val="21"/>
        </w:rPr>
        <w:t>202</w:t>
      </w:r>
      <w:r>
        <w:rPr>
          <w:rFonts w:ascii="Times New Roman" w:eastAsia="楷体" w:hAnsi="Times New Roman" w:hint="eastAsia"/>
          <w:szCs w:val="21"/>
        </w:rPr>
        <w:t xml:space="preserve">4 </w:t>
      </w:r>
      <w:r>
        <w:rPr>
          <w:rFonts w:ascii="Times New Roman" w:eastAsia="楷体" w:hAnsi="Times New Roman"/>
          <w:szCs w:val="21"/>
        </w:rPr>
        <w:t>年</w:t>
      </w:r>
      <w:r>
        <w:rPr>
          <w:rFonts w:ascii="Times New Roman" w:eastAsia="楷体" w:hAnsi="Times New Roman" w:hint="eastAsia"/>
          <w:szCs w:val="21"/>
        </w:rPr>
        <w:t xml:space="preserve"> 2 </w:t>
      </w:r>
      <w:r>
        <w:rPr>
          <w:rFonts w:ascii="Times New Roman" w:eastAsia="楷体" w:hAnsi="Times New Roman"/>
          <w:szCs w:val="21"/>
        </w:rPr>
        <w:t>月</w:t>
      </w:r>
      <w:r>
        <w:rPr>
          <w:rFonts w:ascii="Times New Roman" w:eastAsia="楷体" w:hAnsi="Times New Roman" w:hint="eastAsia"/>
          <w:szCs w:val="21"/>
        </w:rPr>
        <w:t xml:space="preserve"> </w:t>
      </w:r>
      <w:r>
        <w:rPr>
          <w:rFonts w:ascii="Times New Roman" w:eastAsia="楷体" w:hAnsi="Times New Roman"/>
          <w:szCs w:val="21"/>
        </w:rPr>
        <w:t>2</w:t>
      </w:r>
      <w:r w:rsidR="00230752">
        <w:rPr>
          <w:rFonts w:ascii="Times New Roman" w:eastAsia="楷体" w:hAnsi="Times New Roman"/>
          <w:szCs w:val="21"/>
        </w:rPr>
        <w:t>7</w:t>
      </w:r>
      <w:r>
        <w:rPr>
          <w:rFonts w:ascii="Times New Roman" w:eastAsia="楷体" w:hAnsi="Times New Roman" w:hint="eastAsia"/>
          <w:szCs w:val="21"/>
        </w:rPr>
        <w:t xml:space="preserve"> </w:t>
      </w:r>
      <w:r>
        <w:rPr>
          <w:rFonts w:ascii="Times New Roman" w:eastAsia="楷体" w:hAnsi="Times New Roman"/>
          <w:szCs w:val="21"/>
        </w:rPr>
        <w:t>日</w:t>
      </w:r>
    </w:p>
    <w:p w14:paraId="2A86928D" w14:textId="77777777" w:rsidR="007A271C" w:rsidRDefault="007A271C" w:rsidP="007A271C">
      <w:pPr>
        <w:adjustRightInd w:val="0"/>
        <w:snapToGrid w:val="0"/>
        <w:ind w:firstLineChars="200" w:firstLine="420"/>
        <w:jc w:val="center"/>
        <w:rPr>
          <w:rFonts w:ascii="Times New Roman" w:eastAsia="楷体" w:hAnsi="Times New Roman"/>
          <w:szCs w:val="21"/>
        </w:rPr>
      </w:pPr>
      <w:r>
        <w:rPr>
          <w:rFonts w:ascii="Times New Roman" w:eastAsia="楷体" w:hAnsi="Times New Roman"/>
          <w:szCs w:val="21"/>
        </w:rPr>
        <w:t>班级：</w:t>
      </w:r>
      <w:r>
        <w:rPr>
          <w:rFonts w:ascii="Times New Roman" w:eastAsia="楷体" w:hAnsi="Times New Roman"/>
          <w:szCs w:val="21"/>
        </w:rPr>
        <w:t xml:space="preserve">           </w:t>
      </w:r>
      <w:r>
        <w:rPr>
          <w:rFonts w:ascii="Times New Roman" w:eastAsia="楷体" w:hAnsi="Times New Roman"/>
          <w:szCs w:val="21"/>
        </w:rPr>
        <w:t>姓名：</w:t>
      </w:r>
    </w:p>
    <w:p w14:paraId="07B0F75B" w14:textId="77777777" w:rsidR="007A271C" w:rsidRDefault="007A271C" w:rsidP="007A271C">
      <w:pPr>
        <w:adjustRightInd w:val="0"/>
        <w:snapToGrid w:val="0"/>
        <w:ind w:firstLineChars="200" w:firstLine="420"/>
        <w:jc w:val="center"/>
        <w:rPr>
          <w:rFonts w:ascii="Times New Roman" w:eastAsia="楷体" w:hAnsi="Times New Roman"/>
          <w:szCs w:val="21"/>
        </w:rPr>
      </w:pPr>
    </w:p>
    <w:p w14:paraId="2B0E0027" w14:textId="77777777" w:rsidR="007A271C" w:rsidRDefault="007A271C" w:rsidP="007A271C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【课程标准及要求】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5"/>
        <w:gridCol w:w="7503"/>
      </w:tblGrid>
      <w:tr w:rsidR="007A271C" w14:paraId="0DE8EC3D" w14:textId="77777777" w:rsidTr="004A0980">
        <w:tc>
          <w:tcPr>
            <w:tcW w:w="2295" w:type="dxa"/>
          </w:tcPr>
          <w:p w14:paraId="5328A472" w14:textId="77777777" w:rsidR="007A271C" w:rsidRDefault="007A271C" w:rsidP="004A0980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课程标准</w:t>
            </w:r>
          </w:p>
        </w:tc>
        <w:tc>
          <w:tcPr>
            <w:tcW w:w="7503" w:type="dxa"/>
          </w:tcPr>
          <w:p w14:paraId="59397FCE" w14:textId="77777777" w:rsidR="007A271C" w:rsidRDefault="007A271C" w:rsidP="004A0980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重点、难点</w:t>
            </w:r>
          </w:p>
        </w:tc>
      </w:tr>
      <w:tr w:rsidR="007A271C" w14:paraId="0BD0EACB" w14:textId="77777777" w:rsidTr="004A0980">
        <w:tc>
          <w:tcPr>
            <w:tcW w:w="2295" w:type="dxa"/>
          </w:tcPr>
          <w:p w14:paraId="3BBB90F0" w14:textId="77777777" w:rsidR="007A271C" w:rsidRDefault="007A271C" w:rsidP="004A0980">
            <w:pPr>
              <w:adjustRightInd w:val="0"/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以</w:t>
            </w:r>
            <w:proofErr w:type="gramStart"/>
            <w:r>
              <w:rPr>
                <w:rFonts w:ascii="Times New Roman" w:hAnsi="Times New Roman"/>
              </w:rPr>
              <w:t>某资源</w:t>
            </w:r>
            <w:proofErr w:type="gramEnd"/>
            <w:r>
              <w:rPr>
                <w:rFonts w:ascii="Times New Roman" w:hAnsi="Times New Roman"/>
              </w:rPr>
              <w:t>枯竭型城市为例，分析该类城市发展的方向。</w:t>
            </w:r>
          </w:p>
        </w:tc>
        <w:tc>
          <w:tcPr>
            <w:tcW w:w="7503" w:type="dxa"/>
          </w:tcPr>
          <w:p w14:paraId="25B42A8B" w14:textId="77777777" w:rsidR="007A271C" w:rsidRDefault="007A271C" w:rsidP="004A0980">
            <w:pPr>
              <w:adjustRightInd w:val="0"/>
              <w:snapToGrid w:val="0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从经济、社会、生态三个方面判断区域发展存在的问题，从自然和社会经济要素角度提出区域发展方向和治理措施。</w:t>
            </w: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以</w:t>
            </w:r>
            <w:proofErr w:type="gramStart"/>
            <w:r>
              <w:rPr>
                <w:rFonts w:ascii="Times New Roman" w:hAnsi="Times New Roman"/>
              </w:rPr>
              <w:t>某资源</w:t>
            </w:r>
            <w:proofErr w:type="gramEnd"/>
            <w:r>
              <w:rPr>
                <w:rFonts w:ascii="Times New Roman" w:hAnsi="Times New Roman"/>
              </w:rPr>
              <w:t>枯竭型城市为例，从资源角度分析资源枯竭型城市的问题，在综合分析的基础上提出资源枯竭型城市人地协调的发展方向，从时间变化的角度说出人地协调的原理，形成综合思维。</w:t>
            </w:r>
          </w:p>
        </w:tc>
      </w:tr>
    </w:tbl>
    <w:p w14:paraId="68CC2E7B" w14:textId="77777777" w:rsidR="007A271C" w:rsidRDefault="007A271C" w:rsidP="007A271C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【导读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读教材识基础】</w:t>
      </w:r>
    </w:p>
    <w:p w14:paraId="7C20227C" w14:textId="77777777" w:rsidR="007A271C" w:rsidRDefault="007A271C" w:rsidP="007A271C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阅读</w:t>
      </w:r>
      <w:r>
        <w:rPr>
          <w:rFonts w:ascii="Times New Roman" w:hAnsi="Times New Roman" w:hint="eastAsia"/>
          <w:szCs w:val="21"/>
        </w:rPr>
        <w:t>《选择性必修二》</w:t>
      </w:r>
      <w:proofErr w:type="gramStart"/>
      <w:r>
        <w:rPr>
          <w:rFonts w:ascii="Times New Roman" w:hAnsi="Times New Roman" w:hint="eastAsia"/>
          <w:szCs w:val="21"/>
        </w:rPr>
        <w:t>教材</w:t>
      </w:r>
      <w:r>
        <w:rPr>
          <w:rFonts w:ascii="Times New Roman" w:hAnsi="Times New Roman"/>
          <w:szCs w:val="21"/>
        </w:rPr>
        <w:t>第</w:t>
      </w:r>
      <w:proofErr w:type="gramEnd"/>
      <w:r>
        <w:rPr>
          <w:rFonts w:ascii="Times New Roman" w:hAnsi="Times New Roman" w:hint="eastAsia"/>
          <w:szCs w:val="21"/>
        </w:rPr>
        <w:t xml:space="preserve"> 34-41</w:t>
      </w:r>
      <w:r>
        <w:rPr>
          <w:rFonts w:ascii="Times New Roman" w:hAnsi="Times New Roman"/>
          <w:szCs w:val="21"/>
        </w:rPr>
        <w:t>页。</w:t>
      </w:r>
    </w:p>
    <w:p w14:paraId="2CE69D16" w14:textId="55EE45F4" w:rsidR="007A271C" w:rsidRPr="00F63153" w:rsidRDefault="007A271C" w:rsidP="00F63153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【导学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培素养引价值】</w:t>
      </w:r>
    </w:p>
    <w:p w14:paraId="0C6C0416" w14:textId="77777777" w:rsidR="007A271C" w:rsidRDefault="007A271C" w:rsidP="007A271C">
      <w:pPr>
        <w:pStyle w:val="3"/>
        <w:keepNext w:val="0"/>
        <w:keepLines w:val="0"/>
        <w:adjustRightInd w:val="0"/>
        <w:snapToGrid w:val="0"/>
        <w:spacing w:before="0" w:after="0" w:line="240" w:lineRule="auto"/>
        <w:ind w:firstLineChars="200" w:firstLine="420"/>
        <w:rPr>
          <w:rFonts w:ascii="宋体" w:hAnsi="宋体" w:cs="宋体"/>
          <w:b w:val="0"/>
          <w:bCs w:val="0"/>
          <w:sz w:val="21"/>
          <w:szCs w:val="21"/>
        </w:rPr>
      </w:pPr>
      <w:r>
        <w:rPr>
          <w:rFonts w:ascii="宋体" w:hAnsi="宋体" w:cs="宋体" w:hint="eastAsia"/>
          <w:b w:val="0"/>
          <w:bCs w:val="0"/>
          <w:sz w:val="21"/>
          <w:szCs w:val="21"/>
        </w:rPr>
        <w:t>二、鲁尔区发展过程中的问题及解决措施</w:t>
      </w:r>
    </w:p>
    <w:p w14:paraId="26E56E13" w14:textId="77777777" w:rsidR="007A271C" w:rsidRDefault="007A271C" w:rsidP="007A271C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1．传统产业衰落</w:t>
      </w:r>
    </w:p>
    <w:p w14:paraId="4ABC9D94" w14:textId="77777777" w:rsidR="007A271C" w:rsidRDefault="007A271C" w:rsidP="007A271C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(1)衰落时间：20世纪60年代。</w:t>
      </w:r>
    </w:p>
    <w:p w14:paraId="40F605F7" w14:textId="77777777" w:rsidR="007A271C" w:rsidRDefault="007A271C" w:rsidP="007A271C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(2)原因</w:t>
      </w:r>
    </w:p>
    <w:p w14:paraId="394FAE58" w14:textId="77777777" w:rsidR="007A271C" w:rsidRDefault="007A271C" w:rsidP="007A271C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①</w:t>
      </w:r>
      <w:r>
        <w:rPr>
          <w:rFonts w:hAnsi="宋体" w:cs="宋体" w:hint="eastAsia"/>
          <w:u w:val="single"/>
          <w:lang w:bidi="ar"/>
        </w:rPr>
        <w:t xml:space="preserve">      </w:t>
      </w:r>
      <w:r>
        <w:rPr>
          <w:rFonts w:hAnsi="宋体" w:cs="宋体" w:hint="eastAsia"/>
        </w:rPr>
        <w:t>、天然气的广泛使用，导致煤炭在世界能源消费构成中比重下降。</w:t>
      </w:r>
    </w:p>
    <w:p w14:paraId="40E04919" w14:textId="77777777" w:rsidR="007A271C" w:rsidRDefault="007A271C" w:rsidP="007A271C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②新技术的应用使得炼钢的耗煤量也在</w:t>
      </w:r>
      <w:r>
        <w:rPr>
          <w:rFonts w:hAnsi="宋体" w:cs="宋体" w:hint="eastAsia"/>
          <w:u w:val="single"/>
          <w:lang w:bidi="ar"/>
        </w:rPr>
        <w:t xml:space="preserve">      </w:t>
      </w:r>
      <w:r>
        <w:rPr>
          <w:rFonts w:hAnsi="宋体" w:cs="宋体" w:hint="eastAsia"/>
        </w:rPr>
        <w:t>。</w:t>
      </w:r>
    </w:p>
    <w:p w14:paraId="776129D5" w14:textId="77777777" w:rsidR="007A271C" w:rsidRDefault="007A271C" w:rsidP="007A271C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③煤炭开采深度加大，使得开采</w:t>
      </w:r>
      <w:r>
        <w:rPr>
          <w:rFonts w:hAnsi="宋体" w:cs="宋体" w:hint="eastAsia"/>
          <w:u w:val="single"/>
          <w:lang w:bidi="ar"/>
        </w:rPr>
        <w:t xml:space="preserve">      </w:t>
      </w:r>
      <w:r>
        <w:rPr>
          <w:rFonts w:hAnsi="宋体" w:cs="宋体" w:hint="eastAsia"/>
        </w:rPr>
        <w:t>不断增加。</w:t>
      </w:r>
    </w:p>
    <w:p w14:paraId="658EC3D7" w14:textId="77777777" w:rsidR="007A271C" w:rsidRDefault="007A271C" w:rsidP="007A271C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④世界钢铁市场的激烈竞争。</w:t>
      </w:r>
    </w:p>
    <w:p w14:paraId="30FC0BDD" w14:textId="77777777" w:rsidR="007A271C" w:rsidRDefault="007A271C" w:rsidP="007A271C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2．替代产业尚未形成</w:t>
      </w:r>
    </w:p>
    <w:p w14:paraId="505FE152" w14:textId="77777777" w:rsidR="007A271C" w:rsidRDefault="007A271C" w:rsidP="007A271C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(1)时间：第二次世界大战以后。</w:t>
      </w:r>
    </w:p>
    <w:p w14:paraId="0953DDEF" w14:textId="77777777" w:rsidR="007A271C" w:rsidRDefault="007A271C" w:rsidP="007A271C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(2)原因：鲁尔区单一的</w:t>
      </w:r>
      <w:r>
        <w:rPr>
          <w:rFonts w:hAnsi="宋体" w:cs="宋体" w:hint="eastAsia"/>
          <w:u w:val="single"/>
          <w:lang w:bidi="ar"/>
        </w:rPr>
        <w:t xml:space="preserve">      </w:t>
      </w:r>
      <w:r>
        <w:rPr>
          <w:rFonts w:hAnsi="宋体" w:cs="宋体" w:hint="eastAsia"/>
        </w:rPr>
        <w:t>及严重的</w:t>
      </w:r>
      <w:r>
        <w:rPr>
          <w:rFonts w:hAnsi="宋体" w:cs="宋体" w:hint="eastAsia"/>
          <w:u w:val="single"/>
          <w:lang w:bidi="ar"/>
        </w:rPr>
        <w:t xml:space="preserve">      </w:t>
      </w:r>
      <w:r>
        <w:rPr>
          <w:rFonts w:hAnsi="宋体" w:cs="宋体" w:hint="eastAsia"/>
        </w:rPr>
        <w:t>问题，影响到</w:t>
      </w:r>
      <w:r>
        <w:rPr>
          <w:rFonts w:hAnsi="宋体" w:cs="宋体" w:hint="eastAsia"/>
          <w:u w:val="single"/>
          <w:lang w:bidi="ar"/>
        </w:rPr>
        <w:t xml:space="preserve">      </w:t>
      </w:r>
      <w:r>
        <w:rPr>
          <w:rFonts w:hAnsi="宋体" w:cs="宋体" w:hint="eastAsia"/>
        </w:rPr>
        <w:t>产业的发展，替代产业难以形成。</w:t>
      </w:r>
    </w:p>
    <w:p w14:paraId="7175D6D0" w14:textId="77777777" w:rsidR="007A271C" w:rsidRDefault="007A271C" w:rsidP="007A271C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3．生态环境恶化</w:t>
      </w:r>
    </w:p>
    <w:p w14:paraId="50BEE438" w14:textId="77777777" w:rsidR="007A271C" w:rsidRDefault="007A271C" w:rsidP="007A271C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(1)原因：能源结构以</w:t>
      </w:r>
      <w:r>
        <w:rPr>
          <w:rFonts w:hAnsi="宋体" w:cs="宋体" w:hint="eastAsia"/>
          <w:u w:val="single"/>
        </w:rPr>
        <w:t>煤炭</w:t>
      </w:r>
      <w:r>
        <w:rPr>
          <w:rFonts w:hAnsi="宋体" w:cs="宋体" w:hint="eastAsia"/>
        </w:rPr>
        <w:t>为主，产业结构以</w:t>
      </w:r>
      <w:r>
        <w:rPr>
          <w:rFonts w:hAnsi="宋体" w:cs="宋体" w:hint="eastAsia"/>
          <w:u w:val="single"/>
          <w:lang w:bidi="ar"/>
        </w:rPr>
        <w:t xml:space="preserve">      </w:t>
      </w:r>
      <w:r>
        <w:rPr>
          <w:rFonts w:hAnsi="宋体" w:cs="宋体" w:hint="eastAsia"/>
        </w:rPr>
        <w:t>为主。</w:t>
      </w:r>
    </w:p>
    <w:p w14:paraId="46461F85" w14:textId="77777777" w:rsidR="007A271C" w:rsidRDefault="007A271C" w:rsidP="007A271C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hAnsi="宋体" w:cs="宋体" w:hint="eastAsia"/>
        </w:rPr>
        <w:t>(2)表现：固体废弃物污染、大气污染、水污染和热污染。</w:t>
      </w:r>
    </w:p>
    <w:p w14:paraId="0B340FBB" w14:textId="77777777" w:rsidR="007A271C" w:rsidRDefault="007A271C" w:rsidP="007A271C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二、鲁尔区的再度振兴</w:t>
      </w: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1853"/>
        <w:gridCol w:w="4522"/>
        <w:gridCol w:w="2340"/>
      </w:tblGrid>
      <w:tr w:rsidR="007A271C" w14:paraId="724C7A32" w14:textId="77777777" w:rsidTr="004A0980">
        <w:trPr>
          <w:jc w:val="center"/>
        </w:trPr>
        <w:tc>
          <w:tcPr>
            <w:tcW w:w="841" w:type="dxa"/>
            <w:vAlign w:val="center"/>
          </w:tcPr>
          <w:p w14:paraId="674C2750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问题</w:t>
            </w:r>
          </w:p>
        </w:tc>
        <w:tc>
          <w:tcPr>
            <w:tcW w:w="1853" w:type="dxa"/>
            <w:vAlign w:val="center"/>
          </w:tcPr>
          <w:p w14:paraId="6F8D129C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整治措施</w:t>
            </w:r>
          </w:p>
        </w:tc>
        <w:tc>
          <w:tcPr>
            <w:tcW w:w="4522" w:type="dxa"/>
            <w:vAlign w:val="center"/>
          </w:tcPr>
          <w:p w14:paraId="120FCFC1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具体做法</w:t>
            </w:r>
          </w:p>
        </w:tc>
        <w:tc>
          <w:tcPr>
            <w:tcW w:w="2340" w:type="dxa"/>
            <w:vAlign w:val="center"/>
          </w:tcPr>
          <w:p w14:paraId="03A1D3F1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效果</w:t>
            </w:r>
          </w:p>
        </w:tc>
      </w:tr>
      <w:tr w:rsidR="007A271C" w14:paraId="57368604" w14:textId="77777777" w:rsidTr="004A0980">
        <w:trPr>
          <w:jc w:val="center"/>
        </w:trPr>
        <w:tc>
          <w:tcPr>
            <w:tcW w:w="841" w:type="dxa"/>
            <w:vMerge w:val="restart"/>
            <w:vAlign w:val="center"/>
          </w:tcPr>
          <w:p w14:paraId="7AF8D276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传统产业的衰落</w:t>
            </w:r>
          </w:p>
        </w:tc>
        <w:tc>
          <w:tcPr>
            <w:tcW w:w="1853" w:type="dxa"/>
            <w:vMerge w:val="restart"/>
            <w:vAlign w:val="center"/>
          </w:tcPr>
          <w:p w14:paraId="36AEF446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改造传统产业，优化</w:t>
            </w:r>
            <w:r>
              <w:rPr>
                <w:rFonts w:ascii="Times New Roman" w:hAnsi="Times New Roman" w:cs="Times New Roman"/>
                <w:szCs w:val="24"/>
                <w:u w:val="single"/>
                <w:lang w:bidi="ar"/>
              </w:rPr>
              <w:t xml:space="preserve">      </w:t>
            </w:r>
          </w:p>
        </w:tc>
        <w:tc>
          <w:tcPr>
            <w:tcW w:w="4522" w:type="dxa"/>
            <w:vAlign w:val="center"/>
          </w:tcPr>
          <w:p w14:paraId="70DE018F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对企业进行合并和技术改造，打造产品特色，提高产品技术含量</w:t>
            </w:r>
          </w:p>
        </w:tc>
        <w:tc>
          <w:tcPr>
            <w:tcW w:w="2340" w:type="dxa"/>
            <w:vMerge w:val="restart"/>
            <w:vAlign w:val="center"/>
          </w:tcPr>
          <w:p w14:paraId="0FEECCE1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生产规模扩大，效益提高</w:t>
            </w:r>
          </w:p>
        </w:tc>
      </w:tr>
      <w:tr w:rsidR="007A271C" w14:paraId="7E21587E" w14:textId="77777777" w:rsidTr="004A0980">
        <w:trPr>
          <w:jc w:val="center"/>
        </w:trPr>
        <w:tc>
          <w:tcPr>
            <w:tcW w:w="841" w:type="dxa"/>
            <w:vMerge/>
            <w:vAlign w:val="center"/>
          </w:tcPr>
          <w:p w14:paraId="61C01CB8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vMerge/>
            <w:vAlign w:val="center"/>
          </w:tcPr>
          <w:p w14:paraId="221AB3CF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22" w:type="dxa"/>
            <w:vAlign w:val="center"/>
          </w:tcPr>
          <w:p w14:paraId="7570D46D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将钢铁工业转移到欧洲西部</w:t>
            </w:r>
            <w:r>
              <w:rPr>
                <w:rFonts w:ascii="Times New Roman" w:hAnsi="Times New Roman" w:cs="Times New Roman"/>
                <w:szCs w:val="24"/>
                <w:u w:val="single"/>
                <w:lang w:bidi="ar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，在鹿特</w:t>
            </w:r>
            <w:proofErr w:type="gramStart"/>
            <w:r>
              <w:rPr>
                <w:rFonts w:ascii="Times New Roman" w:hAnsi="Times New Roman" w:cs="Times New Roman"/>
              </w:rPr>
              <w:t>丹建立</w:t>
            </w:r>
            <w:proofErr w:type="gramEnd"/>
            <w:r>
              <w:rPr>
                <w:rFonts w:ascii="Times New Roman" w:hAnsi="Times New Roman" w:cs="Times New Roman"/>
              </w:rPr>
              <w:t>炼铁厂</w:t>
            </w:r>
          </w:p>
        </w:tc>
        <w:tc>
          <w:tcPr>
            <w:tcW w:w="2340" w:type="dxa"/>
            <w:vMerge/>
            <w:vAlign w:val="center"/>
          </w:tcPr>
          <w:p w14:paraId="04925DB3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A271C" w14:paraId="59D1086D" w14:textId="77777777" w:rsidTr="004A0980">
        <w:trPr>
          <w:jc w:val="center"/>
        </w:trPr>
        <w:tc>
          <w:tcPr>
            <w:tcW w:w="841" w:type="dxa"/>
            <w:vMerge/>
            <w:vAlign w:val="center"/>
          </w:tcPr>
          <w:p w14:paraId="604CCA04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vMerge/>
            <w:vAlign w:val="center"/>
          </w:tcPr>
          <w:p w14:paraId="7CEED92F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22" w:type="dxa"/>
            <w:vAlign w:val="center"/>
          </w:tcPr>
          <w:p w14:paraId="720EE931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对煤矿区进行重点清理整顿，将煤炭生产集中到赢利多、机械化水平高的大矿井</w:t>
            </w:r>
          </w:p>
        </w:tc>
        <w:tc>
          <w:tcPr>
            <w:tcW w:w="2340" w:type="dxa"/>
            <w:vAlign w:val="center"/>
          </w:tcPr>
          <w:p w14:paraId="4114E63A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减少运费，降低污染，提高经济效益</w:t>
            </w:r>
          </w:p>
        </w:tc>
      </w:tr>
      <w:tr w:rsidR="007A271C" w14:paraId="71B7A14B" w14:textId="77777777" w:rsidTr="004A0980">
        <w:trPr>
          <w:jc w:val="center"/>
        </w:trPr>
        <w:tc>
          <w:tcPr>
            <w:tcW w:w="841" w:type="dxa"/>
            <w:vMerge w:val="restart"/>
            <w:vAlign w:val="center"/>
          </w:tcPr>
          <w:p w14:paraId="433D10C5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替代产业尚未形成</w:t>
            </w:r>
          </w:p>
        </w:tc>
        <w:tc>
          <w:tcPr>
            <w:tcW w:w="1853" w:type="dxa"/>
            <w:vMerge w:val="restart"/>
            <w:vAlign w:val="center"/>
          </w:tcPr>
          <w:p w14:paraId="18B920DF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调整产业结构，发展</w:t>
            </w:r>
            <w:r>
              <w:rPr>
                <w:rFonts w:ascii="Times New Roman" w:hAnsi="Times New Roman" w:cs="Times New Roman"/>
                <w:u w:val="single"/>
              </w:rPr>
              <w:t>新兴</w:t>
            </w:r>
            <w:r>
              <w:rPr>
                <w:rFonts w:ascii="Times New Roman" w:hAnsi="Times New Roman" w:cs="Times New Roman"/>
              </w:rPr>
              <w:t>产业</w:t>
            </w:r>
          </w:p>
        </w:tc>
        <w:tc>
          <w:tcPr>
            <w:tcW w:w="4522" w:type="dxa"/>
            <w:vAlign w:val="center"/>
          </w:tcPr>
          <w:p w14:paraId="112ED38C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重点发展</w:t>
            </w:r>
            <w:r>
              <w:rPr>
                <w:rFonts w:ascii="Times New Roman" w:hAnsi="Times New Roman" w:cs="Times New Roman"/>
                <w:szCs w:val="24"/>
                <w:u w:val="single"/>
                <w:lang w:bidi="ar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、通信技术、生物、医药等高新技术产业</w:t>
            </w:r>
          </w:p>
        </w:tc>
        <w:tc>
          <w:tcPr>
            <w:tcW w:w="2340" w:type="dxa"/>
            <w:vMerge w:val="restart"/>
            <w:vAlign w:val="center"/>
          </w:tcPr>
          <w:p w14:paraId="4C764EBE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促进新兴产业培育，提高区域的产业竞争力</w:t>
            </w:r>
          </w:p>
        </w:tc>
      </w:tr>
      <w:tr w:rsidR="007A271C" w14:paraId="5A8F9742" w14:textId="77777777" w:rsidTr="004A0980">
        <w:trPr>
          <w:jc w:val="center"/>
        </w:trPr>
        <w:tc>
          <w:tcPr>
            <w:tcW w:w="841" w:type="dxa"/>
            <w:vMerge/>
            <w:vAlign w:val="center"/>
          </w:tcPr>
          <w:p w14:paraId="2CB3A505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vMerge/>
            <w:vAlign w:val="center"/>
          </w:tcPr>
          <w:p w14:paraId="02CE8484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</w:p>
        </w:tc>
        <w:tc>
          <w:tcPr>
            <w:tcW w:w="4522" w:type="dxa"/>
            <w:vAlign w:val="center"/>
          </w:tcPr>
          <w:p w14:paraId="47BE6B4F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扩建高校、科研机构和建立技术中心</w:t>
            </w:r>
          </w:p>
        </w:tc>
        <w:tc>
          <w:tcPr>
            <w:tcW w:w="2340" w:type="dxa"/>
            <w:vMerge/>
            <w:vAlign w:val="center"/>
          </w:tcPr>
          <w:p w14:paraId="6F2787BF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</w:p>
        </w:tc>
      </w:tr>
      <w:tr w:rsidR="007A271C" w14:paraId="0ED7304F" w14:textId="77777777" w:rsidTr="004A0980">
        <w:trPr>
          <w:jc w:val="center"/>
        </w:trPr>
        <w:tc>
          <w:tcPr>
            <w:tcW w:w="841" w:type="dxa"/>
            <w:vMerge/>
            <w:vAlign w:val="center"/>
          </w:tcPr>
          <w:p w14:paraId="51AA95F8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1853" w:type="dxa"/>
            <w:vMerge/>
            <w:vAlign w:val="center"/>
          </w:tcPr>
          <w:p w14:paraId="18482084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</w:p>
        </w:tc>
        <w:tc>
          <w:tcPr>
            <w:tcW w:w="4522" w:type="dxa"/>
            <w:vAlign w:val="center"/>
          </w:tcPr>
          <w:p w14:paraId="22141E21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政府推动发展科技服务、金融服务、工业旅游、商业、物流、教育等</w:t>
            </w:r>
            <w:r>
              <w:rPr>
                <w:rFonts w:ascii="Times New Roman" w:hAnsi="Times New Roman" w:cs="Times New Roman"/>
                <w:u w:val="single"/>
              </w:rPr>
              <w:t>第</w:t>
            </w:r>
            <w:r>
              <w:rPr>
                <w:rFonts w:ascii="Times New Roman" w:hAnsi="Times New Roman" w:cs="Times New Roman"/>
                <w:szCs w:val="24"/>
                <w:u w:val="single"/>
                <w:lang w:bidi="ar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产业</w:t>
            </w:r>
          </w:p>
        </w:tc>
        <w:tc>
          <w:tcPr>
            <w:tcW w:w="2340" w:type="dxa"/>
            <w:vAlign w:val="center"/>
          </w:tcPr>
          <w:p w14:paraId="78D497F9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目前，工业旅游已成为鲁尔区经济发展的亮点</w:t>
            </w:r>
          </w:p>
        </w:tc>
      </w:tr>
      <w:tr w:rsidR="007A271C" w14:paraId="43E567E7" w14:textId="77777777" w:rsidTr="004A0980">
        <w:trPr>
          <w:jc w:val="center"/>
        </w:trPr>
        <w:tc>
          <w:tcPr>
            <w:tcW w:w="841" w:type="dxa"/>
            <w:vMerge w:val="restart"/>
            <w:vAlign w:val="center"/>
          </w:tcPr>
          <w:p w14:paraId="7064FC1F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生态环境恶化</w:t>
            </w:r>
          </w:p>
        </w:tc>
        <w:tc>
          <w:tcPr>
            <w:tcW w:w="1853" w:type="dxa"/>
            <w:vMerge w:val="restart"/>
            <w:vAlign w:val="center"/>
          </w:tcPr>
          <w:p w14:paraId="6D291EA8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治理环境污染，加强</w:t>
            </w:r>
            <w:r>
              <w:rPr>
                <w:rFonts w:ascii="Times New Roman" w:hAnsi="Times New Roman" w:cs="Times New Roman"/>
                <w:szCs w:val="24"/>
                <w:u w:val="single"/>
                <w:lang w:bidi="ar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管理</w:t>
            </w:r>
          </w:p>
        </w:tc>
        <w:tc>
          <w:tcPr>
            <w:tcW w:w="4522" w:type="dxa"/>
            <w:vAlign w:val="center"/>
          </w:tcPr>
          <w:p w14:paraId="5D89F45D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整治河流</w:t>
            </w:r>
          </w:p>
        </w:tc>
        <w:tc>
          <w:tcPr>
            <w:tcW w:w="2340" w:type="dxa"/>
            <w:vMerge w:val="restart"/>
            <w:vAlign w:val="center"/>
          </w:tcPr>
          <w:p w14:paraId="10706BD4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在提高当地人民生活环境质量的同时，也为新兴产业发展创造了优美、洁净的环境</w:t>
            </w:r>
          </w:p>
        </w:tc>
      </w:tr>
      <w:tr w:rsidR="007A271C" w14:paraId="0A0DB92B" w14:textId="77777777" w:rsidTr="004A0980">
        <w:trPr>
          <w:jc w:val="center"/>
        </w:trPr>
        <w:tc>
          <w:tcPr>
            <w:tcW w:w="841" w:type="dxa"/>
            <w:vMerge/>
            <w:vAlign w:val="center"/>
          </w:tcPr>
          <w:p w14:paraId="52CFD21F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vMerge/>
            <w:vAlign w:val="center"/>
          </w:tcPr>
          <w:p w14:paraId="09BCDADD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2" w:type="dxa"/>
            <w:vAlign w:val="center"/>
          </w:tcPr>
          <w:p w14:paraId="2D24FD78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限制污染气体排放</w:t>
            </w:r>
          </w:p>
        </w:tc>
        <w:tc>
          <w:tcPr>
            <w:tcW w:w="2340" w:type="dxa"/>
            <w:vMerge/>
            <w:vAlign w:val="center"/>
          </w:tcPr>
          <w:p w14:paraId="7F1CAC5F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A271C" w14:paraId="7C1EC33A" w14:textId="77777777" w:rsidTr="004A0980">
        <w:trPr>
          <w:jc w:val="center"/>
        </w:trPr>
        <w:tc>
          <w:tcPr>
            <w:tcW w:w="841" w:type="dxa"/>
            <w:vMerge/>
            <w:vAlign w:val="center"/>
          </w:tcPr>
          <w:p w14:paraId="4B855573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vMerge/>
            <w:vAlign w:val="center"/>
          </w:tcPr>
          <w:p w14:paraId="552C0AC5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2" w:type="dxa"/>
            <w:vAlign w:val="center"/>
          </w:tcPr>
          <w:p w14:paraId="15A61A49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建立空气质量监测系统</w:t>
            </w:r>
          </w:p>
        </w:tc>
        <w:tc>
          <w:tcPr>
            <w:tcW w:w="2340" w:type="dxa"/>
            <w:vMerge/>
            <w:vAlign w:val="center"/>
          </w:tcPr>
          <w:p w14:paraId="204B1985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A271C" w14:paraId="0F51A569" w14:textId="77777777" w:rsidTr="004A0980">
        <w:trPr>
          <w:jc w:val="center"/>
        </w:trPr>
        <w:tc>
          <w:tcPr>
            <w:tcW w:w="841" w:type="dxa"/>
            <w:vMerge/>
            <w:vAlign w:val="center"/>
          </w:tcPr>
          <w:p w14:paraId="433485F3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vMerge/>
            <w:vAlign w:val="center"/>
          </w:tcPr>
          <w:p w14:paraId="51039B1C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2" w:type="dxa"/>
            <w:vAlign w:val="center"/>
          </w:tcPr>
          <w:p w14:paraId="1262673A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重视完善环境保护的法律法规</w:t>
            </w:r>
          </w:p>
        </w:tc>
        <w:tc>
          <w:tcPr>
            <w:tcW w:w="2340" w:type="dxa"/>
            <w:vMerge/>
            <w:vAlign w:val="center"/>
          </w:tcPr>
          <w:p w14:paraId="641EDEAE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A271C" w14:paraId="7D92AC1D" w14:textId="77777777" w:rsidTr="004A0980">
        <w:trPr>
          <w:jc w:val="center"/>
        </w:trPr>
        <w:tc>
          <w:tcPr>
            <w:tcW w:w="841" w:type="dxa"/>
            <w:vMerge/>
            <w:vAlign w:val="center"/>
          </w:tcPr>
          <w:p w14:paraId="4A436BB6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vMerge/>
            <w:vAlign w:val="center"/>
          </w:tcPr>
          <w:p w14:paraId="1787F24C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2" w:type="dxa"/>
            <w:vAlign w:val="center"/>
          </w:tcPr>
          <w:p w14:paraId="55670488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在发展规划中制订了营造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绿色空间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的计划</w:t>
            </w:r>
          </w:p>
        </w:tc>
        <w:tc>
          <w:tcPr>
            <w:tcW w:w="2340" w:type="dxa"/>
            <w:vMerge/>
            <w:vAlign w:val="center"/>
          </w:tcPr>
          <w:p w14:paraId="6C25B4B6" w14:textId="77777777" w:rsidR="007A271C" w:rsidRDefault="007A271C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EE1DA6E" w14:textId="77777777" w:rsidR="007A271C" w:rsidRDefault="007A271C" w:rsidP="007A271C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69CA9BBE" w14:textId="77777777" w:rsidR="00F63153" w:rsidRDefault="00F63153" w:rsidP="00F63153">
      <w:pPr>
        <w:tabs>
          <w:tab w:val="left" w:pos="3402"/>
        </w:tabs>
        <w:adjustRightInd w:val="0"/>
        <w:snapToGrid w:val="0"/>
        <w:ind w:firstLineChars="200" w:firstLine="42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【导思</w:t>
      </w:r>
      <w:r>
        <w:rPr>
          <w:rFonts w:ascii="Times New Roman" w:hAnsi="Times New Roman"/>
          <w:kern w:val="0"/>
          <w:szCs w:val="21"/>
        </w:rPr>
        <w:t>——</w:t>
      </w:r>
      <w:r>
        <w:rPr>
          <w:rFonts w:ascii="Times New Roman" w:hAnsi="Times New Roman"/>
          <w:kern w:val="0"/>
          <w:szCs w:val="21"/>
        </w:rPr>
        <w:t>析问题提能力】</w:t>
      </w:r>
    </w:p>
    <w:p w14:paraId="7718C5DF" w14:textId="77777777" w:rsidR="007A271C" w:rsidRPr="00F63153" w:rsidRDefault="007A271C" w:rsidP="00F6315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  <w:b/>
          <w:bCs/>
          <w:kern w:val="0"/>
        </w:rPr>
      </w:pPr>
    </w:p>
    <w:p w14:paraId="37470ED5" w14:textId="26251163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2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 w:hint="eastAsia"/>
          <w:b/>
          <w:bCs/>
          <w:kern w:val="0"/>
        </w:rPr>
        <w:t>探究二：</w:t>
      </w:r>
    </w:p>
    <w:p w14:paraId="3C10D825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德国鲁尔区形成于</w:t>
      </w:r>
      <w:r>
        <w:rPr>
          <w:rFonts w:ascii="Times New Roman" w:eastAsia="楷体_GB2312" w:hAnsi="Times New Roman" w:cs="Times New Roman"/>
        </w:rPr>
        <w:t>19</w:t>
      </w:r>
      <w:r>
        <w:rPr>
          <w:rFonts w:ascii="Times New Roman" w:eastAsia="楷体_GB2312" w:hAnsi="Times New Roman" w:cs="Times New Roman"/>
        </w:rPr>
        <w:t>世纪中叶，它曾经是世界上最著名的工业区之一，被誉为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德国工业的心脏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世纪</w:t>
      </w:r>
      <w:r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>年代后期，鲁尔区经济开始衰落，经过几十年的努力，鲁尔区的整治已经取得令人瞩目的成就。</w:t>
      </w:r>
    </w:p>
    <w:p w14:paraId="6D40EA51" w14:textId="6F778362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70016C4" wp14:editId="73C88A88">
            <wp:simplePos x="0" y="0"/>
            <wp:positionH relativeFrom="column">
              <wp:posOffset>4000500</wp:posOffset>
            </wp:positionH>
            <wp:positionV relativeFrom="paragraph">
              <wp:posOffset>269240</wp:posOffset>
            </wp:positionV>
            <wp:extent cx="1864360" cy="1350645"/>
            <wp:effectExtent l="0" t="0" r="2540" b="1905"/>
            <wp:wrapSquare wrapText="bothSides"/>
            <wp:docPr id="66267230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黑体" w:hAnsi="Times New Roman" w:cs="Times New Roman"/>
        </w:rPr>
        <w:t xml:space="preserve">材料一　</w:t>
      </w:r>
      <w:r>
        <w:rPr>
          <w:rFonts w:ascii="Times New Roman" w:eastAsia="楷体_GB2312" w:hAnsi="Times New Roman" w:cs="Times New Roman"/>
        </w:rPr>
        <w:t>下</w:t>
      </w:r>
      <w:r>
        <w:rPr>
          <w:rFonts w:ascii="Times New Roman" w:eastAsia="楷体_GB2312" w:hAnsi="Times New Roman" w:cs="Times New Roman" w:hint="eastAsia"/>
        </w:rPr>
        <w:t>左</w:t>
      </w:r>
      <w:r>
        <w:rPr>
          <w:rFonts w:ascii="Times New Roman" w:eastAsia="楷体_GB2312" w:hAnsi="Times New Roman" w:cs="Times New Roman"/>
        </w:rPr>
        <w:t>图为鲁尔区煤炭、钢铁工业的变化图。下</w:t>
      </w:r>
      <w:r>
        <w:rPr>
          <w:rFonts w:ascii="Times New Roman" w:eastAsia="楷体_GB2312" w:hAnsi="Times New Roman" w:cs="Times New Roman" w:hint="eastAsia"/>
        </w:rPr>
        <w:t>右</w:t>
      </w:r>
      <w:r>
        <w:rPr>
          <w:rFonts w:ascii="Times New Roman" w:eastAsia="楷体_GB2312" w:hAnsi="Times New Roman" w:cs="Times New Roman"/>
        </w:rPr>
        <w:t>图为鲁尔区各产业从业人数的变化图。</w:t>
      </w:r>
    </w:p>
    <w:p w14:paraId="6E6A0E53" w14:textId="6D0C57D2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59764368" wp14:editId="08EFA7FD">
            <wp:simplePos x="0" y="0"/>
            <wp:positionH relativeFrom="column">
              <wp:posOffset>2171700</wp:posOffset>
            </wp:positionH>
            <wp:positionV relativeFrom="paragraph">
              <wp:posOffset>15875</wp:posOffset>
            </wp:positionV>
            <wp:extent cx="1458595" cy="1046480"/>
            <wp:effectExtent l="0" t="0" r="8255" b="1270"/>
            <wp:wrapSquare wrapText="bothSides"/>
            <wp:docPr id="8030423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2904C8DF" wp14:editId="42FA91D7">
            <wp:simplePos x="0" y="0"/>
            <wp:positionH relativeFrom="column">
              <wp:posOffset>571500</wp:posOffset>
            </wp:positionH>
            <wp:positionV relativeFrom="paragraph">
              <wp:posOffset>15875</wp:posOffset>
            </wp:positionV>
            <wp:extent cx="1369060" cy="1046480"/>
            <wp:effectExtent l="0" t="0" r="2540" b="1270"/>
            <wp:wrapTopAndBottom/>
            <wp:docPr id="2259773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46B61" w14:textId="55D4378B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材料二　</w:t>
      </w:r>
      <w:r>
        <w:rPr>
          <w:rFonts w:ascii="Times New Roman" w:eastAsia="楷体_GB2312" w:hAnsi="Times New Roman" w:cs="Times New Roman" w:hint="eastAsia"/>
        </w:rPr>
        <w:t>下</w:t>
      </w:r>
      <w:r>
        <w:rPr>
          <w:rFonts w:ascii="Times New Roman" w:eastAsia="楷体_GB2312" w:hAnsi="Times New Roman" w:cs="Times New Roman"/>
        </w:rPr>
        <w:t>图为鲁尔区工业分布的变化图。</w: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379ACF8E" wp14:editId="2FA486CD">
            <wp:simplePos x="0" y="0"/>
            <wp:positionH relativeFrom="column">
              <wp:posOffset>114300</wp:posOffset>
            </wp:positionH>
            <wp:positionV relativeFrom="paragraph">
              <wp:posOffset>355600</wp:posOffset>
            </wp:positionV>
            <wp:extent cx="2806700" cy="1474470"/>
            <wp:effectExtent l="0" t="0" r="0" b="0"/>
            <wp:wrapTopAndBottom/>
            <wp:docPr id="23860609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49194B6F" wp14:editId="39C5639E">
            <wp:simplePos x="0" y="0"/>
            <wp:positionH relativeFrom="column">
              <wp:posOffset>3314700</wp:posOffset>
            </wp:positionH>
            <wp:positionV relativeFrom="paragraph">
              <wp:posOffset>212090</wp:posOffset>
            </wp:positionV>
            <wp:extent cx="2310765" cy="1657985"/>
            <wp:effectExtent l="0" t="0" r="0" b="0"/>
            <wp:wrapTopAndBottom/>
            <wp:docPr id="5884405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8515D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</w:rPr>
      </w:pPr>
    </w:p>
    <w:p w14:paraId="79A630A0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结合所学知识分析，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世纪</w:t>
      </w:r>
      <w:r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>年代鲁尔区煤炭工业地位发生变化的主要原因。</w:t>
      </w:r>
    </w:p>
    <w:p w14:paraId="77A47424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7B087964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291DF694" w14:textId="77777777" w:rsidR="00F63153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1AA161C5" w14:textId="77777777" w:rsidR="00F63153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29F997FF" w14:textId="77777777" w:rsidR="00F63153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730B7E2A" w14:textId="77777777" w:rsidR="00F63153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0F25FC53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根据材料一、二分析，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世纪</w:t>
      </w:r>
      <w:r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>年代至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世纪末，鲁尔区的工业部门和数量发生了哪些变化？</w:t>
      </w:r>
    </w:p>
    <w:p w14:paraId="1C329CF3" w14:textId="77777777" w:rsidR="00F63153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2E038296" w14:textId="77777777" w:rsidR="00F63153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66C3F6DB" w14:textId="77777777" w:rsidR="00F63153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2D048C63" w14:textId="77777777" w:rsidR="00F63153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3F4DAD88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220708C9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02E8BA59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人地协调观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根据材料一、二、三分析，说明鲁尔区在整治方面所采取的措施。</w:t>
      </w:r>
    </w:p>
    <w:p w14:paraId="3541AC11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jc w:val="left"/>
        <w:rPr>
          <w:rFonts w:ascii="Times New Roman" w:hAnsi="Times New Roman" w:cs="Times New Roman"/>
        </w:rPr>
      </w:pPr>
    </w:p>
    <w:p w14:paraId="34597B17" w14:textId="77777777" w:rsidR="00F63153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jc w:val="left"/>
        <w:rPr>
          <w:rFonts w:ascii="Times New Roman" w:hAnsi="Times New Roman" w:cs="Times New Roman"/>
        </w:rPr>
      </w:pPr>
    </w:p>
    <w:p w14:paraId="4B6F524A" w14:textId="77777777" w:rsidR="00F63153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jc w:val="left"/>
        <w:rPr>
          <w:rFonts w:ascii="Times New Roman" w:hAnsi="Times New Roman" w:cs="Times New Roman"/>
        </w:rPr>
      </w:pPr>
    </w:p>
    <w:p w14:paraId="1BB0973F" w14:textId="77777777" w:rsidR="00F63153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jc w:val="left"/>
        <w:rPr>
          <w:rFonts w:ascii="Times New Roman" w:hAnsi="Times New Roman" w:cs="Times New Roman"/>
        </w:rPr>
      </w:pPr>
    </w:p>
    <w:p w14:paraId="05CF9439" w14:textId="77777777" w:rsidR="00F63153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jc w:val="left"/>
        <w:rPr>
          <w:rFonts w:ascii="Times New Roman" w:hAnsi="Times New Roman" w:cs="Times New Roman"/>
        </w:rPr>
      </w:pPr>
    </w:p>
    <w:p w14:paraId="54C8BC0C" w14:textId="77777777" w:rsidR="00F63153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jc w:val="left"/>
        <w:rPr>
          <w:rFonts w:ascii="Times New Roman" w:hAnsi="Times New Roman" w:cs="Times New Roman"/>
        </w:rPr>
      </w:pPr>
    </w:p>
    <w:p w14:paraId="26B42635" w14:textId="77777777" w:rsidR="00F63153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jc w:val="left"/>
        <w:rPr>
          <w:rFonts w:ascii="Times New Roman" w:hAnsi="Times New Roman" w:cs="Times New Roman"/>
        </w:rPr>
      </w:pPr>
    </w:p>
    <w:p w14:paraId="3372E9D0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2"/>
        <w:jc w:val="left"/>
        <w:rPr>
          <w:rFonts w:hAnsi="宋体" w:cs="宋体"/>
        </w:rPr>
      </w:pPr>
      <w:r>
        <w:rPr>
          <w:rFonts w:hAnsi="宋体" w:cs="宋体" w:hint="eastAsia"/>
          <w:b/>
          <w:bCs/>
          <w:kern w:val="0"/>
        </w:rPr>
        <w:t>探究三：</w:t>
      </w:r>
      <w:r>
        <w:rPr>
          <w:rFonts w:hAnsi="宋体" w:cs="宋体" w:hint="eastAsia"/>
        </w:rPr>
        <w:t>资源型地区可持续发展的分析思路</w:t>
      </w:r>
    </w:p>
    <w:p w14:paraId="5A808EAD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(1)资源型</w:t>
      </w:r>
      <w:r>
        <w:rPr>
          <w:rFonts w:hAnsi="宋体" w:cs="宋体" w:hint="eastAsia"/>
          <w:spacing w:val="-4"/>
        </w:rPr>
        <w:t>地区开发条件的评价：要从优势条件与制约因素两方面进行分析，重点考虑以下要</w:t>
      </w:r>
      <w:r>
        <w:rPr>
          <w:rFonts w:hAnsi="宋体" w:cs="宋体" w:hint="eastAsia"/>
        </w:rPr>
        <w:t>素。</w:t>
      </w:r>
    </w:p>
    <w:p w14:paraId="10EE72F2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①资源及其组合状况：资源的种类及组合状况；资源的数量、地位；水源条件等。</w:t>
      </w:r>
    </w:p>
    <w:p w14:paraId="26BC5734" w14:textId="25C99B96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69504" behindDoc="0" locked="0" layoutInCell="1" allowOverlap="1" wp14:anchorId="6A6FBAC9" wp14:editId="3A08A798">
            <wp:simplePos x="0" y="0"/>
            <wp:positionH relativeFrom="column">
              <wp:posOffset>3314700</wp:posOffset>
            </wp:positionH>
            <wp:positionV relativeFrom="paragraph">
              <wp:posOffset>192405</wp:posOffset>
            </wp:positionV>
            <wp:extent cx="2759075" cy="1199515"/>
            <wp:effectExtent l="0" t="0" r="3175" b="635"/>
            <wp:wrapSquare wrapText="bothSides"/>
            <wp:docPr id="1934524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宋体" w:cs="宋体" w:hint="eastAsia"/>
        </w:rPr>
        <w:t>②位置及交通状况：优越的位置及便捷的交通利于与外界的联系，降低原料和产品的运输成本。一般要从水陆交通两方面具体分析。</w:t>
      </w:r>
    </w:p>
    <w:p w14:paraId="226A1C97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③科技、市场、政策等：影响资源开发的规模、效率、发展水平及产业结构。</w:t>
      </w:r>
    </w:p>
    <w:p w14:paraId="5BD79742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(2)资源型地区发展中遇到的问题：在能源、矿产资源基础上发展起来的资源型地区，大多有过衰落经历，原因大体相同，即产业结构单一，生产成本上升、市场需求量下降，技术落后，设备老化，环境污染严重，新技术革命的冲击等。</w:t>
      </w:r>
    </w:p>
    <w:p w14:paraId="78D2A6F9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(3)资源型地区可持续发展的对策</w:t>
      </w:r>
    </w:p>
    <w:p w14:paraId="694A95E0" w14:textId="77777777" w:rsidR="00B1362A" w:rsidRDefault="00B1362A" w:rsidP="00B1362A">
      <w:pPr>
        <w:pStyle w:val="a7"/>
        <w:tabs>
          <w:tab w:val="left" w:pos="3544"/>
        </w:tabs>
        <w:adjustRightInd w:val="0"/>
        <w:snapToGrid w:val="0"/>
        <w:ind w:firstLineChars="200" w:firstLine="422"/>
        <w:rPr>
          <w:rFonts w:ascii="Times New Roman" w:hAnsi="Times New Roman" w:cs="Times New Roman"/>
          <w:b/>
          <w:bCs/>
          <w:kern w:val="0"/>
        </w:rPr>
      </w:pPr>
    </w:p>
    <w:p w14:paraId="6D6492F5" w14:textId="77777777" w:rsidR="00B1362A" w:rsidRDefault="00B1362A" w:rsidP="00B1362A">
      <w:pPr>
        <w:adjustRightInd w:val="0"/>
        <w:snapToGrid w:val="0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【导练</w:t>
      </w:r>
      <w:r>
        <w:rPr>
          <w:rFonts w:ascii="Times New Roman" w:hAnsi="Times New Roman"/>
        </w:rPr>
        <w:t>——</w:t>
      </w:r>
      <w:r>
        <w:rPr>
          <w:rFonts w:ascii="Times New Roman" w:hAnsi="Times New Roman"/>
        </w:rPr>
        <w:t>解例题找方法】</w:t>
      </w:r>
    </w:p>
    <w:p w14:paraId="0690261C" w14:textId="0F5D8AD5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黑龙江大庆和甘肃玉门都是我国著名因石油而兴起的城市。目前，大庆油田按照现在的开采速度，只够开采</w:t>
      </w:r>
      <w:r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年左右。</w:t>
      </w:r>
      <w:r>
        <w:rPr>
          <w:rFonts w:ascii="Times New Roman" w:eastAsia="楷体_GB2312" w:hAnsi="Times New Roman" w:cs="Times New Roman"/>
        </w:rPr>
        <w:t>2009</w:t>
      </w:r>
      <w:r>
        <w:rPr>
          <w:rFonts w:ascii="Times New Roman" w:eastAsia="楷体_GB2312" w:hAnsi="Times New Roman" w:cs="Times New Roman"/>
        </w:rPr>
        <w:t>年玉门被列为资源枯竭型城市，多年的石油开采造成大气、水污染严重，老城区人口锐减。</w:t>
      </w:r>
      <w:r>
        <w:rPr>
          <w:rFonts w:ascii="Times New Roman" w:hAnsi="Times New Roman" w:cs="Times New Roman"/>
        </w:rPr>
        <w:t>据此完成</w:t>
      </w:r>
      <w:r w:rsidR="00F631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="00F631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tbl>
      <w:tblPr>
        <w:tblW w:w="6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0"/>
        <w:gridCol w:w="1334"/>
        <w:gridCol w:w="1341"/>
        <w:gridCol w:w="1341"/>
      </w:tblGrid>
      <w:tr w:rsidR="00B1362A" w14:paraId="50916EB6" w14:textId="77777777" w:rsidTr="004A0980">
        <w:trPr>
          <w:jc w:val="center"/>
        </w:trPr>
        <w:tc>
          <w:tcPr>
            <w:tcW w:w="2940" w:type="dxa"/>
            <w:vAlign w:val="center"/>
          </w:tcPr>
          <w:p w14:paraId="6312C361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年份</w:t>
            </w:r>
          </w:p>
        </w:tc>
        <w:tc>
          <w:tcPr>
            <w:tcW w:w="1334" w:type="dxa"/>
            <w:vAlign w:val="center"/>
          </w:tcPr>
          <w:p w14:paraId="61DE5DD1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341" w:type="dxa"/>
            <w:vAlign w:val="center"/>
          </w:tcPr>
          <w:p w14:paraId="2AC20540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1341" w:type="dxa"/>
            <w:vAlign w:val="center"/>
          </w:tcPr>
          <w:p w14:paraId="7050386C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B1362A" w14:paraId="047B2FF1" w14:textId="77777777" w:rsidTr="004A0980">
        <w:trPr>
          <w:jc w:val="center"/>
        </w:trPr>
        <w:tc>
          <w:tcPr>
            <w:tcW w:w="2940" w:type="dxa"/>
            <w:vAlign w:val="center"/>
          </w:tcPr>
          <w:p w14:paraId="7651101C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GDP/</w:t>
            </w:r>
            <w:r>
              <w:rPr>
                <w:rFonts w:ascii="Times New Roman" w:hAnsi="Times New Roman" w:cs="Times New Roman"/>
              </w:rPr>
              <w:t>亿元</w:t>
            </w:r>
          </w:p>
        </w:tc>
        <w:tc>
          <w:tcPr>
            <w:tcW w:w="1334" w:type="dxa"/>
            <w:vAlign w:val="center"/>
          </w:tcPr>
          <w:p w14:paraId="1EE3F3C4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1 400</w:t>
            </w:r>
          </w:p>
        </w:tc>
        <w:tc>
          <w:tcPr>
            <w:tcW w:w="1341" w:type="dxa"/>
            <w:vAlign w:val="center"/>
          </w:tcPr>
          <w:p w14:paraId="2A0B67C4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2 200</w:t>
            </w:r>
          </w:p>
        </w:tc>
        <w:tc>
          <w:tcPr>
            <w:tcW w:w="1341" w:type="dxa"/>
            <w:vAlign w:val="center"/>
          </w:tcPr>
          <w:p w14:paraId="1298A193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4 000</w:t>
            </w:r>
          </w:p>
        </w:tc>
      </w:tr>
      <w:tr w:rsidR="00B1362A" w14:paraId="220E384D" w14:textId="77777777" w:rsidTr="004A0980">
        <w:trPr>
          <w:jc w:val="center"/>
        </w:trPr>
        <w:tc>
          <w:tcPr>
            <w:tcW w:w="2940" w:type="dxa"/>
            <w:vAlign w:val="center"/>
          </w:tcPr>
          <w:p w14:paraId="04EAD21F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三次产业占</w:t>
            </w:r>
            <w:r>
              <w:rPr>
                <w:rFonts w:ascii="Times New Roman" w:hAnsi="Times New Roman" w:cs="Times New Roman"/>
              </w:rPr>
              <w:t>GDP</w:t>
            </w:r>
            <w:r>
              <w:rPr>
                <w:rFonts w:ascii="Times New Roman" w:hAnsi="Times New Roman" w:cs="Times New Roman"/>
              </w:rPr>
              <w:t>比重</w:t>
            </w:r>
          </w:p>
        </w:tc>
        <w:tc>
          <w:tcPr>
            <w:tcW w:w="1334" w:type="dxa"/>
            <w:vAlign w:val="center"/>
          </w:tcPr>
          <w:p w14:paraId="3F8BB120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hAnsi="宋体" w:cs="Times New Roman"/>
              </w:rPr>
              <w:t>∶</w:t>
            </w:r>
            <w:r>
              <w:rPr>
                <w:rFonts w:ascii="Times New Roman" w:hAnsi="Times New Roman" w:cs="Times New Roman"/>
              </w:rPr>
              <w:t>86</w:t>
            </w:r>
            <w:r>
              <w:rPr>
                <w:rFonts w:hAnsi="宋体" w:cs="Times New Roman"/>
              </w:rPr>
              <w:t>∶</w:t>
            </w: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41" w:type="dxa"/>
            <w:vAlign w:val="center"/>
          </w:tcPr>
          <w:p w14:paraId="6D16E580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hAnsi="宋体" w:cs="Times New Roman"/>
              </w:rPr>
              <w:t>∶</w:t>
            </w:r>
            <w:r>
              <w:rPr>
                <w:rFonts w:ascii="Times New Roman" w:hAnsi="Times New Roman" w:cs="Times New Roman"/>
              </w:rPr>
              <w:t>82</w:t>
            </w:r>
            <w:r>
              <w:rPr>
                <w:rFonts w:hAnsi="宋体" w:cs="Times New Roman"/>
              </w:rPr>
              <w:t>∶</w:t>
            </w: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41" w:type="dxa"/>
            <w:vAlign w:val="center"/>
          </w:tcPr>
          <w:p w14:paraId="226F4747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hAnsi="宋体" w:cs="Times New Roman"/>
              </w:rPr>
              <w:t>∶</w:t>
            </w:r>
            <w:r>
              <w:rPr>
                <w:rFonts w:ascii="Times New Roman" w:hAnsi="Times New Roman" w:cs="Times New Roman"/>
              </w:rPr>
              <w:t>81</w:t>
            </w:r>
            <w:r>
              <w:rPr>
                <w:rFonts w:hAnsi="宋体" w:cs="Times New Roman"/>
              </w:rPr>
              <w:t>∶</w:t>
            </w: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B1362A" w14:paraId="3AF33161" w14:textId="77777777" w:rsidTr="004A0980">
        <w:trPr>
          <w:jc w:val="center"/>
        </w:trPr>
        <w:tc>
          <w:tcPr>
            <w:tcW w:w="2940" w:type="dxa"/>
            <w:vAlign w:val="center"/>
          </w:tcPr>
          <w:p w14:paraId="16929CB8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采掘业占工业总产值比重</w:t>
            </w:r>
            <w:r>
              <w:rPr>
                <w:rFonts w:ascii="Times New Roman" w:hAnsi="Times New Roman" w:cs="Times New Roman"/>
              </w:rPr>
              <w:t>/%</w:t>
            </w:r>
          </w:p>
        </w:tc>
        <w:tc>
          <w:tcPr>
            <w:tcW w:w="1334" w:type="dxa"/>
            <w:vAlign w:val="center"/>
          </w:tcPr>
          <w:p w14:paraId="119301E8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41" w:type="dxa"/>
            <w:vAlign w:val="center"/>
          </w:tcPr>
          <w:p w14:paraId="4FBCEA8F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41" w:type="dxa"/>
            <w:vAlign w:val="center"/>
          </w:tcPr>
          <w:p w14:paraId="1D7F6284" w14:textId="77777777" w:rsidR="00B1362A" w:rsidRDefault="00B1362A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</w:tr>
    </w:tbl>
    <w:p w14:paraId="1EBA1E66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652CDF75" w14:textId="2E83AABC" w:rsidR="00B1362A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B1362A">
        <w:rPr>
          <w:rFonts w:ascii="Times New Roman" w:hAnsi="Times New Roman" w:cs="Times New Roman"/>
        </w:rPr>
        <w:t>.</w:t>
      </w:r>
      <w:r w:rsidR="00B1362A">
        <w:rPr>
          <w:rFonts w:ascii="Times New Roman" w:hAnsi="Times New Roman" w:cs="Times New Roman"/>
        </w:rPr>
        <w:t>上表为大庆市近年主要经济和产业指标值。大庆市</w:t>
      </w:r>
      <w:r w:rsidR="00B1362A">
        <w:rPr>
          <w:rFonts w:ascii="Times New Roman" w:hAnsi="Times New Roman" w:cs="Times New Roman"/>
        </w:rPr>
        <w:t>(</w:t>
      </w:r>
      <w:r w:rsidR="00B1362A">
        <w:rPr>
          <w:rFonts w:ascii="Times New Roman" w:hAnsi="Times New Roman" w:cs="Times New Roman"/>
        </w:rPr>
        <w:t xml:space="preserve">　　</w:t>
      </w:r>
      <w:r w:rsidR="00B1362A">
        <w:rPr>
          <w:rFonts w:ascii="Times New Roman" w:hAnsi="Times New Roman" w:cs="Times New Roman"/>
        </w:rPr>
        <w:t>)</w:t>
      </w:r>
    </w:p>
    <w:p w14:paraId="05857262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．第二产业比重最低</w:t>
      </w:r>
    </w:p>
    <w:p w14:paraId="6B81DC23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．主导产业为石油加工业</w:t>
      </w:r>
    </w:p>
    <w:p w14:paraId="6FE70FF1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．产业结构不断优化</w:t>
      </w:r>
    </w:p>
    <w:p w14:paraId="0E5B79AE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．第三产业成为主导产业</w:t>
      </w:r>
    </w:p>
    <w:p w14:paraId="6657B5B1" w14:textId="1B41EC1F" w:rsidR="00B1362A" w:rsidRDefault="00F63153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B1362A">
        <w:rPr>
          <w:rFonts w:ascii="Times New Roman" w:hAnsi="Times New Roman" w:cs="Times New Roman"/>
        </w:rPr>
        <w:t>．振兴东北老工业基地和西部大开发等国家战略，对大庆、玉门等资源枯竭型城市的发展起到促进作用。玉门应</w:t>
      </w:r>
      <w:r w:rsidR="00B1362A">
        <w:rPr>
          <w:rFonts w:ascii="Times New Roman" w:hAnsi="Times New Roman" w:cs="Times New Roman"/>
        </w:rPr>
        <w:t>(</w:t>
      </w:r>
      <w:r w:rsidR="00B1362A">
        <w:rPr>
          <w:rFonts w:ascii="Times New Roman" w:hAnsi="Times New Roman" w:cs="Times New Roman"/>
        </w:rPr>
        <w:t xml:space="preserve">　　</w:t>
      </w:r>
      <w:r w:rsidR="00B1362A">
        <w:rPr>
          <w:rFonts w:ascii="Times New Roman" w:hAnsi="Times New Roman" w:cs="Times New Roman"/>
        </w:rPr>
        <w:t>)</w:t>
      </w:r>
    </w:p>
    <w:p w14:paraId="4DE22AF4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．大力发展科技，彻底消除污染</w:t>
      </w:r>
    </w:p>
    <w:p w14:paraId="7896C2CE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．优化产业结构，发展石油深加工</w:t>
      </w:r>
    </w:p>
    <w:p w14:paraId="4ABC55D1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．利用资源优势，发展新能源产业</w:t>
      </w:r>
    </w:p>
    <w:p w14:paraId="36350BDE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．大力发展城市新区，吸引人口回流</w:t>
      </w:r>
    </w:p>
    <w:p w14:paraId="2C150E6E" w14:textId="77777777" w:rsidR="00B1362A" w:rsidRDefault="00B1362A" w:rsidP="00B1362A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</w:p>
    <w:p w14:paraId="3ED75014" w14:textId="77777777" w:rsidR="00B1362A" w:rsidRDefault="00B1362A" w:rsidP="00B1362A">
      <w:pPr>
        <w:adjustRightInd w:val="0"/>
        <w:snapToGrid w:val="0"/>
        <w:ind w:firstLineChars="200" w:firstLine="42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【导悟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拓思维建体系】</w:t>
      </w:r>
      <w:r>
        <w:rPr>
          <w:rFonts w:ascii="Times New Roman" w:hAnsi="Times New Roman"/>
          <w:szCs w:val="21"/>
        </w:rPr>
        <w:t xml:space="preserve">  </w:t>
      </w:r>
    </w:p>
    <w:p w14:paraId="6527D8FE" w14:textId="51521736" w:rsidR="00B1362A" w:rsidRDefault="00B1362A" w:rsidP="00B1362A">
      <w:pPr>
        <w:adjustRightInd w:val="0"/>
        <w:snapToGrid w:val="0"/>
        <w:ind w:firstLineChars="200" w:firstLine="42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27166" wp14:editId="168A43A7">
                <wp:simplePos x="0" y="0"/>
                <wp:positionH relativeFrom="column">
                  <wp:posOffset>114300</wp:posOffset>
                </wp:positionH>
                <wp:positionV relativeFrom="paragraph">
                  <wp:posOffset>127635</wp:posOffset>
                </wp:positionV>
                <wp:extent cx="5613400" cy="1255395"/>
                <wp:effectExtent l="0" t="0" r="25400" b="20955"/>
                <wp:wrapNone/>
                <wp:docPr id="315217118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400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638AE94" w14:textId="77777777" w:rsidR="00B1362A" w:rsidRDefault="00B1362A" w:rsidP="00B1362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27166" id="_x0000_s1027" style="position:absolute;left:0;text-align:left;margin-left:9pt;margin-top:10.05pt;width:442pt;height:9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">
                <v:path arrowok="t"/>
                <v:textbox>
                  <w:txbxContent>
                    <w:p w14:paraId="2638AE94" w14:textId="77777777" w:rsidR="00B1362A" w:rsidRDefault="00B1362A" w:rsidP="00B1362A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BC7E49" w14:textId="77777777" w:rsidR="00B1362A" w:rsidRDefault="00B1362A" w:rsidP="00B1362A">
      <w:pPr>
        <w:adjustRightInd w:val="0"/>
        <w:snapToGrid w:val="0"/>
        <w:rPr>
          <w:rFonts w:ascii="Times New Roman" w:hAnsi="Times New Roman"/>
          <w:szCs w:val="21"/>
        </w:rPr>
      </w:pPr>
    </w:p>
    <w:p w14:paraId="0E459395" w14:textId="77777777" w:rsidR="00B1362A" w:rsidRDefault="00B1362A" w:rsidP="00B1362A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</w:p>
    <w:p w14:paraId="1E3B8589" w14:textId="77777777" w:rsidR="00B1362A" w:rsidRDefault="00B1362A" w:rsidP="00B1362A">
      <w:pPr>
        <w:adjustRightInd w:val="0"/>
        <w:snapToGrid w:val="0"/>
        <w:ind w:firstLineChars="200" w:firstLine="420"/>
        <w:jc w:val="left"/>
        <w:rPr>
          <w:rFonts w:ascii="Times New Roman" w:hAnsi="Times New Roman"/>
          <w:kern w:val="0"/>
          <w:szCs w:val="21"/>
        </w:rPr>
      </w:pPr>
    </w:p>
    <w:p w14:paraId="6C7E9A68" w14:textId="77777777" w:rsidR="00B1362A" w:rsidRDefault="00B1362A" w:rsidP="00B1362A">
      <w:pPr>
        <w:adjustRightInd w:val="0"/>
        <w:snapToGrid w:val="0"/>
        <w:ind w:firstLineChars="200" w:firstLine="420"/>
        <w:jc w:val="left"/>
        <w:rPr>
          <w:rFonts w:ascii="Times New Roman" w:hAnsi="Times New Roman"/>
          <w:kern w:val="0"/>
          <w:szCs w:val="21"/>
        </w:rPr>
      </w:pPr>
    </w:p>
    <w:p w14:paraId="4FF6661E" w14:textId="77777777" w:rsidR="00B1362A" w:rsidRDefault="00B1362A" w:rsidP="00B1362A">
      <w:pPr>
        <w:autoSpaceDE w:val="0"/>
        <w:autoSpaceDN w:val="0"/>
        <w:adjustRightInd w:val="0"/>
        <w:snapToGrid w:val="0"/>
        <w:ind w:firstLineChars="200" w:firstLine="562"/>
        <w:outlineLvl w:val="1"/>
        <w:rPr>
          <w:rFonts w:ascii="黑体" w:eastAsia="黑体" w:hAnsi="黑体" w:cs="黑体"/>
          <w:b/>
          <w:bCs/>
          <w:sz w:val="28"/>
          <w:szCs w:val="28"/>
          <w:lang w:val="zh-CN" w:bidi="zh-CN"/>
        </w:rPr>
      </w:pPr>
    </w:p>
    <w:p w14:paraId="3AB85AC0" w14:textId="77777777" w:rsidR="00B1362A" w:rsidRDefault="00B1362A" w:rsidP="00B1362A">
      <w:pPr>
        <w:autoSpaceDE w:val="0"/>
        <w:autoSpaceDN w:val="0"/>
        <w:adjustRightInd w:val="0"/>
        <w:snapToGrid w:val="0"/>
        <w:ind w:firstLineChars="200" w:firstLine="562"/>
        <w:outlineLvl w:val="1"/>
        <w:rPr>
          <w:rFonts w:ascii="黑体" w:eastAsia="黑体" w:hAnsi="黑体" w:cs="黑体"/>
          <w:b/>
          <w:bCs/>
          <w:sz w:val="28"/>
          <w:szCs w:val="28"/>
          <w:lang w:val="zh-CN" w:bidi="zh-CN"/>
        </w:rPr>
      </w:pPr>
    </w:p>
    <w:p w14:paraId="4D7E4706" w14:textId="77777777" w:rsidR="00B1362A" w:rsidRDefault="00B1362A" w:rsidP="00B1362A">
      <w:pPr>
        <w:adjustRightInd w:val="0"/>
        <w:snapToGrid w:val="0"/>
        <w:ind w:firstLineChars="200" w:firstLine="562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007791C4" w14:textId="77777777" w:rsidR="00B1362A" w:rsidRDefault="00B1362A" w:rsidP="00B1362A">
      <w:pPr>
        <w:adjustRightInd w:val="0"/>
        <w:snapToGrid w:val="0"/>
        <w:rPr>
          <w:rFonts w:ascii="黑体" w:eastAsia="黑体" w:hAnsi="黑体" w:cs="黑体"/>
          <w:b/>
          <w:bCs/>
          <w:sz w:val="28"/>
          <w:szCs w:val="28"/>
        </w:rPr>
      </w:pPr>
    </w:p>
    <w:p w14:paraId="061FC4DA" w14:textId="77777777" w:rsidR="00B1362A" w:rsidRDefault="00B1362A" w:rsidP="00B1362A">
      <w:pPr>
        <w:adjustRightInd w:val="0"/>
        <w:snapToGrid w:val="0"/>
        <w:ind w:firstLineChars="200" w:firstLine="562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52C00D88" w14:textId="77777777" w:rsidR="00E557CE" w:rsidRDefault="00E557CE" w:rsidP="00B1362A"/>
    <w:p w14:paraId="64316A51" w14:textId="77777777" w:rsidR="00276397" w:rsidRDefault="00276397" w:rsidP="00B1362A"/>
    <w:p w14:paraId="65FAB789" w14:textId="77777777" w:rsidR="00276397" w:rsidRDefault="00276397" w:rsidP="00B1362A"/>
    <w:p w14:paraId="21765DA0" w14:textId="77777777" w:rsidR="00276397" w:rsidRDefault="00276397" w:rsidP="00B1362A"/>
    <w:p w14:paraId="7965ADF2" w14:textId="77777777" w:rsidR="00276397" w:rsidRDefault="00276397" w:rsidP="00B1362A"/>
    <w:p w14:paraId="3D35E0C2" w14:textId="77777777" w:rsidR="00276397" w:rsidRDefault="00276397" w:rsidP="00B1362A"/>
    <w:p w14:paraId="255F4FC0" w14:textId="77777777" w:rsidR="00276397" w:rsidRDefault="00276397" w:rsidP="00B1362A"/>
    <w:p w14:paraId="49D6C120" w14:textId="77777777" w:rsidR="00276397" w:rsidRDefault="00276397" w:rsidP="00B1362A"/>
    <w:p w14:paraId="165C272B" w14:textId="77777777" w:rsidR="00276397" w:rsidRDefault="00276397" w:rsidP="00B1362A"/>
    <w:p w14:paraId="7C2C5846" w14:textId="77777777" w:rsidR="00276397" w:rsidRDefault="00276397" w:rsidP="00B1362A"/>
    <w:p w14:paraId="4F5E63B4" w14:textId="77777777" w:rsidR="00276397" w:rsidRDefault="00276397" w:rsidP="00B1362A"/>
    <w:p w14:paraId="409619A6" w14:textId="77777777" w:rsidR="00276397" w:rsidRDefault="00276397" w:rsidP="00B1362A"/>
    <w:p w14:paraId="3BC071FF" w14:textId="77777777" w:rsidR="00276397" w:rsidRDefault="00276397" w:rsidP="00B1362A"/>
    <w:p w14:paraId="5E551A32" w14:textId="77777777" w:rsidR="00276397" w:rsidRDefault="00276397" w:rsidP="00B1362A"/>
    <w:p w14:paraId="45726CC5" w14:textId="77777777" w:rsidR="00276397" w:rsidRDefault="00276397" w:rsidP="00B1362A"/>
    <w:p w14:paraId="5A6CB397" w14:textId="77777777" w:rsidR="00276397" w:rsidRDefault="00276397" w:rsidP="00B1362A"/>
    <w:p w14:paraId="0930299F" w14:textId="77777777" w:rsidR="00276397" w:rsidRDefault="00276397" w:rsidP="00B1362A"/>
    <w:p w14:paraId="4109BFDB" w14:textId="77777777" w:rsidR="00276397" w:rsidRDefault="00276397" w:rsidP="00B1362A"/>
    <w:p w14:paraId="06128CFB" w14:textId="77777777" w:rsidR="00276397" w:rsidRDefault="00276397" w:rsidP="00B1362A"/>
    <w:p w14:paraId="50D57FAC" w14:textId="77777777" w:rsidR="00276397" w:rsidRDefault="00276397" w:rsidP="00276397">
      <w:pPr>
        <w:adjustRightInd w:val="0"/>
        <w:snapToGrid w:val="0"/>
        <w:ind w:firstLineChars="200" w:firstLine="562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 2023-2024 学年度第二学期高二地理学科导学案</w:t>
      </w:r>
    </w:p>
    <w:p w14:paraId="298FC5B9" w14:textId="7FD4EB71" w:rsidR="00276397" w:rsidRDefault="00276397" w:rsidP="00276397">
      <w:pPr>
        <w:adjustRightInd w:val="0"/>
        <w:snapToGrid w:val="0"/>
        <w:ind w:firstLineChars="200" w:firstLine="640"/>
        <w:jc w:val="center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2</w:t>
      </w:r>
      <w:r>
        <w:rPr>
          <w:rFonts w:ascii="Times New Roman" w:eastAsia="黑体" w:hAnsi="Times New Roman"/>
          <w:sz w:val="32"/>
          <w:szCs w:val="32"/>
        </w:rPr>
        <w:t>.</w:t>
      </w:r>
      <w:r>
        <w:rPr>
          <w:rFonts w:ascii="Times New Roman" w:eastAsia="黑体" w:hAnsi="Times New Roman" w:hint="eastAsia"/>
          <w:sz w:val="32"/>
          <w:szCs w:val="32"/>
        </w:rPr>
        <w:t xml:space="preserve">3 </w:t>
      </w:r>
      <w:r>
        <w:rPr>
          <w:rFonts w:ascii="Times New Roman" w:eastAsia="黑体" w:hAnsi="Times New Roman" w:hint="eastAsia"/>
          <w:sz w:val="32"/>
          <w:szCs w:val="32"/>
        </w:rPr>
        <w:t>产业结构转型地区的发展——以珠三角地区为例</w:t>
      </w:r>
      <w:r w:rsidR="00230752">
        <w:rPr>
          <w:rFonts w:ascii="Times New Roman" w:eastAsia="黑体" w:hAnsi="Times New Roman" w:hint="eastAsia"/>
          <w:sz w:val="32"/>
          <w:szCs w:val="32"/>
        </w:rPr>
        <w:t>1</w:t>
      </w:r>
    </w:p>
    <w:p w14:paraId="0BA114B0" w14:textId="4BAE7BEC" w:rsidR="00276397" w:rsidRDefault="00276397" w:rsidP="00276397">
      <w:pPr>
        <w:adjustRightInd w:val="0"/>
        <w:snapToGrid w:val="0"/>
        <w:ind w:firstLineChars="200" w:firstLine="420"/>
        <w:jc w:val="center"/>
        <w:rPr>
          <w:rFonts w:ascii="Times New Roman" w:hAnsi="Times New Roman"/>
          <w:szCs w:val="21"/>
        </w:rPr>
      </w:pPr>
      <w:r>
        <w:rPr>
          <w:rFonts w:ascii="Times New Roman" w:eastAsia="楷体" w:hAnsi="Times New Roman"/>
          <w:szCs w:val="21"/>
        </w:rPr>
        <w:t>编制人：</w:t>
      </w:r>
      <w:r>
        <w:rPr>
          <w:rFonts w:ascii="Times New Roman" w:eastAsia="楷体" w:hAnsi="Times New Roman" w:hint="eastAsia"/>
          <w:szCs w:val="21"/>
        </w:rPr>
        <w:t>刘婉锐</w:t>
      </w:r>
      <w:r>
        <w:rPr>
          <w:rFonts w:ascii="Times New Roman" w:eastAsia="楷体" w:hAnsi="Times New Roman"/>
          <w:szCs w:val="21"/>
        </w:rPr>
        <w:t xml:space="preserve">     </w:t>
      </w:r>
      <w:r>
        <w:rPr>
          <w:rFonts w:ascii="Times New Roman" w:eastAsia="楷体" w:hAnsi="Times New Roman"/>
          <w:szCs w:val="21"/>
        </w:rPr>
        <w:t>审核人：</w:t>
      </w:r>
      <w:r>
        <w:rPr>
          <w:rFonts w:ascii="Times New Roman" w:eastAsia="楷体" w:hAnsi="Times New Roman" w:hint="eastAsia"/>
          <w:szCs w:val="21"/>
        </w:rPr>
        <w:t>王维中</w:t>
      </w:r>
      <w:r>
        <w:rPr>
          <w:rFonts w:ascii="Times New Roman" w:eastAsia="楷体" w:hAnsi="Times New Roman"/>
          <w:szCs w:val="21"/>
        </w:rPr>
        <w:t xml:space="preserve">      </w:t>
      </w:r>
      <w:r>
        <w:rPr>
          <w:rFonts w:ascii="Times New Roman" w:eastAsia="楷体" w:hAnsi="Times New Roman"/>
          <w:szCs w:val="21"/>
        </w:rPr>
        <w:t>上课时间：</w:t>
      </w:r>
      <w:r>
        <w:rPr>
          <w:rFonts w:ascii="Times New Roman" w:eastAsia="楷体" w:hAnsi="Times New Roman"/>
          <w:szCs w:val="21"/>
        </w:rPr>
        <w:t>202</w:t>
      </w:r>
      <w:r>
        <w:rPr>
          <w:rFonts w:ascii="Times New Roman" w:eastAsia="楷体" w:hAnsi="Times New Roman" w:hint="eastAsia"/>
          <w:szCs w:val="21"/>
        </w:rPr>
        <w:t xml:space="preserve">4 </w:t>
      </w:r>
      <w:r>
        <w:rPr>
          <w:rFonts w:ascii="Times New Roman" w:eastAsia="楷体" w:hAnsi="Times New Roman"/>
          <w:szCs w:val="21"/>
        </w:rPr>
        <w:t>年</w:t>
      </w:r>
      <w:r>
        <w:rPr>
          <w:rFonts w:ascii="Times New Roman" w:eastAsia="楷体" w:hAnsi="Times New Roman" w:hint="eastAsia"/>
          <w:szCs w:val="21"/>
        </w:rPr>
        <w:t xml:space="preserve"> 2 </w:t>
      </w:r>
      <w:r>
        <w:rPr>
          <w:rFonts w:ascii="Times New Roman" w:eastAsia="楷体" w:hAnsi="Times New Roman"/>
          <w:szCs w:val="21"/>
        </w:rPr>
        <w:t>月</w:t>
      </w:r>
      <w:r>
        <w:rPr>
          <w:rFonts w:ascii="Times New Roman" w:eastAsia="楷体" w:hAnsi="Times New Roman" w:hint="eastAsia"/>
          <w:szCs w:val="21"/>
        </w:rPr>
        <w:t xml:space="preserve"> </w:t>
      </w:r>
      <w:r w:rsidR="00230752">
        <w:rPr>
          <w:rFonts w:ascii="Times New Roman" w:eastAsia="楷体" w:hAnsi="Times New Roman"/>
          <w:szCs w:val="21"/>
        </w:rPr>
        <w:t>28</w:t>
      </w:r>
      <w:r>
        <w:rPr>
          <w:rFonts w:ascii="Times New Roman" w:eastAsia="楷体" w:hAnsi="Times New Roman" w:hint="eastAsia"/>
          <w:szCs w:val="21"/>
        </w:rPr>
        <w:t xml:space="preserve">  </w:t>
      </w:r>
      <w:r>
        <w:rPr>
          <w:rFonts w:ascii="Times New Roman" w:eastAsia="楷体" w:hAnsi="Times New Roman"/>
          <w:szCs w:val="21"/>
        </w:rPr>
        <w:t>日</w:t>
      </w:r>
    </w:p>
    <w:p w14:paraId="3DA36C8B" w14:textId="77777777" w:rsidR="00276397" w:rsidRDefault="00276397" w:rsidP="00276397">
      <w:pPr>
        <w:adjustRightInd w:val="0"/>
        <w:snapToGrid w:val="0"/>
        <w:ind w:firstLineChars="200" w:firstLine="420"/>
        <w:jc w:val="center"/>
        <w:rPr>
          <w:rFonts w:ascii="Times New Roman" w:eastAsia="楷体" w:hAnsi="Times New Roman"/>
          <w:szCs w:val="21"/>
        </w:rPr>
      </w:pPr>
      <w:r>
        <w:rPr>
          <w:rFonts w:ascii="Times New Roman" w:eastAsia="楷体" w:hAnsi="Times New Roman"/>
          <w:szCs w:val="21"/>
        </w:rPr>
        <w:t>班级：</w:t>
      </w:r>
      <w:r>
        <w:rPr>
          <w:rFonts w:ascii="Times New Roman" w:eastAsia="楷体" w:hAnsi="Times New Roman"/>
          <w:szCs w:val="21"/>
        </w:rPr>
        <w:t xml:space="preserve">           </w:t>
      </w:r>
      <w:r>
        <w:rPr>
          <w:rFonts w:ascii="Times New Roman" w:eastAsia="楷体" w:hAnsi="Times New Roman"/>
          <w:szCs w:val="21"/>
        </w:rPr>
        <w:t>姓名：</w:t>
      </w:r>
    </w:p>
    <w:p w14:paraId="4187EAB6" w14:textId="77777777" w:rsidR="00276397" w:rsidRDefault="00276397" w:rsidP="00276397">
      <w:pPr>
        <w:adjustRightInd w:val="0"/>
        <w:snapToGrid w:val="0"/>
        <w:ind w:firstLineChars="200" w:firstLine="420"/>
        <w:jc w:val="center"/>
        <w:rPr>
          <w:rFonts w:ascii="Times New Roman" w:eastAsia="楷体" w:hAnsi="Times New Roman"/>
          <w:szCs w:val="21"/>
        </w:rPr>
      </w:pPr>
    </w:p>
    <w:p w14:paraId="16441645" w14:textId="77777777" w:rsidR="00276397" w:rsidRDefault="00276397" w:rsidP="00276397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【课程标准及要求】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45"/>
        <w:gridCol w:w="5853"/>
      </w:tblGrid>
      <w:tr w:rsidR="00276397" w14:paraId="76776DC0" w14:textId="77777777" w:rsidTr="004A0980">
        <w:tc>
          <w:tcPr>
            <w:tcW w:w="3945" w:type="dxa"/>
          </w:tcPr>
          <w:p w14:paraId="4D1719DA" w14:textId="77777777" w:rsidR="00276397" w:rsidRDefault="00276397" w:rsidP="004A0980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课程标准</w:t>
            </w:r>
          </w:p>
        </w:tc>
        <w:tc>
          <w:tcPr>
            <w:tcW w:w="5853" w:type="dxa"/>
          </w:tcPr>
          <w:p w14:paraId="0A47904C" w14:textId="77777777" w:rsidR="00276397" w:rsidRDefault="00276397" w:rsidP="004A0980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重点、难点</w:t>
            </w:r>
          </w:p>
        </w:tc>
      </w:tr>
      <w:tr w:rsidR="00276397" w14:paraId="13B830F3" w14:textId="77777777" w:rsidTr="004A0980">
        <w:tc>
          <w:tcPr>
            <w:tcW w:w="3945" w:type="dxa"/>
          </w:tcPr>
          <w:p w14:paraId="5EBA5D27" w14:textId="77777777" w:rsidR="00276397" w:rsidRDefault="00276397" w:rsidP="004A0980">
            <w:pPr>
              <w:adjustRightInd w:val="0"/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以某地区为例，分析地区产业结构变化过程及原因。</w:t>
            </w:r>
          </w:p>
        </w:tc>
        <w:tc>
          <w:tcPr>
            <w:tcW w:w="5853" w:type="dxa"/>
          </w:tcPr>
          <w:p w14:paraId="2E948B7E" w14:textId="77777777" w:rsidR="00276397" w:rsidRDefault="00276397" w:rsidP="004A0980">
            <w:pPr>
              <w:adjustRightInd w:val="0"/>
              <w:snapToGrid w:val="0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</w:rPr>
              <w:t>结合珠三角地区三次产业转型的实例，分析产业结构的变化过程，总结其变化的原因。</w:t>
            </w:r>
          </w:p>
        </w:tc>
      </w:tr>
    </w:tbl>
    <w:p w14:paraId="1C3A9B64" w14:textId="77777777" w:rsidR="00276397" w:rsidRDefault="00276397" w:rsidP="00276397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【导读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读教材识基础】</w:t>
      </w:r>
    </w:p>
    <w:p w14:paraId="0F681F40" w14:textId="77777777" w:rsidR="00276397" w:rsidRDefault="00276397" w:rsidP="00276397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阅读</w:t>
      </w:r>
      <w:r>
        <w:rPr>
          <w:rFonts w:ascii="Times New Roman" w:hAnsi="Times New Roman" w:hint="eastAsia"/>
          <w:szCs w:val="21"/>
        </w:rPr>
        <w:t>《选择性必修二》</w:t>
      </w:r>
      <w:proofErr w:type="gramStart"/>
      <w:r>
        <w:rPr>
          <w:rFonts w:ascii="Times New Roman" w:hAnsi="Times New Roman" w:hint="eastAsia"/>
          <w:szCs w:val="21"/>
        </w:rPr>
        <w:t>教材</w:t>
      </w:r>
      <w:r>
        <w:rPr>
          <w:rFonts w:ascii="Times New Roman" w:hAnsi="Times New Roman"/>
          <w:szCs w:val="21"/>
        </w:rPr>
        <w:t>第</w:t>
      </w:r>
      <w:proofErr w:type="gramEnd"/>
      <w:r>
        <w:rPr>
          <w:rFonts w:ascii="Times New Roman" w:hAnsi="Times New Roman" w:hint="eastAsia"/>
          <w:szCs w:val="21"/>
        </w:rPr>
        <w:t xml:space="preserve"> 42-48</w:t>
      </w:r>
      <w:r>
        <w:rPr>
          <w:rFonts w:ascii="Times New Roman" w:hAnsi="Times New Roman"/>
          <w:szCs w:val="21"/>
        </w:rPr>
        <w:t>页。</w:t>
      </w:r>
    </w:p>
    <w:p w14:paraId="28839E83" w14:textId="77777777" w:rsidR="00276397" w:rsidRDefault="00276397" w:rsidP="00276397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【导学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培素养引价值】</w:t>
      </w:r>
    </w:p>
    <w:p w14:paraId="5C64CD46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一、从传统农业到加工制造业</w:t>
      </w:r>
    </w:p>
    <w:p w14:paraId="2223CD6C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传统农业</w:t>
      </w:r>
    </w:p>
    <w:p w14:paraId="528C7DA7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是当地生产经营特色。</w:t>
      </w:r>
    </w:p>
    <w:p w14:paraId="72BD4C34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随着城镇化发展，桑基鱼塘逐渐变成了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，基面改种蔬菜、花卉、水果等。</w:t>
      </w:r>
    </w:p>
    <w:p w14:paraId="63214D3E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加工制造业</w:t>
      </w:r>
    </w:p>
    <w:p w14:paraId="0F9D2229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时间：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以后，珠三角地区加工制造业迅速发展</w:t>
      </w:r>
    </w:p>
    <w:p w14:paraId="1A34422F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区位因素</w:t>
      </w:r>
    </w:p>
    <w:tbl>
      <w:tblPr>
        <w:tblW w:w="9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2"/>
        <w:gridCol w:w="1260"/>
        <w:gridCol w:w="5895"/>
        <w:gridCol w:w="1381"/>
      </w:tblGrid>
      <w:tr w:rsidR="00276397" w14:paraId="5F272A1D" w14:textId="77777777" w:rsidTr="004A0980">
        <w:trPr>
          <w:jc w:val="center"/>
        </w:trPr>
        <w:tc>
          <w:tcPr>
            <w:tcW w:w="2042" w:type="dxa"/>
            <w:gridSpan w:val="2"/>
            <w:vAlign w:val="center"/>
          </w:tcPr>
          <w:p w14:paraId="61DBBCE5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区位因素</w:t>
            </w:r>
          </w:p>
        </w:tc>
        <w:tc>
          <w:tcPr>
            <w:tcW w:w="5895" w:type="dxa"/>
            <w:vAlign w:val="center"/>
          </w:tcPr>
          <w:p w14:paraId="45EA8365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优势条件</w:t>
            </w:r>
          </w:p>
        </w:tc>
        <w:tc>
          <w:tcPr>
            <w:tcW w:w="1381" w:type="dxa"/>
            <w:vAlign w:val="center"/>
          </w:tcPr>
          <w:p w14:paraId="50BF8A3D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劣势条件</w:t>
            </w:r>
          </w:p>
        </w:tc>
      </w:tr>
      <w:tr w:rsidR="00276397" w14:paraId="1E04BD3F" w14:textId="77777777" w:rsidTr="004A0980">
        <w:trPr>
          <w:jc w:val="center"/>
        </w:trPr>
        <w:tc>
          <w:tcPr>
            <w:tcW w:w="782" w:type="dxa"/>
            <w:vMerge w:val="restart"/>
            <w:vAlign w:val="center"/>
          </w:tcPr>
          <w:p w14:paraId="7C878036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自然条件</w:t>
            </w:r>
          </w:p>
        </w:tc>
        <w:tc>
          <w:tcPr>
            <w:tcW w:w="1260" w:type="dxa"/>
            <w:vAlign w:val="center"/>
          </w:tcPr>
          <w:p w14:paraId="754E841C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地理位置</w:t>
            </w:r>
          </w:p>
        </w:tc>
        <w:tc>
          <w:tcPr>
            <w:tcW w:w="5895" w:type="dxa"/>
            <w:vAlign w:val="center"/>
          </w:tcPr>
          <w:p w14:paraId="602F26F9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位于广东省南部，毗邻</w:t>
            </w:r>
            <w:r>
              <w:rPr>
                <w:rFonts w:ascii="Times New Roman" w:hAnsi="Times New Roman" w:cs="Times New Roman"/>
                <w:szCs w:val="24"/>
                <w:u w:val="single"/>
                <w:lang w:bidi="ar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，与东南亚相邻，地理位置优越</w:t>
            </w:r>
          </w:p>
        </w:tc>
        <w:tc>
          <w:tcPr>
            <w:tcW w:w="1381" w:type="dxa"/>
            <w:vMerge w:val="restart"/>
            <w:vAlign w:val="center"/>
          </w:tcPr>
          <w:p w14:paraId="0BF70197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能源、矿产资源贫乏</w:t>
            </w:r>
          </w:p>
        </w:tc>
      </w:tr>
      <w:tr w:rsidR="00276397" w14:paraId="2E381AD2" w14:textId="77777777" w:rsidTr="004A0980">
        <w:trPr>
          <w:jc w:val="center"/>
        </w:trPr>
        <w:tc>
          <w:tcPr>
            <w:tcW w:w="782" w:type="dxa"/>
            <w:vMerge/>
            <w:vAlign w:val="center"/>
          </w:tcPr>
          <w:p w14:paraId="36DCE6FD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Align w:val="center"/>
          </w:tcPr>
          <w:p w14:paraId="53964E3A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土地</w:t>
            </w:r>
          </w:p>
        </w:tc>
        <w:tc>
          <w:tcPr>
            <w:tcW w:w="5895" w:type="dxa"/>
            <w:vAlign w:val="center"/>
          </w:tcPr>
          <w:p w14:paraId="4843EA80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平原广阔，土地廉价</w:t>
            </w:r>
          </w:p>
        </w:tc>
        <w:tc>
          <w:tcPr>
            <w:tcW w:w="1381" w:type="dxa"/>
            <w:vMerge/>
            <w:vAlign w:val="center"/>
          </w:tcPr>
          <w:p w14:paraId="70880BC3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6397" w14:paraId="0DE0D50C" w14:textId="77777777" w:rsidTr="004A0980">
        <w:trPr>
          <w:jc w:val="center"/>
        </w:trPr>
        <w:tc>
          <w:tcPr>
            <w:tcW w:w="782" w:type="dxa"/>
            <w:vMerge/>
            <w:vAlign w:val="center"/>
          </w:tcPr>
          <w:p w14:paraId="3969C22E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Align w:val="center"/>
          </w:tcPr>
          <w:p w14:paraId="294B3B06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水源</w:t>
            </w:r>
          </w:p>
        </w:tc>
        <w:tc>
          <w:tcPr>
            <w:tcW w:w="5895" w:type="dxa"/>
            <w:vAlign w:val="center"/>
          </w:tcPr>
          <w:p w14:paraId="462426A0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河流纵横交错，水资源充足</w:t>
            </w:r>
          </w:p>
        </w:tc>
        <w:tc>
          <w:tcPr>
            <w:tcW w:w="1381" w:type="dxa"/>
            <w:vMerge/>
            <w:vAlign w:val="center"/>
          </w:tcPr>
          <w:p w14:paraId="73EAB2F8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6397" w14:paraId="44AFC3CC" w14:textId="77777777" w:rsidTr="004A0980">
        <w:trPr>
          <w:jc w:val="center"/>
        </w:trPr>
        <w:tc>
          <w:tcPr>
            <w:tcW w:w="782" w:type="dxa"/>
            <w:vMerge w:val="restart"/>
            <w:vAlign w:val="center"/>
          </w:tcPr>
          <w:p w14:paraId="0559F811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社会经济条件</w:t>
            </w:r>
          </w:p>
        </w:tc>
        <w:tc>
          <w:tcPr>
            <w:tcW w:w="1260" w:type="dxa"/>
            <w:vAlign w:val="center"/>
          </w:tcPr>
          <w:p w14:paraId="678E5B52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政策</w:t>
            </w:r>
          </w:p>
        </w:tc>
        <w:tc>
          <w:tcPr>
            <w:tcW w:w="5895" w:type="dxa"/>
            <w:vAlign w:val="center"/>
          </w:tcPr>
          <w:p w14:paraId="5B524D00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  <w:u w:val="single"/>
                <w:lang w:bidi="ar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政策</w:t>
            </w:r>
          </w:p>
        </w:tc>
        <w:tc>
          <w:tcPr>
            <w:tcW w:w="1381" w:type="dxa"/>
            <w:vMerge/>
            <w:vAlign w:val="center"/>
          </w:tcPr>
          <w:p w14:paraId="7F60EEA2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6397" w14:paraId="0AFC9FEB" w14:textId="77777777" w:rsidTr="004A0980">
        <w:trPr>
          <w:jc w:val="center"/>
        </w:trPr>
        <w:tc>
          <w:tcPr>
            <w:tcW w:w="782" w:type="dxa"/>
            <w:vMerge/>
            <w:vAlign w:val="center"/>
          </w:tcPr>
          <w:p w14:paraId="25F74832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Align w:val="center"/>
          </w:tcPr>
          <w:p w14:paraId="1A996CE6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劳动力</w:t>
            </w:r>
          </w:p>
        </w:tc>
        <w:tc>
          <w:tcPr>
            <w:tcW w:w="5895" w:type="dxa"/>
            <w:vAlign w:val="center"/>
          </w:tcPr>
          <w:p w14:paraId="0AF37904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劳动力丰富且廉价</w:t>
            </w:r>
          </w:p>
        </w:tc>
        <w:tc>
          <w:tcPr>
            <w:tcW w:w="1381" w:type="dxa"/>
            <w:vMerge/>
            <w:vAlign w:val="center"/>
          </w:tcPr>
          <w:p w14:paraId="3976508A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6397" w14:paraId="0765369C" w14:textId="77777777" w:rsidTr="004A0980">
        <w:trPr>
          <w:jc w:val="center"/>
        </w:trPr>
        <w:tc>
          <w:tcPr>
            <w:tcW w:w="782" w:type="dxa"/>
            <w:vMerge/>
            <w:vAlign w:val="center"/>
          </w:tcPr>
          <w:p w14:paraId="188FAF6C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Align w:val="center"/>
          </w:tcPr>
          <w:p w14:paraId="5B498CC9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历史因素</w:t>
            </w:r>
          </w:p>
        </w:tc>
        <w:tc>
          <w:tcPr>
            <w:tcW w:w="5895" w:type="dxa"/>
            <w:vAlign w:val="center"/>
          </w:tcPr>
          <w:p w14:paraId="2FAAF0F5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资本主义经济萌芽早，近代工业的发源地。人们的思想开放</w:t>
            </w:r>
          </w:p>
        </w:tc>
        <w:tc>
          <w:tcPr>
            <w:tcW w:w="1381" w:type="dxa"/>
            <w:vMerge/>
            <w:vAlign w:val="center"/>
          </w:tcPr>
          <w:p w14:paraId="4BEABD19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</w:p>
        </w:tc>
      </w:tr>
      <w:tr w:rsidR="00276397" w14:paraId="1899D59F" w14:textId="77777777" w:rsidTr="004A0980">
        <w:trPr>
          <w:jc w:val="center"/>
        </w:trPr>
        <w:tc>
          <w:tcPr>
            <w:tcW w:w="782" w:type="dxa"/>
            <w:vMerge/>
            <w:vAlign w:val="center"/>
          </w:tcPr>
          <w:p w14:paraId="50ECBFEF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Align w:val="center"/>
          </w:tcPr>
          <w:p w14:paraId="258C15AF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侨乡</w:t>
            </w:r>
          </w:p>
        </w:tc>
        <w:tc>
          <w:tcPr>
            <w:tcW w:w="5895" w:type="dxa"/>
            <w:vAlign w:val="center"/>
          </w:tcPr>
          <w:p w14:paraId="0A289698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珠江三角洲地区是我国最大的侨乡之一，便于引进外资</w:t>
            </w:r>
          </w:p>
        </w:tc>
        <w:tc>
          <w:tcPr>
            <w:tcW w:w="1381" w:type="dxa"/>
            <w:vMerge/>
            <w:vAlign w:val="center"/>
          </w:tcPr>
          <w:p w14:paraId="52260BA7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</w:p>
        </w:tc>
      </w:tr>
      <w:tr w:rsidR="00276397" w14:paraId="3B94D8B5" w14:textId="77777777" w:rsidTr="004A0980">
        <w:trPr>
          <w:jc w:val="center"/>
        </w:trPr>
        <w:tc>
          <w:tcPr>
            <w:tcW w:w="782" w:type="dxa"/>
            <w:vMerge/>
            <w:vAlign w:val="center"/>
          </w:tcPr>
          <w:p w14:paraId="60A4E0F8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Align w:val="center"/>
          </w:tcPr>
          <w:p w14:paraId="30576A61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交通</w:t>
            </w:r>
          </w:p>
        </w:tc>
        <w:tc>
          <w:tcPr>
            <w:tcW w:w="5895" w:type="dxa"/>
            <w:vAlign w:val="center"/>
          </w:tcPr>
          <w:p w14:paraId="2498CE60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沿海地区，水陆交通便利</w:t>
            </w:r>
          </w:p>
        </w:tc>
        <w:tc>
          <w:tcPr>
            <w:tcW w:w="1381" w:type="dxa"/>
            <w:vMerge/>
            <w:vAlign w:val="center"/>
          </w:tcPr>
          <w:p w14:paraId="15320920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</w:p>
        </w:tc>
      </w:tr>
      <w:tr w:rsidR="00276397" w14:paraId="6F9E7858" w14:textId="77777777" w:rsidTr="004A0980">
        <w:trPr>
          <w:jc w:val="center"/>
        </w:trPr>
        <w:tc>
          <w:tcPr>
            <w:tcW w:w="782" w:type="dxa"/>
            <w:vMerge/>
            <w:vAlign w:val="center"/>
          </w:tcPr>
          <w:p w14:paraId="584A678D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Align w:val="center"/>
          </w:tcPr>
          <w:p w14:paraId="39737739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国际条件</w:t>
            </w:r>
          </w:p>
        </w:tc>
        <w:tc>
          <w:tcPr>
            <w:tcW w:w="5895" w:type="dxa"/>
            <w:vAlign w:val="center"/>
          </w:tcPr>
          <w:p w14:paraId="1DB187DF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世纪</w:t>
            </w:r>
            <w:r>
              <w:rPr>
                <w:rFonts w:ascii="Times New Roman" w:hAnsi="Times New Roman" w:cs="Times New Roman"/>
              </w:rPr>
              <w:t>70</w:t>
            </w:r>
            <w:r>
              <w:rPr>
                <w:rFonts w:ascii="Times New Roman" w:hAnsi="Times New Roman" w:cs="Times New Roman"/>
              </w:rPr>
              <w:t>年代以后，发达国家和地区的产业结构调整为工业化提供契机</w:t>
            </w:r>
          </w:p>
        </w:tc>
        <w:tc>
          <w:tcPr>
            <w:tcW w:w="1381" w:type="dxa"/>
            <w:vMerge/>
            <w:vAlign w:val="center"/>
          </w:tcPr>
          <w:p w14:paraId="3EB63866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</w:p>
        </w:tc>
      </w:tr>
    </w:tbl>
    <w:p w14:paraId="2D7BB943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7E7F0B63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加工制造业发展产生的影响</w:t>
      </w:r>
    </w:p>
    <w:p w14:paraId="6AE4E32D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吸引了香港大量中小型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企业迁入，乡镇企业迅速发展，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、制鞋等传统加工业大量涌现，促进了产业结构调整，加快工业化进程，促进经济发展。</w:t>
      </w:r>
    </w:p>
    <w:p w14:paraId="69EC2C42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增加了就业机会，增加收入，促进了城镇化，推动了基础设施的建设。</w:t>
      </w:r>
    </w:p>
    <w:p w14:paraId="246AC402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人地矛盾加剧，出现环境污染、交通拥堵、住房紧张、地价上涨、城市管理压力大等问题。</w:t>
      </w:r>
    </w:p>
    <w:p w14:paraId="25C827F7" w14:textId="77777777" w:rsidR="00276397" w:rsidRDefault="00276397" w:rsidP="00276397">
      <w:pPr>
        <w:tabs>
          <w:tab w:val="left" w:pos="3402"/>
        </w:tabs>
        <w:adjustRightInd w:val="0"/>
        <w:snapToGrid w:val="0"/>
        <w:ind w:firstLineChars="200" w:firstLine="42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【导思</w:t>
      </w:r>
      <w:r>
        <w:rPr>
          <w:rFonts w:ascii="Times New Roman" w:hAnsi="Times New Roman"/>
          <w:kern w:val="0"/>
          <w:szCs w:val="21"/>
        </w:rPr>
        <w:t>——</w:t>
      </w:r>
      <w:r>
        <w:rPr>
          <w:rFonts w:ascii="Times New Roman" w:hAnsi="Times New Roman"/>
          <w:kern w:val="0"/>
          <w:szCs w:val="21"/>
        </w:rPr>
        <w:t>析问题提能力】</w:t>
      </w:r>
    </w:p>
    <w:p w14:paraId="0AB1E5CE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kern w:val="0"/>
        </w:rPr>
        <w:t>探究</w:t>
      </w:r>
      <w:proofErr w:type="gramStart"/>
      <w:r>
        <w:rPr>
          <w:rFonts w:ascii="Times New Roman" w:hAnsi="Times New Roman" w:cs="Times New Roman" w:hint="eastAsia"/>
          <w:b/>
          <w:bCs/>
          <w:kern w:val="0"/>
        </w:rPr>
        <w:t>一</w:t>
      </w:r>
      <w:proofErr w:type="gramEnd"/>
      <w:r>
        <w:rPr>
          <w:rFonts w:ascii="Times New Roman" w:hAnsi="Times New Roman" w:cs="Times New Roman" w:hint="eastAsia"/>
          <w:b/>
          <w:bCs/>
          <w:kern w:val="0"/>
        </w:rPr>
        <w:t>：</w:t>
      </w:r>
    </w:p>
    <w:p w14:paraId="65C9D6B7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材料</w:t>
      </w:r>
      <w:proofErr w:type="gramStart"/>
      <w:r>
        <w:rPr>
          <w:rFonts w:ascii="Times New Roman" w:eastAsia="黑体" w:hAnsi="Times New Roman" w:cs="Times New Roman"/>
        </w:rPr>
        <w:t>一</w:t>
      </w:r>
      <w:proofErr w:type="gramEnd"/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珠江三角洲地区位于我国东南部沿海，毗邻港澳。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世纪</w:t>
      </w:r>
      <w:r>
        <w:rPr>
          <w:rFonts w:ascii="Times New Roman" w:eastAsia="楷体_GB2312" w:hAnsi="Times New Roman" w:cs="Times New Roman"/>
        </w:rPr>
        <w:t>80</w:t>
      </w:r>
      <w:r>
        <w:rPr>
          <w:rFonts w:ascii="Times New Roman" w:eastAsia="楷体_GB2312" w:hAnsi="Times New Roman" w:cs="Times New Roman"/>
        </w:rPr>
        <w:t>年代受惠于我国改革开放政策，经济发展迅速。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世纪</w:t>
      </w:r>
      <w:r>
        <w:rPr>
          <w:rFonts w:ascii="Times New Roman" w:eastAsia="楷体_GB2312" w:hAnsi="Times New Roman" w:cs="Times New Roman"/>
        </w:rPr>
        <w:t>90</w:t>
      </w:r>
      <w:r>
        <w:rPr>
          <w:rFonts w:ascii="Times New Roman" w:eastAsia="楷体_GB2312" w:hAnsi="Times New Roman" w:cs="Times New Roman"/>
        </w:rPr>
        <w:t>年代后，该地区及时调整产业结构，地区经济、社会发展取得举国瞩目的成就。</w:t>
      </w:r>
    </w:p>
    <w:p w14:paraId="0B3F243E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材料二　</w:t>
      </w:r>
      <w:r>
        <w:rPr>
          <w:rFonts w:ascii="Times New Roman" w:eastAsia="楷体_GB2312" w:hAnsi="Times New Roman" w:cs="Times New Roman"/>
        </w:rPr>
        <w:t>广东省及珠江三角洲经济区分布示意图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图甲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和</w:t>
      </w:r>
      <w:r>
        <w:rPr>
          <w:rFonts w:ascii="Times New Roman" w:eastAsia="楷体_GB2312" w:hAnsi="Times New Roman" w:cs="Times New Roman"/>
        </w:rPr>
        <w:t>1985</w:t>
      </w:r>
      <w:r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t>2000</w:t>
      </w:r>
      <w:r>
        <w:rPr>
          <w:rFonts w:ascii="Times New Roman" w:eastAsia="楷体_GB2312" w:hAnsi="Times New Roman" w:cs="Times New Roman"/>
        </w:rPr>
        <w:t>年珠江三角洲地区部分工业产值比重图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图乙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。</w:t>
      </w:r>
    </w:p>
    <w:p w14:paraId="105E185F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2\\Y115.TIF"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2\\Y115.TIF"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\\Y115.TIF"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38747E">
        <w:rPr>
          <w:rFonts w:ascii="Times New Roman" w:hAnsi="Times New Roman" w:cs="Times New Roman"/>
        </w:rPr>
        <w:pict w14:anchorId="3EAA493B">
          <v:shape id="图片 98" o:spid="_x0000_i1028" type="#_x0000_t75" style="width:226.1pt;height:102.3pt">
            <v:imagedata r:id="rId24" r:href="rId25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4D9B0AF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简述珠江三角洲地区早期工业发展的有利条件。</w:t>
      </w:r>
    </w:p>
    <w:p w14:paraId="2E5BD795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146A36D7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5F9ED60D" w14:textId="77777777" w:rsidR="00276397" w:rsidRDefault="00276397" w:rsidP="00230752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6B86975F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根据图</w:t>
      </w:r>
      <w:proofErr w:type="gramStart"/>
      <w:r>
        <w:rPr>
          <w:rFonts w:ascii="Times New Roman" w:hAnsi="Times New Roman" w:cs="Times New Roman"/>
        </w:rPr>
        <w:t>乙说明</w:t>
      </w:r>
      <w:proofErr w:type="gramEnd"/>
      <w:r>
        <w:rPr>
          <w:rFonts w:ascii="Times New Roman" w:hAnsi="Times New Roman" w:cs="Times New Roman"/>
        </w:rPr>
        <w:t>1985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2000</w:t>
      </w:r>
      <w:r>
        <w:rPr>
          <w:rFonts w:ascii="Times New Roman" w:hAnsi="Times New Roman" w:cs="Times New Roman"/>
        </w:rPr>
        <w:t>年珠江三角洲地区的产业结构发生了哪些变化？</w:t>
      </w:r>
    </w:p>
    <w:p w14:paraId="256A11DF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</w:p>
    <w:p w14:paraId="713C6350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</w:p>
    <w:p w14:paraId="48C60042" w14:textId="77777777" w:rsidR="00230752" w:rsidRDefault="00230752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</w:p>
    <w:p w14:paraId="26E6CA96" w14:textId="77777777" w:rsidR="00230752" w:rsidRPr="00230752" w:rsidRDefault="00230752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</w:p>
    <w:p w14:paraId="34BAE2F5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</w:p>
    <w:p w14:paraId="754A6255" w14:textId="77777777" w:rsidR="00276397" w:rsidRDefault="00276397" w:rsidP="00276397">
      <w:pPr>
        <w:adjustRightInd w:val="0"/>
        <w:snapToGrid w:val="0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t>【导练</w:t>
      </w:r>
      <w:r>
        <w:rPr>
          <w:rFonts w:ascii="Times New Roman" w:hAnsi="Times New Roman"/>
        </w:rPr>
        <w:t>——</w:t>
      </w:r>
      <w:r>
        <w:rPr>
          <w:rFonts w:ascii="Times New Roman" w:hAnsi="Times New Roman"/>
        </w:rPr>
        <w:t>解例题找方法】</w:t>
      </w:r>
    </w:p>
    <w:p w14:paraId="41AB3AC2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(2022·</w:t>
      </w:r>
      <w:r>
        <w:rPr>
          <w:rFonts w:ascii="Times New Roman" w:hAnsi="Times New Roman" w:cs="Times New Roman"/>
        </w:rPr>
        <w:t>江西南昌月考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某地区三次产业产值和就业结构变化图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60FA0342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2\\Y116.TIF"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2\\Y116.TIF"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\\Y116.TIF"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38747E">
        <w:rPr>
          <w:rFonts w:ascii="Times New Roman" w:hAnsi="Times New Roman" w:cs="Times New Roman"/>
        </w:rPr>
        <w:pict w14:anchorId="2D46196E">
          <v:shape id="图片 99" o:spid="_x0000_i1029" type="#_x0000_t75" style="width:220.7pt;height:152.75pt">
            <v:imagedata r:id="rId26" r:href="rId27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25BF28F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．该地区的产业结构变化是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C755441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．产业结构逐步转型并得到优化</w:t>
      </w:r>
    </w:p>
    <w:p w14:paraId="4C2E28A4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．第三产业产值比例加速上升</w:t>
      </w:r>
    </w:p>
    <w:p w14:paraId="21D9EC0E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．第二产业产值比例变幅最大</w:t>
      </w:r>
    </w:p>
    <w:p w14:paraId="40418BB5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．产业结构变化以工业化拉动为主</w:t>
      </w:r>
    </w:p>
    <w:p w14:paraId="2D99888E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．该地区的就业结构情况是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6187557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．第一产业就业比例持续下降</w:t>
      </w:r>
    </w:p>
    <w:p w14:paraId="235A8EEE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．第二产业就业比例上升最快</w:t>
      </w:r>
    </w:p>
    <w:p w14:paraId="642A11E8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．第三产业就业比例最低且增长缓慢</w:t>
      </w:r>
    </w:p>
    <w:p w14:paraId="3CFDDC21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．第二、三产业对第一产业剩余劳动力的吸收有限</w:t>
      </w:r>
    </w:p>
    <w:p w14:paraId="1E520026" w14:textId="77777777" w:rsidR="00276397" w:rsidRDefault="00276397" w:rsidP="00276397">
      <w:pPr>
        <w:adjustRightInd w:val="0"/>
        <w:snapToGrid w:val="0"/>
        <w:ind w:firstLineChars="200" w:firstLine="42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【导悟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拓思维建体系】</w:t>
      </w:r>
      <w:r>
        <w:rPr>
          <w:rFonts w:ascii="Times New Roman" w:hAnsi="Times New Roman"/>
          <w:szCs w:val="21"/>
        </w:rPr>
        <w:t xml:space="preserve">  </w:t>
      </w:r>
    </w:p>
    <w:p w14:paraId="4ADC61FC" w14:textId="0F749C67" w:rsidR="00276397" w:rsidRDefault="00276397" w:rsidP="00276397">
      <w:pPr>
        <w:adjustRightInd w:val="0"/>
        <w:snapToGrid w:val="0"/>
        <w:ind w:firstLineChars="200" w:firstLine="42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F452F5" wp14:editId="4F872A75">
                <wp:simplePos x="0" y="0"/>
                <wp:positionH relativeFrom="column">
                  <wp:posOffset>114300</wp:posOffset>
                </wp:positionH>
                <wp:positionV relativeFrom="paragraph">
                  <wp:posOffset>127635</wp:posOffset>
                </wp:positionV>
                <wp:extent cx="5613400" cy="896620"/>
                <wp:effectExtent l="0" t="0" r="25400" b="17780"/>
                <wp:wrapNone/>
                <wp:docPr id="1052271786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4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1F4975" w14:textId="77777777" w:rsidR="00276397" w:rsidRDefault="00276397" w:rsidP="0027639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452F5" id="矩形 12" o:spid="_x0000_s1028" style="position:absolute;left:0;text-align:left;margin-left:9pt;margin-top:10.05pt;width:442pt;height:7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">
                <v:path arrowok="t"/>
                <v:textbox>
                  <w:txbxContent>
                    <w:p w14:paraId="6F1F4975" w14:textId="77777777" w:rsidR="00276397" w:rsidRDefault="00276397" w:rsidP="00276397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A7D286" w14:textId="77777777" w:rsidR="00276397" w:rsidRDefault="00276397" w:rsidP="00276397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</w:p>
    <w:p w14:paraId="58440737" w14:textId="77777777" w:rsidR="00276397" w:rsidRDefault="00276397" w:rsidP="00276397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</w:p>
    <w:p w14:paraId="44D5AD16" w14:textId="77777777" w:rsidR="00276397" w:rsidRDefault="00276397" w:rsidP="00276397">
      <w:pPr>
        <w:adjustRightInd w:val="0"/>
        <w:snapToGrid w:val="0"/>
        <w:ind w:firstLineChars="200" w:firstLine="420"/>
        <w:jc w:val="left"/>
        <w:rPr>
          <w:rFonts w:ascii="Times New Roman" w:hAnsi="Times New Roman"/>
          <w:kern w:val="0"/>
          <w:szCs w:val="21"/>
        </w:rPr>
      </w:pPr>
    </w:p>
    <w:p w14:paraId="5D7E4979" w14:textId="77777777" w:rsidR="00276397" w:rsidRDefault="00276397" w:rsidP="00B1362A"/>
    <w:p w14:paraId="3BF800C6" w14:textId="77777777" w:rsidR="00276397" w:rsidRDefault="00276397" w:rsidP="00B1362A"/>
    <w:p w14:paraId="788E172A" w14:textId="77777777" w:rsidR="00276397" w:rsidRDefault="00276397" w:rsidP="00B1362A"/>
    <w:p w14:paraId="04B41B4B" w14:textId="77777777" w:rsidR="00276397" w:rsidRDefault="00276397" w:rsidP="00B1362A"/>
    <w:p w14:paraId="4D1841CB" w14:textId="77777777" w:rsidR="00276397" w:rsidRDefault="00276397" w:rsidP="00B1362A"/>
    <w:p w14:paraId="582F42FC" w14:textId="77777777" w:rsidR="00276397" w:rsidRDefault="00276397" w:rsidP="00B1362A"/>
    <w:p w14:paraId="3F809D3B" w14:textId="77777777" w:rsidR="00230752" w:rsidRDefault="00230752" w:rsidP="00B1362A"/>
    <w:p w14:paraId="1F30E970" w14:textId="77777777" w:rsidR="00230752" w:rsidRDefault="00230752" w:rsidP="00B1362A"/>
    <w:p w14:paraId="4782E413" w14:textId="77777777" w:rsidR="00230752" w:rsidRDefault="00230752" w:rsidP="00B1362A"/>
    <w:p w14:paraId="276DA3B1" w14:textId="77777777" w:rsidR="00230752" w:rsidRDefault="00230752" w:rsidP="00B1362A"/>
    <w:p w14:paraId="4EFBAC13" w14:textId="77777777" w:rsidR="00230752" w:rsidRDefault="00230752" w:rsidP="00B1362A"/>
    <w:p w14:paraId="6C6003DA" w14:textId="77777777" w:rsidR="00230752" w:rsidRDefault="00230752" w:rsidP="00B1362A"/>
    <w:p w14:paraId="78DF7286" w14:textId="77777777" w:rsidR="00230752" w:rsidRDefault="00230752" w:rsidP="00B1362A"/>
    <w:p w14:paraId="4CB40B30" w14:textId="77777777" w:rsidR="00230752" w:rsidRDefault="00230752" w:rsidP="00B1362A"/>
    <w:p w14:paraId="47FE1AA0" w14:textId="77777777" w:rsidR="00230752" w:rsidRDefault="00230752" w:rsidP="00B1362A"/>
    <w:p w14:paraId="74C9C433" w14:textId="77777777" w:rsidR="00230752" w:rsidRDefault="00230752" w:rsidP="00B1362A"/>
    <w:p w14:paraId="6710C4D1" w14:textId="77777777" w:rsidR="00230752" w:rsidRDefault="00230752" w:rsidP="00B1362A"/>
    <w:p w14:paraId="12502A0D" w14:textId="77777777" w:rsidR="00230752" w:rsidRDefault="00230752" w:rsidP="00B1362A"/>
    <w:p w14:paraId="2D7C7987" w14:textId="77777777" w:rsidR="00276397" w:rsidRDefault="00276397" w:rsidP="00276397">
      <w:pPr>
        <w:adjustRightInd w:val="0"/>
        <w:snapToGrid w:val="0"/>
        <w:ind w:firstLineChars="200" w:firstLine="562"/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 2023-2024 学年度第二学期高二地理学科导学案</w:t>
      </w:r>
    </w:p>
    <w:p w14:paraId="1B4EF86D" w14:textId="2869E175" w:rsidR="00276397" w:rsidRDefault="00276397" w:rsidP="00276397">
      <w:pPr>
        <w:adjustRightInd w:val="0"/>
        <w:snapToGrid w:val="0"/>
        <w:ind w:firstLineChars="200" w:firstLine="640"/>
        <w:jc w:val="center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2</w:t>
      </w:r>
      <w:r>
        <w:rPr>
          <w:rFonts w:ascii="Times New Roman" w:eastAsia="黑体" w:hAnsi="Times New Roman"/>
          <w:sz w:val="32"/>
          <w:szCs w:val="32"/>
        </w:rPr>
        <w:t>.</w:t>
      </w:r>
      <w:r>
        <w:rPr>
          <w:rFonts w:ascii="Times New Roman" w:eastAsia="黑体" w:hAnsi="Times New Roman" w:hint="eastAsia"/>
          <w:sz w:val="32"/>
          <w:szCs w:val="32"/>
        </w:rPr>
        <w:t xml:space="preserve">3 </w:t>
      </w:r>
      <w:r>
        <w:rPr>
          <w:rFonts w:ascii="Times New Roman" w:eastAsia="黑体" w:hAnsi="Times New Roman" w:hint="eastAsia"/>
          <w:sz w:val="32"/>
          <w:szCs w:val="32"/>
        </w:rPr>
        <w:t>产业结构转型地区的发展——以珠三角地区为例</w:t>
      </w:r>
      <w:r w:rsidR="00230752">
        <w:rPr>
          <w:rFonts w:ascii="Times New Roman" w:eastAsia="黑体" w:hAnsi="Times New Roman" w:hint="eastAsia"/>
          <w:sz w:val="32"/>
          <w:szCs w:val="32"/>
        </w:rPr>
        <w:t>2</w:t>
      </w:r>
    </w:p>
    <w:p w14:paraId="3F9D32E8" w14:textId="198E3818" w:rsidR="00276397" w:rsidRDefault="00276397" w:rsidP="00276397">
      <w:pPr>
        <w:adjustRightInd w:val="0"/>
        <w:snapToGrid w:val="0"/>
        <w:ind w:firstLineChars="200" w:firstLine="420"/>
        <w:jc w:val="center"/>
        <w:rPr>
          <w:rFonts w:ascii="Times New Roman" w:hAnsi="Times New Roman"/>
          <w:szCs w:val="21"/>
        </w:rPr>
      </w:pPr>
      <w:r>
        <w:rPr>
          <w:rFonts w:ascii="Times New Roman" w:eastAsia="楷体" w:hAnsi="Times New Roman"/>
          <w:szCs w:val="21"/>
        </w:rPr>
        <w:t>编制人：</w:t>
      </w:r>
      <w:r>
        <w:rPr>
          <w:rFonts w:ascii="Times New Roman" w:eastAsia="楷体" w:hAnsi="Times New Roman" w:hint="eastAsia"/>
          <w:szCs w:val="21"/>
        </w:rPr>
        <w:t>刘婉锐</w:t>
      </w:r>
      <w:r>
        <w:rPr>
          <w:rFonts w:ascii="Times New Roman" w:eastAsia="楷体" w:hAnsi="Times New Roman"/>
          <w:szCs w:val="21"/>
        </w:rPr>
        <w:t xml:space="preserve">     </w:t>
      </w:r>
      <w:r>
        <w:rPr>
          <w:rFonts w:ascii="Times New Roman" w:eastAsia="楷体" w:hAnsi="Times New Roman"/>
          <w:szCs w:val="21"/>
        </w:rPr>
        <w:t>审核人：</w:t>
      </w:r>
      <w:r>
        <w:rPr>
          <w:rFonts w:ascii="Times New Roman" w:eastAsia="楷体" w:hAnsi="Times New Roman" w:hint="eastAsia"/>
          <w:szCs w:val="21"/>
        </w:rPr>
        <w:t>王维中</w:t>
      </w:r>
      <w:r>
        <w:rPr>
          <w:rFonts w:ascii="Times New Roman" w:eastAsia="楷体" w:hAnsi="Times New Roman"/>
          <w:szCs w:val="21"/>
        </w:rPr>
        <w:t xml:space="preserve">      </w:t>
      </w:r>
      <w:r>
        <w:rPr>
          <w:rFonts w:ascii="Times New Roman" w:eastAsia="楷体" w:hAnsi="Times New Roman"/>
          <w:szCs w:val="21"/>
        </w:rPr>
        <w:t>上课时间：</w:t>
      </w:r>
      <w:r>
        <w:rPr>
          <w:rFonts w:ascii="Times New Roman" w:eastAsia="楷体" w:hAnsi="Times New Roman"/>
          <w:szCs w:val="21"/>
        </w:rPr>
        <w:t>202</w:t>
      </w:r>
      <w:r>
        <w:rPr>
          <w:rFonts w:ascii="Times New Roman" w:eastAsia="楷体" w:hAnsi="Times New Roman" w:hint="eastAsia"/>
          <w:szCs w:val="21"/>
        </w:rPr>
        <w:t xml:space="preserve">4 </w:t>
      </w:r>
      <w:r>
        <w:rPr>
          <w:rFonts w:ascii="Times New Roman" w:eastAsia="楷体" w:hAnsi="Times New Roman"/>
          <w:szCs w:val="21"/>
        </w:rPr>
        <w:t>年</w:t>
      </w:r>
      <w:r>
        <w:rPr>
          <w:rFonts w:ascii="Times New Roman" w:eastAsia="楷体" w:hAnsi="Times New Roman" w:hint="eastAsia"/>
          <w:szCs w:val="21"/>
        </w:rPr>
        <w:t xml:space="preserve"> 2 </w:t>
      </w:r>
      <w:r>
        <w:rPr>
          <w:rFonts w:ascii="Times New Roman" w:eastAsia="楷体" w:hAnsi="Times New Roman"/>
          <w:szCs w:val="21"/>
        </w:rPr>
        <w:t>月</w:t>
      </w:r>
      <w:r w:rsidR="00230752">
        <w:rPr>
          <w:rFonts w:ascii="Times New Roman" w:eastAsia="楷体" w:hAnsi="Times New Roman"/>
          <w:szCs w:val="21"/>
        </w:rPr>
        <w:t>2</w:t>
      </w:r>
      <w:r w:rsidR="00230752" w:rsidRPr="00230752">
        <w:rPr>
          <w:rFonts w:ascii="Times New Roman" w:eastAsia="楷体" w:hAnsi="Times New Roman"/>
          <w:szCs w:val="21"/>
        </w:rPr>
        <w:t>9</w:t>
      </w:r>
      <w:r>
        <w:rPr>
          <w:rFonts w:ascii="Times New Roman" w:eastAsia="楷体" w:hAnsi="Times New Roman"/>
          <w:szCs w:val="21"/>
        </w:rPr>
        <w:t>日</w:t>
      </w:r>
    </w:p>
    <w:p w14:paraId="0CB6C8CC" w14:textId="77777777" w:rsidR="00276397" w:rsidRDefault="00276397" w:rsidP="00276397">
      <w:pPr>
        <w:adjustRightInd w:val="0"/>
        <w:snapToGrid w:val="0"/>
        <w:ind w:firstLineChars="200" w:firstLine="420"/>
        <w:jc w:val="center"/>
        <w:rPr>
          <w:rFonts w:ascii="Times New Roman" w:eastAsia="楷体" w:hAnsi="Times New Roman"/>
          <w:szCs w:val="21"/>
        </w:rPr>
      </w:pPr>
      <w:r>
        <w:rPr>
          <w:rFonts w:ascii="Times New Roman" w:eastAsia="楷体" w:hAnsi="Times New Roman"/>
          <w:szCs w:val="21"/>
        </w:rPr>
        <w:t>班级：</w:t>
      </w:r>
      <w:r>
        <w:rPr>
          <w:rFonts w:ascii="Times New Roman" w:eastAsia="楷体" w:hAnsi="Times New Roman"/>
          <w:szCs w:val="21"/>
        </w:rPr>
        <w:t xml:space="preserve">           </w:t>
      </w:r>
      <w:r>
        <w:rPr>
          <w:rFonts w:ascii="Times New Roman" w:eastAsia="楷体" w:hAnsi="Times New Roman"/>
          <w:szCs w:val="21"/>
        </w:rPr>
        <w:t>姓名：</w:t>
      </w:r>
    </w:p>
    <w:p w14:paraId="5B41FDC5" w14:textId="77777777" w:rsidR="00276397" w:rsidRDefault="00276397" w:rsidP="00276397">
      <w:pPr>
        <w:adjustRightInd w:val="0"/>
        <w:snapToGrid w:val="0"/>
        <w:ind w:firstLineChars="200" w:firstLine="420"/>
        <w:jc w:val="center"/>
        <w:rPr>
          <w:rFonts w:ascii="Times New Roman" w:eastAsia="楷体" w:hAnsi="Times New Roman"/>
          <w:szCs w:val="21"/>
        </w:rPr>
      </w:pPr>
    </w:p>
    <w:p w14:paraId="0DB1493C" w14:textId="77777777" w:rsidR="00276397" w:rsidRDefault="00276397" w:rsidP="00276397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【课程标准及要求】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45"/>
        <w:gridCol w:w="5853"/>
      </w:tblGrid>
      <w:tr w:rsidR="00276397" w14:paraId="4D3457DD" w14:textId="77777777" w:rsidTr="004A0980">
        <w:tc>
          <w:tcPr>
            <w:tcW w:w="3945" w:type="dxa"/>
          </w:tcPr>
          <w:p w14:paraId="65532E07" w14:textId="77777777" w:rsidR="00276397" w:rsidRDefault="00276397" w:rsidP="004A0980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课程标准</w:t>
            </w:r>
          </w:p>
        </w:tc>
        <w:tc>
          <w:tcPr>
            <w:tcW w:w="5853" w:type="dxa"/>
          </w:tcPr>
          <w:p w14:paraId="4319BB54" w14:textId="77777777" w:rsidR="00276397" w:rsidRDefault="00276397" w:rsidP="004A0980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重点、难点</w:t>
            </w:r>
          </w:p>
        </w:tc>
      </w:tr>
      <w:tr w:rsidR="00276397" w14:paraId="54E3DC2D" w14:textId="77777777" w:rsidTr="004A0980">
        <w:tc>
          <w:tcPr>
            <w:tcW w:w="3945" w:type="dxa"/>
          </w:tcPr>
          <w:p w14:paraId="6C1B84A9" w14:textId="77777777" w:rsidR="00276397" w:rsidRDefault="00276397" w:rsidP="004A0980">
            <w:pPr>
              <w:adjustRightInd w:val="0"/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以某地区为例，分析地区产业结构变化过程及原因。</w:t>
            </w:r>
          </w:p>
        </w:tc>
        <w:tc>
          <w:tcPr>
            <w:tcW w:w="5853" w:type="dxa"/>
          </w:tcPr>
          <w:p w14:paraId="76BD3D41" w14:textId="77777777" w:rsidR="00276397" w:rsidRDefault="00276397" w:rsidP="004A0980">
            <w:pPr>
              <w:adjustRightInd w:val="0"/>
              <w:snapToGrid w:val="0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</w:rPr>
              <w:t>结合珠三角地区三次产业转型的实例，分析产业结构的变化过程，总结其变化的原因。</w:t>
            </w:r>
          </w:p>
        </w:tc>
      </w:tr>
    </w:tbl>
    <w:p w14:paraId="44828409" w14:textId="77777777" w:rsidR="00276397" w:rsidRDefault="00276397" w:rsidP="00276397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【导读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读教材识基础】</w:t>
      </w:r>
    </w:p>
    <w:p w14:paraId="5E10375E" w14:textId="77777777" w:rsidR="00276397" w:rsidRDefault="00276397" w:rsidP="00276397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阅读</w:t>
      </w:r>
      <w:r>
        <w:rPr>
          <w:rFonts w:ascii="Times New Roman" w:hAnsi="Times New Roman" w:hint="eastAsia"/>
          <w:szCs w:val="21"/>
        </w:rPr>
        <w:t>《选择性必修二》</w:t>
      </w:r>
      <w:proofErr w:type="gramStart"/>
      <w:r>
        <w:rPr>
          <w:rFonts w:ascii="Times New Roman" w:hAnsi="Times New Roman" w:hint="eastAsia"/>
          <w:szCs w:val="21"/>
        </w:rPr>
        <w:t>教材</w:t>
      </w:r>
      <w:r>
        <w:rPr>
          <w:rFonts w:ascii="Times New Roman" w:hAnsi="Times New Roman"/>
          <w:szCs w:val="21"/>
        </w:rPr>
        <w:t>第</w:t>
      </w:r>
      <w:proofErr w:type="gramEnd"/>
      <w:r>
        <w:rPr>
          <w:rFonts w:ascii="Times New Roman" w:hAnsi="Times New Roman" w:hint="eastAsia"/>
          <w:szCs w:val="21"/>
        </w:rPr>
        <w:t xml:space="preserve"> 42-48</w:t>
      </w:r>
      <w:r>
        <w:rPr>
          <w:rFonts w:ascii="Times New Roman" w:hAnsi="Times New Roman"/>
          <w:szCs w:val="21"/>
        </w:rPr>
        <w:t>页。</w:t>
      </w:r>
    </w:p>
    <w:p w14:paraId="630E0FAE" w14:textId="2F28F2C8" w:rsidR="00276397" w:rsidRDefault="00276397" w:rsidP="00276397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【导学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培素养引价值】</w:t>
      </w:r>
    </w:p>
    <w:p w14:paraId="50C97049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二、从加工制造业到高新技术产业</w:t>
      </w:r>
    </w:p>
    <w:p w14:paraId="5AE579E8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加工制造业的衰退</w:t>
      </w:r>
      <w:r>
        <w:rPr>
          <w:rFonts w:ascii="Times New Roman" w:hAnsi="Times New Roman" w:cs="Times New Roman"/>
        </w:rPr>
        <w:t>：对外开放范围扩大，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优势已不明显，劳动力成本低的优势也在逐渐丧失，以劳动密集型为主的产业，缺乏核心竞争力。</w:t>
      </w:r>
    </w:p>
    <w:p w14:paraId="3082ADDF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高新技术产业的兴起</w:t>
      </w:r>
    </w:p>
    <w:p w14:paraId="20550FC4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国际背景：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世纪</w:t>
      </w:r>
      <w:r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>年代中期开始，发达国家和地区进行新一轮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调整。</w:t>
      </w:r>
    </w:p>
    <w:p w14:paraId="7A4A9E2D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自身的发展：依托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、政策等优势，抓住机遇，推进高新技术产业的发展，使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产业逐渐成为当地主导产业。</w:t>
      </w:r>
    </w:p>
    <w:p w14:paraId="1BA32B99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三、第三产业的发展</w:t>
      </w:r>
    </w:p>
    <w:p w14:paraId="5DCC3AD0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第三产业的特点</w:t>
      </w:r>
      <w:r>
        <w:rPr>
          <w:rFonts w:ascii="Times New Roman" w:hAnsi="Times New Roman" w:cs="Times New Roman"/>
        </w:rPr>
        <w:t>：以流通和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为主要功能，具有能耗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、污染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、效益</w:t>
      </w:r>
      <w:r>
        <w:rPr>
          <w:rFonts w:ascii="Times New Roman" w:hAnsi="Times New Roman" w:cs="Times New Roman"/>
          <w:u w:val="single"/>
        </w:rPr>
        <w:t>高</w:t>
      </w:r>
      <w:r>
        <w:rPr>
          <w:rFonts w:ascii="Times New Roman" w:hAnsi="Times New Roman" w:cs="Times New Roman"/>
        </w:rPr>
        <w:t>等特点。</w:t>
      </w:r>
    </w:p>
    <w:p w14:paraId="7EF91A2C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发展战略</w:t>
      </w:r>
      <w:r>
        <w:rPr>
          <w:rFonts w:ascii="Times New Roman" w:hAnsi="Times New Roman" w:cs="Times New Roman"/>
        </w:rPr>
        <w:t>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优先发展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，重点发展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、会展业、物流业、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服务业、科技服务业、商务服务业、外包服务业、文化创意产业等，全面提升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发展水平；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地区在现代服务业领域进行深度合作、</w:t>
      </w:r>
      <w:r>
        <w:rPr>
          <w:rFonts w:ascii="Times New Roman" w:hAnsi="Times New Roman" w:cs="Times New Roman"/>
          <w:szCs w:val="24"/>
          <w:u w:val="single"/>
          <w:lang w:bidi="ar"/>
        </w:rPr>
        <w:t xml:space="preserve">      </w:t>
      </w:r>
      <w:r>
        <w:rPr>
          <w:rFonts w:ascii="Times New Roman" w:hAnsi="Times New Roman" w:cs="Times New Roman"/>
        </w:rPr>
        <w:t>发展。</w:t>
      </w:r>
    </w:p>
    <w:p w14:paraId="356DF74E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56B545C6" w14:textId="77777777" w:rsidR="00276397" w:rsidRDefault="00276397" w:rsidP="00276397">
      <w:pPr>
        <w:tabs>
          <w:tab w:val="left" w:pos="3402"/>
        </w:tabs>
        <w:adjustRightInd w:val="0"/>
        <w:snapToGrid w:val="0"/>
        <w:ind w:firstLineChars="200" w:firstLine="42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【导思</w:t>
      </w:r>
      <w:r>
        <w:rPr>
          <w:rFonts w:ascii="Times New Roman" w:hAnsi="Times New Roman"/>
          <w:kern w:val="0"/>
          <w:szCs w:val="21"/>
        </w:rPr>
        <w:t>——</w:t>
      </w:r>
      <w:r>
        <w:rPr>
          <w:rFonts w:ascii="Times New Roman" w:hAnsi="Times New Roman"/>
          <w:kern w:val="0"/>
          <w:szCs w:val="21"/>
        </w:rPr>
        <w:t>析问题提能力】</w:t>
      </w:r>
    </w:p>
    <w:p w14:paraId="59A61EF5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2"/>
        <w:rPr>
          <w:rFonts w:hAnsi="宋体" w:cs="宋体"/>
        </w:rPr>
      </w:pPr>
      <w:r>
        <w:rPr>
          <w:rFonts w:hAnsi="宋体" w:cs="宋体" w:hint="eastAsia"/>
          <w:b/>
          <w:bCs/>
          <w:kern w:val="0"/>
        </w:rPr>
        <w:t>探究二：</w:t>
      </w:r>
      <w:r>
        <w:rPr>
          <w:rFonts w:hAnsi="宋体" w:cs="宋体" w:hint="eastAsia"/>
        </w:rPr>
        <w:t>珠三角三次产业转型的对比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5"/>
        <w:gridCol w:w="2545"/>
        <w:gridCol w:w="2857"/>
        <w:gridCol w:w="2740"/>
      </w:tblGrid>
      <w:tr w:rsidR="00276397" w14:paraId="0C8D2E53" w14:textId="77777777" w:rsidTr="004A0980">
        <w:trPr>
          <w:jc w:val="center"/>
        </w:trPr>
        <w:tc>
          <w:tcPr>
            <w:tcW w:w="1195" w:type="dxa"/>
            <w:tcBorders>
              <w:tl2br w:val="single" w:sz="4" w:space="0" w:color="auto"/>
            </w:tcBorders>
            <w:vAlign w:val="center"/>
          </w:tcPr>
          <w:p w14:paraId="54FE9424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2545" w:type="dxa"/>
            <w:vAlign w:val="center"/>
          </w:tcPr>
          <w:p w14:paraId="4585FB93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第一次转型</w:t>
            </w:r>
          </w:p>
        </w:tc>
        <w:tc>
          <w:tcPr>
            <w:tcW w:w="2857" w:type="dxa"/>
            <w:vAlign w:val="center"/>
          </w:tcPr>
          <w:p w14:paraId="40110FB8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第二次转型</w:t>
            </w:r>
          </w:p>
        </w:tc>
        <w:tc>
          <w:tcPr>
            <w:tcW w:w="2740" w:type="dxa"/>
            <w:vAlign w:val="center"/>
          </w:tcPr>
          <w:p w14:paraId="6994CD19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第三次转型</w:t>
            </w:r>
          </w:p>
        </w:tc>
      </w:tr>
      <w:tr w:rsidR="00276397" w14:paraId="5EEBEA08" w14:textId="77777777" w:rsidTr="004A0980">
        <w:trPr>
          <w:jc w:val="center"/>
        </w:trPr>
        <w:tc>
          <w:tcPr>
            <w:tcW w:w="1195" w:type="dxa"/>
            <w:vAlign w:val="center"/>
          </w:tcPr>
          <w:p w14:paraId="1F36CB65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产业结构的变化</w:t>
            </w:r>
          </w:p>
        </w:tc>
        <w:tc>
          <w:tcPr>
            <w:tcW w:w="2545" w:type="dxa"/>
            <w:vAlign w:val="center"/>
          </w:tcPr>
          <w:p w14:paraId="14259FBC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</w:p>
        </w:tc>
        <w:tc>
          <w:tcPr>
            <w:tcW w:w="2857" w:type="dxa"/>
            <w:vAlign w:val="center"/>
          </w:tcPr>
          <w:p w14:paraId="026DB210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</w:p>
        </w:tc>
        <w:tc>
          <w:tcPr>
            <w:tcW w:w="2740" w:type="dxa"/>
            <w:vAlign w:val="center"/>
          </w:tcPr>
          <w:p w14:paraId="4554BD38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</w:p>
        </w:tc>
      </w:tr>
      <w:tr w:rsidR="00276397" w14:paraId="3E89B43E" w14:textId="77777777" w:rsidTr="004A0980">
        <w:trPr>
          <w:jc w:val="center"/>
        </w:trPr>
        <w:tc>
          <w:tcPr>
            <w:tcW w:w="1195" w:type="dxa"/>
            <w:vAlign w:val="center"/>
          </w:tcPr>
          <w:p w14:paraId="1B7E19D6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转型后的主导产业</w:t>
            </w:r>
          </w:p>
        </w:tc>
        <w:tc>
          <w:tcPr>
            <w:tcW w:w="2545" w:type="dxa"/>
            <w:vAlign w:val="center"/>
          </w:tcPr>
          <w:p w14:paraId="4FB1F3EB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2857" w:type="dxa"/>
            <w:vAlign w:val="center"/>
          </w:tcPr>
          <w:p w14:paraId="78E75BA7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2740" w:type="dxa"/>
            <w:vAlign w:val="center"/>
          </w:tcPr>
          <w:p w14:paraId="5EB41B57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</w:p>
        </w:tc>
      </w:tr>
      <w:tr w:rsidR="00276397" w14:paraId="66F4264C" w14:textId="77777777" w:rsidTr="004A0980">
        <w:trPr>
          <w:jc w:val="center"/>
        </w:trPr>
        <w:tc>
          <w:tcPr>
            <w:tcW w:w="1195" w:type="dxa"/>
            <w:vAlign w:val="center"/>
          </w:tcPr>
          <w:p w14:paraId="43D48DFB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主要产业部门</w:t>
            </w:r>
          </w:p>
        </w:tc>
        <w:tc>
          <w:tcPr>
            <w:tcW w:w="2545" w:type="dxa"/>
            <w:vAlign w:val="center"/>
          </w:tcPr>
          <w:p w14:paraId="4C57BFC2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纺织、服装加工、玩具制造、制鞋</w:t>
            </w:r>
          </w:p>
        </w:tc>
        <w:tc>
          <w:tcPr>
            <w:tcW w:w="2857" w:type="dxa"/>
            <w:vAlign w:val="center"/>
          </w:tcPr>
          <w:p w14:paraId="5D644CB1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通信设备、计算机、生物医药、新材料、航空航天、环保节能</w:t>
            </w:r>
          </w:p>
        </w:tc>
        <w:tc>
          <w:tcPr>
            <w:tcW w:w="2740" w:type="dxa"/>
            <w:vAlign w:val="center"/>
          </w:tcPr>
          <w:p w14:paraId="6BDF0C9F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金融、会展、物流、信息服务、科技服务、商务服务、外包服务、文化创意</w:t>
            </w:r>
          </w:p>
        </w:tc>
      </w:tr>
      <w:tr w:rsidR="00276397" w14:paraId="59986304" w14:textId="77777777" w:rsidTr="004A0980">
        <w:trPr>
          <w:jc w:val="center"/>
        </w:trPr>
        <w:tc>
          <w:tcPr>
            <w:tcW w:w="1195" w:type="dxa"/>
            <w:vAlign w:val="center"/>
          </w:tcPr>
          <w:p w14:paraId="3F6E193C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转型的</w:t>
            </w:r>
          </w:p>
          <w:p w14:paraId="7DCAF4A6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 xml:space="preserve">原因　</w:t>
            </w:r>
          </w:p>
        </w:tc>
        <w:tc>
          <w:tcPr>
            <w:tcW w:w="2545" w:type="dxa"/>
            <w:vAlign w:val="center"/>
          </w:tcPr>
          <w:p w14:paraId="6E188D0C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改革开放政策下，利用沿海与毗邻港澳等优越的地理位置，吸引了大量劳动密集型企业迁入</w:t>
            </w:r>
          </w:p>
        </w:tc>
        <w:tc>
          <w:tcPr>
            <w:tcW w:w="2857" w:type="dxa"/>
            <w:vAlign w:val="center"/>
          </w:tcPr>
          <w:p w14:paraId="3EE7F23B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原有政策优势已不明显；劳动力成本逐渐上升；产业缺乏核心竞争力；国际产业转移的新背景</w:t>
            </w:r>
          </w:p>
        </w:tc>
        <w:tc>
          <w:tcPr>
            <w:tcW w:w="2740" w:type="dxa"/>
            <w:vAlign w:val="center"/>
          </w:tcPr>
          <w:p w14:paraId="6344986C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第三产业能耗低、污染小、效益高</w:t>
            </w:r>
          </w:p>
        </w:tc>
      </w:tr>
    </w:tbl>
    <w:p w14:paraId="461B6CFD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rPr>
          <w:rFonts w:hAnsi="宋体" w:cs="宋体"/>
        </w:rPr>
      </w:pPr>
    </w:p>
    <w:p w14:paraId="25310C44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"E:\\张春兰\\2022\\同步\\地理\\地理 鲁教版 选择性必修2\\左括.TIF"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"E:\\张春兰\\2022\\同步\\地理\\地理 鲁教版 选择性必修2\\word\\左括.TIF"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"E:\\张春兰\\2022\\同步\\地理\\地理 鲁教版 选择性必修2\\word\\左括.TIF"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"E:\\张春兰\\2022\\同步\\地理\\地理 鲁教版 选择性必修2\\word\\左括.TIF"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"E:\\张春兰\\2022\\同步\\地理\\地理 鲁教版 选择性必修2\\word\\左括.TIF"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"G:\\2022\\看PPT\\同步\\地理\\地理 鲁教版 选择性必修2（打包）\\教师用书Word版文档\\左括.TIF"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/>
        </w:rPr>
        <w:fldChar w:fldCharType="begin"/>
      </w:r>
      <w:r>
        <w:rPr>
          <w:rFonts w:hAnsi="宋体" w:cs="宋体"/>
        </w:rPr>
        <w:instrText xml:space="preserve"> INCLUDEPICTURE  "G:\\2022\\看PPT\\同步\\地理\\地理 鲁教版 选择性必修2（打包）\\教师用书Word版文档\\左括.TIF" \* MERGEFORMATINET </w:instrText>
      </w:r>
      <w:r>
        <w:rPr>
          <w:rFonts w:hAnsi="宋体" w:cs="宋体"/>
        </w:rPr>
        <w:fldChar w:fldCharType="separate"/>
      </w:r>
      <w:r w:rsidR="00000000">
        <w:rPr>
          <w:rFonts w:hAnsi="宋体" w:cs="宋体"/>
        </w:rPr>
        <w:fldChar w:fldCharType="begin"/>
      </w:r>
      <w:r w:rsidR="00000000">
        <w:rPr>
          <w:rFonts w:hAnsi="宋体" w:cs="宋体"/>
        </w:rPr>
        <w:instrText xml:space="preserve"> INCLUDEPICTURE  "G:\\2022\\看PPT\\同步\\地理\\地理 鲁教版 选择性必修2（打包）\\教师用书Word版文档\\左括.TIF" \* MERGEFORMATINET </w:instrText>
      </w:r>
      <w:r w:rsidR="00000000">
        <w:rPr>
          <w:rFonts w:hAnsi="宋体" w:cs="宋体"/>
        </w:rPr>
        <w:fldChar w:fldCharType="separate"/>
      </w:r>
      <w:r w:rsidR="0038747E">
        <w:rPr>
          <w:rFonts w:hAnsi="宋体" w:cs="宋体"/>
        </w:rPr>
        <w:pict w14:anchorId="158F1BED">
          <v:shape id="图片 104" o:spid="_x0000_i1030" type="#_x0000_t75" style="width:2pt;height:8.05pt">
            <v:imagedata r:id="rId8" r:href="rId28"/>
          </v:shape>
        </w:pict>
      </w:r>
      <w:r w:rsidR="00000000">
        <w:rPr>
          <w:rFonts w:hAnsi="宋体" w:cs="宋体"/>
        </w:rPr>
        <w:fldChar w:fldCharType="end"/>
      </w:r>
      <w:r>
        <w:rPr>
          <w:rFonts w:hAnsi="宋体" w:cs="宋体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t>拓展延伸</w:t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"E:\\张春兰\\2022\\同步\\地理\\地理 鲁教版 选择性必修2\\右括.TIF"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"E:\\张春兰\\2022\\同步\\地理\\地理 鲁教版 选择性必修2\\word\\右括.TIF"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"E:\\张春兰\\2022\\同步\\地理\\地理 鲁教版 选择性必修2\\word\\右括.TIF"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"E:\\张春兰\\2022\\同步\\地理\\地理 鲁教版 选择性必修2\\word\\右括.TIF"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"E:\\张春兰\\2022\\同步\\地理\\地理 鲁教版 选择性必修2\\word\\右括.TIF"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"G:\\2022\\看PPT\\同步\\地理\\地理 鲁教版 选择性必修2（打包）\\教师用书Word版文档\\右括.TIF"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/>
        </w:rPr>
        <w:fldChar w:fldCharType="begin"/>
      </w:r>
      <w:r>
        <w:rPr>
          <w:rFonts w:hAnsi="宋体" w:cs="宋体"/>
        </w:rPr>
        <w:instrText xml:space="preserve"> INCLUDEPICTURE  "G:\\2022\\看PPT\\同步\\地理\\地理 鲁教版 选择性必修2（打包）\\教师用书Word版文档\\右括.TIF" \* MERGEFORMATINET </w:instrText>
      </w:r>
      <w:r>
        <w:rPr>
          <w:rFonts w:hAnsi="宋体" w:cs="宋体"/>
        </w:rPr>
        <w:fldChar w:fldCharType="separate"/>
      </w:r>
      <w:r w:rsidR="00000000">
        <w:rPr>
          <w:rFonts w:hAnsi="宋体" w:cs="宋体"/>
        </w:rPr>
        <w:fldChar w:fldCharType="begin"/>
      </w:r>
      <w:r w:rsidR="00000000">
        <w:rPr>
          <w:rFonts w:hAnsi="宋体" w:cs="宋体"/>
        </w:rPr>
        <w:instrText xml:space="preserve"> INCLUDEPICTURE  "G:\\2022\\看PPT\\同步\\地理\\地理 鲁教版 选择性必修2（打包）\\教师用书Word版文档\\右括.TIF" \* MERGEFORMATINET </w:instrText>
      </w:r>
      <w:r w:rsidR="00000000">
        <w:rPr>
          <w:rFonts w:hAnsi="宋体" w:cs="宋体"/>
        </w:rPr>
        <w:fldChar w:fldCharType="separate"/>
      </w:r>
      <w:r w:rsidR="0038747E">
        <w:rPr>
          <w:rFonts w:hAnsi="宋体" w:cs="宋体"/>
        </w:rPr>
        <w:pict w14:anchorId="2E2F1E1A">
          <v:shape id="图片 105" o:spid="_x0000_i1031" type="#_x0000_t75" style="width:2pt;height:8.05pt">
            <v:imagedata r:id="rId10" r:href="rId29"/>
          </v:shape>
        </w:pict>
      </w:r>
      <w:r w:rsidR="00000000">
        <w:rPr>
          <w:rFonts w:hAnsi="宋体" w:cs="宋体"/>
        </w:rPr>
        <w:fldChar w:fldCharType="end"/>
      </w:r>
      <w:r>
        <w:rPr>
          <w:rFonts w:hAnsi="宋体" w:cs="宋体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t xml:space="preserve">　产业结构演进规律</w:t>
      </w:r>
    </w:p>
    <w:p w14:paraId="65B044D3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(1)三次产业的演进</w:t>
      </w:r>
    </w:p>
    <w:p w14:paraId="364D2E5E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"E:\\张春兰\\2022\\同步\\地理\\地理 鲁教版 选择性必修2\\Y114.TIF"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"E:\\张春兰\\2022\\同步\\地理\\地理 鲁教版 选择性必修2\\word\\Y114.TIF"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"E:\\张春兰\\2022\\同步\\地理\\地理 鲁教版 选择性必修2\\word\\Y114.TIF"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"E:\\张春兰\\2022\\同步\\地理\\地理 鲁教版 选择性必修2\\word\\Y114.TIF"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"E:\\张春兰\\2022\\同步\\地理\\地理 鲁教版 选择性必修2\\word\\Y114.TIF"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"G:\\2022\\看PPT\\同步\\地理\\地理 鲁教版 选择性必修2（打包）\\教师用书Word版文档\\Y114.TIF"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/>
        </w:rPr>
        <w:fldChar w:fldCharType="begin"/>
      </w:r>
      <w:r>
        <w:rPr>
          <w:rFonts w:hAnsi="宋体" w:cs="宋体"/>
        </w:rPr>
        <w:instrText xml:space="preserve"> INCLUDEPICTURE  "G:\\2022\\看PPT\\同步\\地理\\地理 鲁教版 选择性必修2（打包）\\教师用书Word版文档\\Y114.TIF" \* MERGEFORMATINET </w:instrText>
      </w:r>
      <w:r>
        <w:rPr>
          <w:rFonts w:hAnsi="宋体" w:cs="宋体"/>
        </w:rPr>
        <w:fldChar w:fldCharType="separate"/>
      </w:r>
      <w:r w:rsidR="00000000">
        <w:rPr>
          <w:rFonts w:hAnsi="宋体" w:cs="宋体"/>
        </w:rPr>
        <w:fldChar w:fldCharType="begin"/>
      </w:r>
      <w:r w:rsidR="00000000">
        <w:rPr>
          <w:rFonts w:hAnsi="宋体" w:cs="宋体"/>
        </w:rPr>
        <w:instrText xml:space="preserve"> INCLUDEPICTURE  "G:\\2022\\看PPT\\同步\\地理\\地理 鲁教版 选择性必修2（打包）\\教师用书Word版文档\\Y114.TIF" \* MERGEFORMATINET </w:instrText>
      </w:r>
      <w:r w:rsidR="00000000">
        <w:rPr>
          <w:rFonts w:hAnsi="宋体" w:cs="宋体"/>
        </w:rPr>
        <w:fldChar w:fldCharType="separate"/>
      </w:r>
      <w:r w:rsidR="0038747E">
        <w:rPr>
          <w:rFonts w:hAnsi="宋体" w:cs="宋体"/>
        </w:rPr>
        <w:pict w14:anchorId="60A29E77">
          <v:shape id="图片 106" o:spid="_x0000_i1032" type="#_x0000_t75" style="width:226.1pt;height:83.45pt">
            <v:imagedata r:id="rId30" r:href="rId31"/>
          </v:shape>
        </w:pict>
      </w:r>
      <w:r w:rsidR="00000000">
        <w:rPr>
          <w:rFonts w:hAnsi="宋体" w:cs="宋体"/>
        </w:rPr>
        <w:fldChar w:fldCharType="end"/>
      </w:r>
      <w:r>
        <w:rPr>
          <w:rFonts w:hAnsi="宋体" w:cs="宋体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49F88C36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(2)产业内部的演进</w:t>
      </w:r>
    </w:p>
    <w:p w14:paraId="5F27D912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第二产业内部：劳动、资源密集型→资金密集型、高新技术产业</w:t>
      </w:r>
    </w:p>
    <w:p w14:paraId="16BF5F22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hAnsi="宋体" w:cs="宋体"/>
        </w:rPr>
      </w:pPr>
      <w:r>
        <w:rPr>
          <w:rFonts w:hAnsi="宋体" w:cs="宋体" w:hint="eastAsia"/>
        </w:rPr>
        <w:t>第三产业内部：传统服务业→现代服务业</w:t>
      </w:r>
    </w:p>
    <w:p w14:paraId="46B15BCA" w14:textId="77777777" w:rsidR="00276397" w:rsidRDefault="00276397" w:rsidP="00276397">
      <w:pPr>
        <w:pStyle w:val="a7"/>
        <w:tabs>
          <w:tab w:val="left" w:pos="3544"/>
        </w:tabs>
        <w:adjustRightInd w:val="0"/>
        <w:snapToGrid w:val="0"/>
        <w:ind w:firstLineChars="200" w:firstLine="422"/>
        <w:rPr>
          <w:rFonts w:hAnsi="宋体" w:cs="宋体"/>
          <w:b/>
          <w:bCs/>
          <w:kern w:val="0"/>
        </w:rPr>
      </w:pPr>
    </w:p>
    <w:p w14:paraId="5A98D615" w14:textId="77777777" w:rsidR="00276397" w:rsidRDefault="00276397" w:rsidP="00276397">
      <w:pPr>
        <w:adjustRightInd w:val="0"/>
        <w:snapToGrid w:val="0"/>
        <w:rPr>
          <w:rFonts w:ascii="Times New Roman" w:hAnsi="Times New Roman"/>
        </w:rPr>
      </w:pPr>
    </w:p>
    <w:p w14:paraId="2F7779F9" w14:textId="3459D5AC" w:rsidR="00276397" w:rsidRDefault="00276397" w:rsidP="00276397">
      <w:pPr>
        <w:tabs>
          <w:tab w:val="left" w:pos="3402"/>
        </w:tabs>
        <w:adjustRightInd w:val="0"/>
        <w:snapToGrid w:val="0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【导练</w:t>
      </w:r>
      <w:r>
        <w:rPr>
          <w:rFonts w:ascii="Times New Roman" w:hAnsi="Times New Roman"/>
        </w:rPr>
        <w:t>——</w:t>
      </w:r>
      <w:r>
        <w:rPr>
          <w:rFonts w:ascii="Times New Roman" w:hAnsi="Times New Roman"/>
        </w:rPr>
        <w:t>解例题找方法】</w:t>
      </w:r>
    </w:p>
    <w:p w14:paraId="452F47A1" w14:textId="2887F741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下图示意深圳市</w:t>
      </w:r>
      <w:r>
        <w:rPr>
          <w:rFonts w:ascii="Times New Roman" w:eastAsia="楷体_GB2312" w:hAnsi="Times New Roman" w:cs="Times New Roman"/>
        </w:rPr>
        <w:t>2018</w:t>
      </w:r>
      <w:r>
        <w:rPr>
          <w:rFonts w:ascii="Times New Roman" w:eastAsia="楷体_GB2312" w:hAnsi="Times New Roman" w:cs="Times New Roman"/>
        </w:rPr>
        <w:t>年和</w:t>
      </w:r>
      <w:r>
        <w:rPr>
          <w:rFonts w:ascii="Times New Roman" w:eastAsia="楷体_GB2312" w:hAnsi="Times New Roman" w:cs="Times New Roman"/>
        </w:rPr>
        <w:t>2019</w:t>
      </w:r>
      <w:r>
        <w:rPr>
          <w:rFonts w:ascii="Times New Roman" w:eastAsia="楷体_GB2312" w:hAnsi="Times New Roman" w:cs="Times New Roman"/>
        </w:rPr>
        <w:t>年前三个季度的产业结构比重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单位：</w:t>
      </w:r>
      <w:r>
        <w:rPr>
          <w:rFonts w:ascii="Times New Roman" w:eastAsia="楷体_GB2312" w:hAnsi="Times New Roman" w:cs="Times New Roman"/>
        </w:rPr>
        <w:t>%)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题。</w:t>
      </w:r>
    </w:p>
    <w:p w14:paraId="41DBC913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2\\Y117.TIF"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2\\Y117.TIF"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\\Y117.TIF"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38747E">
        <w:rPr>
          <w:rFonts w:ascii="Times New Roman" w:hAnsi="Times New Roman" w:cs="Times New Roman"/>
        </w:rPr>
        <w:pict w14:anchorId="1B029017">
          <v:shape id="图片 100" o:spid="_x0000_i1033" type="#_x0000_t75" style="width:220.7pt;height:96.9pt">
            <v:imagedata r:id="rId32" r:href="rId33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27BDB2B9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．对比</w:t>
      </w:r>
      <w:r>
        <w:rPr>
          <w:rFonts w:ascii="Times New Roman" w:hAnsi="Times New Roman" w:cs="Times New Roman"/>
        </w:rPr>
        <w:t>2018</w:t>
      </w:r>
      <w:r>
        <w:rPr>
          <w:rFonts w:ascii="Times New Roman" w:hAnsi="Times New Roman" w:cs="Times New Roman"/>
        </w:rPr>
        <w:t>年和</w:t>
      </w:r>
      <w:r>
        <w:rPr>
          <w:rFonts w:ascii="Times New Roman" w:hAnsi="Times New Roman" w:cs="Times New Roman"/>
        </w:rPr>
        <w:t>2019</w:t>
      </w:r>
      <w:r>
        <w:rPr>
          <w:rFonts w:ascii="Times New Roman" w:hAnsi="Times New Roman" w:cs="Times New Roman"/>
        </w:rPr>
        <w:t>年前三个季度产业结构比重变化图，可以看出深圳市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37E2E5C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第一产业发展水平下降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第二产业衰退</w:t>
      </w:r>
    </w:p>
    <w:p w14:paraId="0AC56062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第三产业产值最高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产业结构在朝合理的方向发展</w:t>
      </w:r>
    </w:p>
    <w:p w14:paraId="510F44BA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</w:p>
    <w:p w14:paraId="51CC6517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①④</w:t>
      </w:r>
    </w:p>
    <w:p w14:paraId="294F152C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．深圳市第三产业比重有所提高，主要依赖的产业是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9EC0F73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．金融和服装制造</w:t>
      </w:r>
      <w:r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．服装制造和重工业</w:t>
      </w:r>
    </w:p>
    <w:p w14:paraId="5019A025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．生物制药和服装制造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．金融和高端制造业</w:t>
      </w:r>
    </w:p>
    <w:p w14:paraId="02217E77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．深圳市产业结构的变化有利于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9FD5898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．提高城市人口就业率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．提高城市资源保障度</w:t>
      </w:r>
    </w:p>
    <w:p w14:paraId="673CB65B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．改善市民的身体素质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．提升城市的综合竞争力</w:t>
      </w:r>
    </w:p>
    <w:p w14:paraId="1F2CAA8F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楷体_GB2312" w:hAnsi="Times New Roman" w:cs="Times New Roman"/>
        </w:rPr>
      </w:pPr>
    </w:p>
    <w:p w14:paraId="0F980033" w14:textId="77777777" w:rsidR="00276397" w:rsidRDefault="00276397" w:rsidP="00276397">
      <w:pPr>
        <w:adjustRightInd w:val="0"/>
        <w:snapToGrid w:val="0"/>
        <w:ind w:firstLineChars="200" w:firstLine="42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【导悟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拓思维建体系】</w:t>
      </w:r>
      <w:r>
        <w:rPr>
          <w:rFonts w:ascii="Times New Roman" w:hAnsi="Times New Roman"/>
          <w:szCs w:val="21"/>
        </w:rPr>
        <w:t xml:space="preserve">  </w:t>
      </w:r>
    </w:p>
    <w:p w14:paraId="554C6C9B" w14:textId="1B8DCDBD" w:rsidR="00276397" w:rsidRDefault="00276397" w:rsidP="00276397">
      <w:pPr>
        <w:adjustRightInd w:val="0"/>
        <w:snapToGrid w:val="0"/>
        <w:ind w:firstLineChars="200" w:firstLine="42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6DF952" wp14:editId="4458BE6A">
                <wp:simplePos x="0" y="0"/>
                <wp:positionH relativeFrom="column">
                  <wp:posOffset>114300</wp:posOffset>
                </wp:positionH>
                <wp:positionV relativeFrom="paragraph">
                  <wp:posOffset>127635</wp:posOffset>
                </wp:positionV>
                <wp:extent cx="5613400" cy="896620"/>
                <wp:effectExtent l="0" t="0" r="25400" b="17780"/>
                <wp:wrapNone/>
                <wp:docPr id="2136720656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4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5E78E7" w14:textId="77777777" w:rsidR="00276397" w:rsidRDefault="00276397" w:rsidP="0027639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DF952" id="矩形 13" o:spid="_x0000_s1029" style="position:absolute;left:0;text-align:left;margin-left:9pt;margin-top:10.05pt;width:442pt;height:7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">
                <v:path arrowok="t"/>
                <v:textbox>
                  <w:txbxContent>
                    <w:p w14:paraId="4C5E78E7" w14:textId="77777777" w:rsidR="00276397" w:rsidRDefault="00276397" w:rsidP="00276397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FEF6C78" w14:textId="77777777" w:rsidR="00276397" w:rsidRDefault="00276397" w:rsidP="00276397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</w:p>
    <w:p w14:paraId="4F212297" w14:textId="77777777" w:rsidR="00276397" w:rsidRDefault="00276397" w:rsidP="00276397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</w:p>
    <w:p w14:paraId="4538E361" w14:textId="77777777" w:rsidR="00276397" w:rsidRDefault="00276397" w:rsidP="00276397">
      <w:pPr>
        <w:adjustRightInd w:val="0"/>
        <w:snapToGrid w:val="0"/>
        <w:ind w:firstLineChars="200" w:firstLine="420"/>
        <w:jc w:val="left"/>
        <w:rPr>
          <w:rFonts w:ascii="Times New Roman" w:hAnsi="Times New Roman"/>
          <w:kern w:val="0"/>
          <w:szCs w:val="21"/>
        </w:rPr>
      </w:pPr>
    </w:p>
    <w:p w14:paraId="3277E8FD" w14:textId="77777777" w:rsidR="00276397" w:rsidRDefault="00276397" w:rsidP="00276397">
      <w:pPr>
        <w:adjustRightInd w:val="0"/>
        <w:snapToGrid w:val="0"/>
        <w:ind w:firstLineChars="200" w:firstLine="420"/>
        <w:jc w:val="left"/>
        <w:rPr>
          <w:rFonts w:ascii="Times New Roman" w:hAnsi="Times New Roman"/>
          <w:kern w:val="0"/>
          <w:szCs w:val="21"/>
        </w:rPr>
      </w:pPr>
    </w:p>
    <w:p w14:paraId="3D320934" w14:textId="77777777" w:rsidR="00276397" w:rsidRDefault="00276397" w:rsidP="00276397">
      <w:pPr>
        <w:autoSpaceDE w:val="0"/>
        <w:autoSpaceDN w:val="0"/>
        <w:adjustRightInd w:val="0"/>
        <w:snapToGrid w:val="0"/>
        <w:ind w:firstLineChars="200" w:firstLine="562"/>
        <w:outlineLvl w:val="1"/>
        <w:rPr>
          <w:rFonts w:ascii="黑体" w:eastAsia="黑体" w:hAnsi="黑体" w:cs="黑体"/>
          <w:b/>
          <w:bCs/>
          <w:sz w:val="28"/>
          <w:szCs w:val="28"/>
          <w:lang w:val="zh-CN" w:bidi="zh-CN"/>
        </w:rPr>
      </w:pPr>
    </w:p>
    <w:p w14:paraId="743FAA1C" w14:textId="77777777" w:rsidR="00276397" w:rsidRDefault="00276397" w:rsidP="00276397">
      <w:pPr>
        <w:tabs>
          <w:tab w:val="left" w:pos="3402"/>
        </w:tabs>
        <w:adjustRightInd w:val="0"/>
        <w:snapToGrid w:val="0"/>
        <w:ind w:firstLineChars="200" w:firstLine="420"/>
        <w:rPr>
          <w:rFonts w:ascii="Times New Roman" w:hAnsi="Times New Roman"/>
          <w:kern w:val="0"/>
          <w:szCs w:val="21"/>
        </w:rPr>
      </w:pPr>
    </w:p>
    <w:p w14:paraId="116E5542" w14:textId="77777777" w:rsidR="00276397" w:rsidRDefault="00276397" w:rsidP="00276397"/>
    <w:p w14:paraId="125CD804" w14:textId="77777777" w:rsidR="00276397" w:rsidRDefault="00276397" w:rsidP="00276397"/>
    <w:p w14:paraId="07A1E504" w14:textId="77777777" w:rsidR="00276397" w:rsidRDefault="00276397" w:rsidP="00276397"/>
    <w:p w14:paraId="460AF5B0" w14:textId="77777777" w:rsidR="00276397" w:rsidRDefault="00276397" w:rsidP="00276397"/>
    <w:p w14:paraId="0F6DEE51" w14:textId="77777777" w:rsidR="00230752" w:rsidRDefault="00230752" w:rsidP="00276397"/>
    <w:p w14:paraId="7E3DC636" w14:textId="77777777" w:rsidR="00230752" w:rsidRDefault="00230752" w:rsidP="00276397"/>
    <w:p w14:paraId="069ABEDD" w14:textId="77777777" w:rsidR="00230752" w:rsidRDefault="00230752" w:rsidP="00276397"/>
    <w:p w14:paraId="7A492699" w14:textId="77777777" w:rsidR="00230752" w:rsidRDefault="00230752" w:rsidP="00276397"/>
    <w:p w14:paraId="2CB48AD1" w14:textId="77777777" w:rsidR="00230752" w:rsidRDefault="00230752" w:rsidP="00276397"/>
    <w:p w14:paraId="60E41943" w14:textId="77777777" w:rsidR="00230752" w:rsidRDefault="00230752" w:rsidP="00276397"/>
    <w:p w14:paraId="7D38984C" w14:textId="77777777" w:rsidR="00230752" w:rsidRDefault="00230752" w:rsidP="00276397"/>
    <w:p w14:paraId="10D4C998" w14:textId="77777777" w:rsidR="00230752" w:rsidRDefault="00230752" w:rsidP="00276397"/>
    <w:p w14:paraId="03C58882" w14:textId="77777777" w:rsidR="00230752" w:rsidRDefault="00230752" w:rsidP="00276397"/>
    <w:p w14:paraId="0242F103" w14:textId="77777777" w:rsidR="00230752" w:rsidRDefault="00230752" w:rsidP="00276397"/>
    <w:p w14:paraId="641512D5" w14:textId="77777777" w:rsidR="00230752" w:rsidRDefault="00230752" w:rsidP="00276397"/>
    <w:p w14:paraId="3154BE8B" w14:textId="77777777" w:rsidR="00230752" w:rsidRDefault="00230752" w:rsidP="00276397"/>
    <w:p w14:paraId="7FDFE81D" w14:textId="77777777" w:rsidR="00230752" w:rsidRDefault="00230752" w:rsidP="00276397"/>
    <w:p w14:paraId="51BD9745" w14:textId="77777777" w:rsidR="00230752" w:rsidRDefault="00230752" w:rsidP="00276397"/>
    <w:p w14:paraId="33DEABC6" w14:textId="77777777" w:rsidR="00230752" w:rsidRDefault="00230752" w:rsidP="00276397"/>
    <w:p w14:paraId="78C4D565" w14:textId="77777777" w:rsidR="00230752" w:rsidRDefault="00230752" w:rsidP="00276397"/>
    <w:p w14:paraId="304B44F6" w14:textId="77777777" w:rsidR="00230752" w:rsidRDefault="00230752" w:rsidP="00276397"/>
    <w:p w14:paraId="13F414F1" w14:textId="77777777" w:rsidR="00230752" w:rsidRDefault="00230752" w:rsidP="00276397"/>
    <w:p w14:paraId="3F8530C5" w14:textId="77777777" w:rsidR="00276397" w:rsidRDefault="00276397" w:rsidP="00276397">
      <w:pPr>
        <w:adjustRightInd w:val="0"/>
        <w:snapToGrid w:val="0"/>
        <w:ind w:firstLineChars="200" w:firstLine="562"/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lastRenderedPageBreak/>
        <w:t>江苏省仪征中学2023-2024学年度第二学期高二地理学科导学案</w:t>
      </w:r>
    </w:p>
    <w:p w14:paraId="73ACDE50" w14:textId="512A70D0" w:rsidR="00276397" w:rsidRDefault="0038747E" w:rsidP="00276397">
      <w:pPr>
        <w:adjustRightInd w:val="0"/>
        <w:snapToGrid w:val="0"/>
        <w:ind w:firstLineChars="200" w:firstLine="562"/>
        <w:jc w:val="center"/>
      </w:pPr>
      <w:r>
        <w:rPr>
          <w:rFonts w:ascii="黑体" w:eastAsia="黑体" w:hAnsi="黑体" w:cs="黑体" w:hint="eastAsia"/>
          <w:b/>
          <w:bCs/>
          <w:sz w:val="28"/>
          <w:szCs w:val="36"/>
        </w:rPr>
        <w:t>3</w:t>
      </w:r>
      <w:r>
        <w:rPr>
          <w:rFonts w:ascii="黑体" w:eastAsia="黑体" w:hAnsi="黑体" w:cs="黑体"/>
          <w:b/>
          <w:bCs/>
          <w:sz w:val="28"/>
          <w:szCs w:val="36"/>
        </w:rPr>
        <w:t>.1</w:t>
      </w:r>
      <w:r w:rsidR="00276397">
        <w:rPr>
          <w:rFonts w:ascii="黑体" w:eastAsia="黑体" w:hAnsi="黑体" w:cs="黑体" w:hint="eastAsia"/>
          <w:b/>
          <w:bCs/>
          <w:sz w:val="28"/>
          <w:szCs w:val="36"/>
        </w:rPr>
        <w:t>大都市辐射对区域发展的影响——以上海市为例</w:t>
      </w:r>
      <w:r w:rsidR="00C27E9E">
        <w:rPr>
          <w:rFonts w:ascii="黑体" w:eastAsia="黑体" w:hAnsi="黑体" w:cs="黑体" w:hint="eastAsia"/>
          <w:b/>
          <w:bCs/>
          <w:sz w:val="28"/>
          <w:szCs w:val="36"/>
        </w:rPr>
        <w:t>1</w:t>
      </w:r>
    </w:p>
    <w:p w14:paraId="49D9A0B8" w14:textId="77777777" w:rsidR="00276397" w:rsidRDefault="00276397" w:rsidP="00276397">
      <w:pPr>
        <w:adjustRightInd w:val="0"/>
        <w:snapToGrid w:val="0"/>
        <w:ind w:firstLineChars="200" w:firstLine="48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研制人：闫玉莹    审核人：王维中</w:t>
      </w:r>
    </w:p>
    <w:p w14:paraId="3CF77DD9" w14:textId="615BA700" w:rsidR="00276397" w:rsidRDefault="00276397" w:rsidP="00276397">
      <w:pPr>
        <w:wordWrap w:val="0"/>
        <w:adjustRightInd w:val="0"/>
        <w:snapToGrid w:val="0"/>
        <w:ind w:firstLineChars="200" w:firstLine="480"/>
        <w:jc w:val="right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班级：____________姓名：____________学号：________授课日期：2024年</w:t>
      </w:r>
      <w:r w:rsidR="00230752">
        <w:rPr>
          <w:rFonts w:ascii="楷体" w:eastAsia="楷体" w:hAnsi="楷体" w:cs="楷体"/>
          <w:bCs/>
          <w:sz w:val="24"/>
        </w:rPr>
        <w:t>3</w:t>
      </w:r>
      <w:r>
        <w:rPr>
          <w:rFonts w:ascii="楷体" w:eastAsia="楷体" w:hAnsi="楷体" w:cs="楷体" w:hint="eastAsia"/>
          <w:bCs/>
          <w:sz w:val="24"/>
        </w:rPr>
        <w:t>月</w:t>
      </w:r>
      <w:r w:rsidR="00230752">
        <w:rPr>
          <w:rFonts w:ascii="楷体" w:eastAsia="楷体" w:hAnsi="楷体" w:cs="楷体"/>
          <w:bCs/>
          <w:sz w:val="24"/>
        </w:rPr>
        <w:t>1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7DA3C0D9" w14:textId="77777777" w:rsidR="00276397" w:rsidRDefault="00276397" w:rsidP="00276397">
      <w:pPr>
        <w:adjustRightInd w:val="0"/>
        <w:snapToGrid w:val="0"/>
        <w:ind w:firstLineChars="200" w:firstLine="422"/>
        <w:rPr>
          <w:b/>
          <w:bCs/>
        </w:rPr>
      </w:pPr>
      <w:r>
        <w:rPr>
          <w:rFonts w:hint="eastAsia"/>
          <w:b/>
          <w:bCs/>
        </w:rPr>
        <w:t>【课程标准及要求】</w:t>
      </w:r>
    </w:p>
    <w:tbl>
      <w:tblPr>
        <w:tblpPr w:leftFromText="180" w:rightFromText="180" w:vertAnchor="text" w:horzAnchor="page" w:tblpX="997" w:tblpY="6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5"/>
        <w:gridCol w:w="8128"/>
      </w:tblGrid>
      <w:tr w:rsidR="00276397" w14:paraId="3504DF61" w14:textId="77777777" w:rsidTr="004A0980">
        <w:tc>
          <w:tcPr>
            <w:tcW w:w="1355" w:type="dxa"/>
            <w:vAlign w:val="center"/>
          </w:tcPr>
          <w:p w14:paraId="0E2A4EEE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黑体" w:hAnsi="Times New Roman" w:cs="Times New Roman"/>
              </w:rPr>
              <w:t>课程标准</w:t>
            </w:r>
          </w:p>
        </w:tc>
        <w:tc>
          <w:tcPr>
            <w:tcW w:w="8128" w:type="dxa"/>
            <w:vAlign w:val="center"/>
          </w:tcPr>
          <w:p w14:paraId="0822AAF3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以某大都市为例，从区域空间组织的视角出发，说明大都市辐射功能。</w:t>
            </w:r>
          </w:p>
        </w:tc>
      </w:tr>
      <w:tr w:rsidR="00276397" w14:paraId="2ED16D6C" w14:textId="77777777" w:rsidTr="004A0980">
        <w:tc>
          <w:tcPr>
            <w:tcW w:w="1355" w:type="dxa"/>
            <w:vAlign w:val="center"/>
          </w:tcPr>
          <w:p w14:paraId="16FA616F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黑体" w:hAnsi="Times New Roman" w:cs="Times New Roman"/>
              </w:rPr>
              <w:t>学习目标</w:t>
            </w:r>
          </w:p>
        </w:tc>
        <w:tc>
          <w:tcPr>
            <w:tcW w:w="8128" w:type="dxa"/>
            <w:vAlign w:val="center"/>
          </w:tcPr>
          <w:p w14:paraId="1E78A6F5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结合长三角实例，说出城市体系的基本概念和组成。</w:t>
            </w:r>
          </w:p>
          <w:p w14:paraId="15A9D15C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>以长三角为例，说明城市辐射及其对外影响。</w:t>
            </w:r>
          </w:p>
        </w:tc>
      </w:tr>
    </w:tbl>
    <w:p w14:paraId="335F8826" w14:textId="77777777" w:rsidR="00276397" w:rsidRDefault="00276397" w:rsidP="00276397">
      <w:pPr>
        <w:adjustRightInd w:val="0"/>
        <w:snapToGrid w:val="0"/>
        <w:ind w:firstLineChars="200" w:firstLine="422"/>
        <w:rPr>
          <w:b/>
          <w:bCs/>
        </w:rPr>
      </w:pPr>
      <w:r>
        <w:rPr>
          <w:rFonts w:hint="eastAsia"/>
          <w:b/>
          <w:bCs/>
        </w:rPr>
        <w:t>【导读——读教材识基础】</w:t>
      </w:r>
    </w:p>
    <w:p w14:paraId="72F6F151" w14:textId="77777777" w:rsidR="00276397" w:rsidRDefault="00276397" w:rsidP="00276397">
      <w:pPr>
        <w:pStyle w:val="a7"/>
        <w:tabs>
          <w:tab w:val="left" w:pos="3402"/>
        </w:tabs>
        <w:adjustRightInd w:val="0"/>
        <w:snapToGrid w:val="0"/>
        <w:ind w:firstLineChars="200" w:firstLine="420"/>
      </w:pPr>
      <w:r>
        <w:rPr>
          <w:rFonts w:hint="eastAsia"/>
        </w:rPr>
        <w:t>阅读地理选择性必修  二  教材第57—62页</w:t>
      </w:r>
    </w:p>
    <w:p w14:paraId="0694B6A0" w14:textId="77777777" w:rsidR="00276397" w:rsidRDefault="00276397" w:rsidP="00276397">
      <w:pPr>
        <w:adjustRightInd w:val="0"/>
        <w:snapToGrid w:val="0"/>
        <w:ind w:firstLineChars="200" w:firstLine="422"/>
        <w:rPr>
          <w:b/>
          <w:bCs/>
        </w:rPr>
      </w:pPr>
      <w:r>
        <w:rPr>
          <w:rFonts w:hint="eastAsia"/>
          <w:b/>
          <w:bCs/>
        </w:rPr>
        <w:t>【导学——培素养引价值】</w:t>
      </w:r>
    </w:p>
    <w:p w14:paraId="122ED7E4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t>一、</w:t>
      </w:r>
      <w:r>
        <w:rPr>
          <w:rFonts w:ascii="Times New Roman" w:eastAsia="黑体" w:hAnsi="Times New Roman" w:cs="Times New Roman"/>
        </w:rPr>
        <w:t>长三角城市体系中的上海市</w:t>
      </w:r>
    </w:p>
    <w:p w14:paraId="2A1D0F69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城市体系</w:t>
      </w:r>
      <w:r>
        <w:rPr>
          <w:rFonts w:ascii="Times New Roman" w:hAnsi="Times New Roman" w:cs="Times New Roman"/>
        </w:rPr>
        <w:t>：在一定区域范围内，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>
        <w:rPr>
          <w:rFonts w:ascii="Times New Roman" w:hAnsi="Times New Roman" w:cs="Times New Roman"/>
        </w:rPr>
        <w:t>不同、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>
        <w:rPr>
          <w:rFonts w:ascii="Times New Roman" w:hAnsi="Times New Roman" w:cs="Times New Roman"/>
        </w:rPr>
        <w:t>不同、功能上各具特色的城市相互联系、相互作用，形成有机整体。</w:t>
      </w:r>
    </w:p>
    <w:p w14:paraId="37E4F0DC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长三角城市体系</w:t>
      </w:r>
      <w:r>
        <w:rPr>
          <w:rFonts w:ascii="Times New Roman" w:hAnsi="Times New Roman" w:cs="Times New Roman"/>
        </w:rPr>
        <w:t>：由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>
        <w:rPr>
          <w:rFonts w:ascii="Times New Roman" w:hAnsi="Times New Roman" w:cs="Times New Roman"/>
        </w:rPr>
        <w:t>城市、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>
        <w:rPr>
          <w:rFonts w:ascii="Times New Roman" w:hAnsi="Times New Roman" w:cs="Times New Roman"/>
        </w:rPr>
        <w:t>城市、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>
        <w:rPr>
          <w:rFonts w:ascii="Times New Roman" w:hAnsi="Times New Roman" w:cs="Times New Roman"/>
        </w:rPr>
        <w:t>城市、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>
        <w:rPr>
          <w:rFonts w:ascii="Times New Roman" w:hAnsi="Times New Roman" w:cs="Times New Roman"/>
        </w:rPr>
        <w:t>城市和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>
        <w:rPr>
          <w:rFonts w:ascii="Times New Roman" w:hAnsi="Times New Roman" w:cs="Times New Roman"/>
        </w:rPr>
        <w:t>等组成。</w:t>
      </w:r>
    </w:p>
    <w:p w14:paraId="64F8E6DC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上海市的地位</w:t>
      </w:r>
      <w:r>
        <w:rPr>
          <w:rFonts w:ascii="Times New Roman" w:hAnsi="Times New Roman" w:cs="Times New Roman"/>
        </w:rPr>
        <w:t>：长三角城市体系中唯一的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>
        <w:rPr>
          <w:rFonts w:ascii="Times New Roman" w:hAnsi="Times New Roman" w:cs="Times New Roman"/>
        </w:rPr>
        <w:t>城市，是国际经济、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>
        <w:rPr>
          <w:rFonts w:ascii="Times New Roman" w:hAnsi="Times New Roman" w:cs="Times New Roman"/>
        </w:rPr>
        <w:t>、贸易、航运中心和现代化国际大都市，是区域发展的龙头和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的纽带，在长三角城市体系中处于</w:t>
      </w:r>
      <w:r>
        <w:rPr>
          <w:rFonts w:ascii="Times New Roman" w:hAnsi="Times New Roman" w:cs="Times New Roman"/>
          <w:u w:val="single"/>
        </w:rPr>
        <w:t>中心</w:t>
      </w:r>
      <w:r>
        <w:rPr>
          <w:rFonts w:ascii="Times New Roman" w:hAnsi="Times New Roman" w:cs="Times New Roman"/>
        </w:rPr>
        <w:t>地位。</w:t>
      </w:r>
    </w:p>
    <w:p w14:paraId="3BBD75F1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影响城市等级和服务范围的因素</w:t>
      </w:r>
    </w:p>
    <w:tbl>
      <w:tblPr>
        <w:tblpPr w:leftFromText="180" w:rightFromText="180" w:vertAnchor="text" w:horzAnchor="page" w:tblpX="992" w:tblpY="102"/>
        <w:tblOverlap w:val="never"/>
        <w:tblW w:w="10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4"/>
        <w:gridCol w:w="4415"/>
        <w:gridCol w:w="3881"/>
      </w:tblGrid>
      <w:tr w:rsidR="00276397" w14:paraId="6352D6FD" w14:textId="77777777" w:rsidTr="004A0980">
        <w:tc>
          <w:tcPr>
            <w:tcW w:w="1894" w:type="dxa"/>
            <w:vAlign w:val="center"/>
          </w:tcPr>
          <w:p w14:paraId="6E62673B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影响因素</w:t>
            </w:r>
          </w:p>
        </w:tc>
        <w:tc>
          <w:tcPr>
            <w:tcW w:w="4415" w:type="dxa"/>
            <w:vAlign w:val="center"/>
          </w:tcPr>
          <w:p w14:paraId="501F239D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影响</w:t>
            </w:r>
          </w:p>
        </w:tc>
        <w:tc>
          <w:tcPr>
            <w:tcW w:w="3881" w:type="dxa"/>
            <w:vAlign w:val="center"/>
          </w:tcPr>
          <w:p w14:paraId="55A62E80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表现</w:t>
            </w:r>
          </w:p>
        </w:tc>
      </w:tr>
      <w:tr w:rsidR="00276397" w14:paraId="24913CDE" w14:textId="77777777" w:rsidTr="004A0980">
        <w:tc>
          <w:tcPr>
            <w:tcW w:w="1894" w:type="dxa"/>
            <w:vAlign w:val="center"/>
          </w:tcPr>
          <w:p w14:paraId="7C0E96BA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5" w:type="dxa"/>
            <w:vAlign w:val="center"/>
          </w:tcPr>
          <w:p w14:paraId="56B95036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地理位置优越，腹地广阔，服务范围大，发展条件优越，潜力大</w:t>
            </w:r>
          </w:p>
        </w:tc>
        <w:tc>
          <w:tcPr>
            <w:tcW w:w="3881" w:type="dxa"/>
            <w:vAlign w:val="center"/>
          </w:tcPr>
          <w:p w14:paraId="1E46FE29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优越的地理位置能极大地提高城市等级，扩大服务范围</w:t>
            </w:r>
          </w:p>
        </w:tc>
      </w:tr>
      <w:tr w:rsidR="00276397" w14:paraId="4B1CBA70" w14:textId="77777777" w:rsidTr="004A0980">
        <w:tc>
          <w:tcPr>
            <w:tcW w:w="1894" w:type="dxa"/>
            <w:vAlign w:val="center"/>
          </w:tcPr>
          <w:p w14:paraId="72D8DF8C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5" w:type="dxa"/>
            <w:vAlign w:val="center"/>
          </w:tcPr>
          <w:p w14:paraId="0504E1F8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位于资源丰富地区的城市，能够获得支撑城市进一步发展的资源</w:t>
            </w:r>
          </w:p>
        </w:tc>
        <w:tc>
          <w:tcPr>
            <w:tcW w:w="3881" w:type="dxa"/>
            <w:vAlign w:val="center"/>
          </w:tcPr>
          <w:p w14:paraId="275D8DFC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为城市发展提供丰富的物质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如粮食、副食品、矿产等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、劳动力和城市用地等</w:t>
            </w:r>
          </w:p>
        </w:tc>
      </w:tr>
      <w:tr w:rsidR="00276397" w14:paraId="2AA75DE3" w14:textId="77777777" w:rsidTr="004A0980">
        <w:tc>
          <w:tcPr>
            <w:tcW w:w="1894" w:type="dxa"/>
            <w:vAlign w:val="center"/>
          </w:tcPr>
          <w:p w14:paraId="282935E1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5" w:type="dxa"/>
            <w:vAlign w:val="center"/>
          </w:tcPr>
          <w:p w14:paraId="5004AE63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位于交通枢纽上的城市，能够通过便利的交通为更远的居民提供服务，使其服务范围扩大</w:t>
            </w:r>
          </w:p>
        </w:tc>
        <w:tc>
          <w:tcPr>
            <w:tcW w:w="3881" w:type="dxa"/>
            <w:vAlign w:val="center"/>
          </w:tcPr>
          <w:p w14:paraId="5EA2E7E6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铁路枢纽城市、公路枢纽城市、港口城市等</w:t>
            </w:r>
          </w:p>
        </w:tc>
      </w:tr>
      <w:tr w:rsidR="00276397" w14:paraId="06214E1A" w14:textId="77777777" w:rsidTr="004A0980">
        <w:tc>
          <w:tcPr>
            <w:tcW w:w="1894" w:type="dxa"/>
            <w:vAlign w:val="center"/>
          </w:tcPr>
          <w:p w14:paraId="71C9A68D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5" w:type="dxa"/>
            <w:vAlign w:val="center"/>
          </w:tcPr>
          <w:p w14:paraId="60076E4D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城市为服务区的居民提供货物和服务，人数越多，城市等级越高</w:t>
            </w:r>
          </w:p>
        </w:tc>
        <w:tc>
          <w:tcPr>
            <w:tcW w:w="3881" w:type="dxa"/>
            <w:vAlign w:val="center"/>
          </w:tcPr>
          <w:p w14:paraId="181F5C36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位于人口稠密区的城市，服务范围相对较小；相反，位于人口稀疏地区的城市，服务范围相对较大</w:t>
            </w:r>
          </w:p>
        </w:tc>
      </w:tr>
      <w:tr w:rsidR="00276397" w14:paraId="207F37A7" w14:textId="77777777" w:rsidTr="004A0980">
        <w:tc>
          <w:tcPr>
            <w:tcW w:w="1894" w:type="dxa"/>
            <w:vAlign w:val="center"/>
          </w:tcPr>
          <w:p w14:paraId="46BDDDB0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5" w:type="dxa"/>
            <w:vAlign w:val="center"/>
          </w:tcPr>
          <w:p w14:paraId="7CEE8326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可以带动城市基础设施建设及经济发展，同时还可以规划城市的发展</w:t>
            </w:r>
          </w:p>
        </w:tc>
        <w:tc>
          <w:tcPr>
            <w:tcW w:w="3881" w:type="dxa"/>
            <w:vAlign w:val="center"/>
          </w:tcPr>
          <w:p w14:paraId="652A3D51" w14:textId="77777777" w:rsidR="00276397" w:rsidRDefault="00276397" w:rsidP="004A0980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一个地区的行政中心或享有优惠发展政策的城市，其发展速度更快，城市规模更大</w:t>
            </w:r>
          </w:p>
        </w:tc>
      </w:tr>
    </w:tbl>
    <w:p w14:paraId="4B86B25F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rPr>
          <w:rFonts w:ascii="Times New Roman" w:eastAsia="黑体" w:hAnsi="Times New Roman" w:cs="Times New Roman"/>
        </w:rPr>
      </w:pPr>
    </w:p>
    <w:p w14:paraId="0C240905" w14:textId="77777777" w:rsidR="00276397" w:rsidRDefault="00276397" w:rsidP="00276397">
      <w:pPr>
        <w:autoSpaceDE w:val="0"/>
        <w:autoSpaceDN w:val="0"/>
        <w:adjustRightInd w:val="0"/>
        <w:snapToGrid w:val="0"/>
        <w:ind w:firstLineChars="200" w:firstLine="422"/>
        <w:jc w:val="left"/>
        <w:rPr>
          <w:b/>
          <w:bCs/>
          <w:szCs w:val="21"/>
          <w:lang w:val="zh-CN" w:bidi="zh-CN"/>
        </w:rPr>
      </w:pPr>
      <w:r>
        <w:rPr>
          <w:b/>
          <w:bCs/>
          <w:szCs w:val="21"/>
          <w:lang w:val="zh-CN" w:bidi="zh-CN"/>
        </w:rPr>
        <w:t>【导思</w:t>
      </w:r>
      <w:r>
        <w:rPr>
          <w:b/>
          <w:szCs w:val="21"/>
        </w:rPr>
        <w:t>——</w:t>
      </w:r>
      <w:r>
        <w:rPr>
          <w:b/>
          <w:bCs/>
          <w:szCs w:val="21"/>
          <w:lang w:val="zh-CN" w:bidi="zh-CN"/>
        </w:rPr>
        <w:t>析问题，提能力】</w:t>
      </w:r>
    </w:p>
    <w:p w14:paraId="5D7ACDB8" w14:textId="77777777" w:rsidR="00276397" w:rsidRDefault="00276397" w:rsidP="00276397">
      <w:pPr>
        <w:autoSpaceDE w:val="0"/>
        <w:autoSpaceDN w:val="0"/>
        <w:adjustRightInd w:val="0"/>
        <w:snapToGrid w:val="0"/>
        <w:ind w:firstLineChars="200" w:firstLine="422"/>
        <w:jc w:val="left"/>
        <w:rPr>
          <w:b/>
          <w:bCs/>
          <w:szCs w:val="21"/>
          <w:lang w:val="zh-CN" w:bidi="zh-CN"/>
        </w:rPr>
      </w:pPr>
      <w:r>
        <w:rPr>
          <w:rFonts w:hint="eastAsia"/>
          <w:b/>
          <w:bCs/>
          <w:szCs w:val="21"/>
          <w:lang w:val="zh-CN" w:bidi="zh-CN"/>
        </w:rPr>
        <w:t>探究</w:t>
      </w:r>
      <w:proofErr w:type="gramStart"/>
      <w:r>
        <w:rPr>
          <w:rFonts w:hint="eastAsia"/>
          <w:b/>
          <w:bCs/>
          <w:szCs w:val="21"/>
          <w:lang w:val="zh-CN" w:bidi="zh-CN"/>
        </w:rPr>
        <w:t>一</w:t>
      </w:r>
      <w:proofErr w:type="gramEnd"/>
      <w:r>
        <w:rPr>
          <w:rFonts w:hint="eastAsia"/>
          <w:b/>
          <w:bCs/>
          <w:szCs w:val="21"/>
          <w:lang w:val="zh-CN" w:bidi="zh-CN"/>
        </w:rPr>
        <w:t>：</w:t>
      </w:r>
    </w:p>
    <w:p w14:paraId="4B3301EE" w14:textId="07E565EA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材料</w:t>
      </w:r>
      <w:proofErr w:type="gramStart"/>
      <w:r>
        <w:rPr>
          <w:rFonts w:ascii="Times New Roman" w:eastAsia="黑体" w:hAnsi="Times New Roman" w:cs="Times New Roman"/>
        </w:rPr>
        <w:t>一</w:t>
      </w:r>
      <w:proofErr w:type="gramEnd"/>
      <w:r>
        <w:rPr>
          <w:rFonts w:ascii="Times New Roman" w:eastAsia="楷体_GB2312" w:hAnsi="Times New Roman" w:cs="Times New Roman"/>
        </w:rPr>
        <w:t xml:space="preserve">　长三角是我国目前社会经济发展和城镇化水平最高的地区之一，已形成由超大城市、特大城市、大城市、中小城市和小城镇等组成的城市体系。下图为长三角地区城市分布。</w:t>
      </w:r>
    </w:p>
    <w:p w14:paraId="7EDDEB7D" w14:textId="3DF6ABC8" w:rsidR="00276397" w:rsidRDefault="00230752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0E2DBFCE" wp14:editId="723E8894">
            <wp:simplePos x="0" y="0"/>
            <wp:positionH relativeFrom="column">
              <wp:posOffset>-5594</wp:posOffset>
            </wp:positionH>
            <wp:positionV relativeFrom="paragraph">
              <wp:posOffset>23633</wp:posOffset>
            </wp:positionV>
            <wp:extent cx="2287270" cy="2258060"/>
            <wp:effectExtent l="0" t="0" r="0" b="8890"/>
            <wp:wrapSquare wrapText="bothSides"/>
            <wp:docPr id="7415023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39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1" locked="0" layoutInCell="1" allowOverlap="1" wp14:anchorId="0D298DB3" wp14:editId="0989F0EA">
            <wp:simplePos x="0" y="0"/>
            <wp:positionH relativeFrom="column">
              <wp:posOffset>3441700</wp:posOffset>
            </wp:positionH>
            <wp:positionV relativeFrom="paragraph">
              <wp:posOffset>139065</wp:posOffset>
            </wp:positionV>
            <wp:extent cx="2436495" cy="1981835"/>
            <wp:effectExtent l="0" t="0" r="1905" b="0"/>
            <wp:wrapTight wrapText="bothSides">
              <wp:wrapPolygon edited="0">
                <wp:start x="0" y="0"/>
                <wp:lineTo x="0" y="21385"/>
                <wp:lineTo x="21448" y="21385"/>
                <wp:lineTo x="21448" y="0"/>
                <wp:lineTo x="0" y="0"/>
              </wp:wrapPolygon>
            </wp:wrapTight>
            <wp:docPr id="7321693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0070F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703B8C9C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378E256C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633E77AD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6E8200B6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0C62304B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2DE36F8F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093B9147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4D40F97B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50AFAF5C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7EE747CA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09BA1BC1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43C768E5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02D16CBF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eastAsia="黑体" w:hAnsi="Times New Roman" w:cs="Times New Roman"/>
        </w:rPr>
      </w:pPr>
    </w:p>
    <w:p w14:paraId="37458D24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材料二</w:t>
      </w:r>
      <w:r>
        <w:rPr>
          <w:rFonts w:ascii="Times New Roman" w:eastAsia="楷体_GB2312" w:hAnsi="Times New Roman" w:cs="Times New Roman"/>
        </w:rPr>
        <w:t xml:space="preserve">　为了更好地反映大都市辐射功能的强弱，不少学者采用定量分析的方法进行研究。</w:t>
      </w:r>
      <w:r>
        <w:rPr>
          <w:rFonts w:ascii="Times New Roman" w:eastAsia="楷体_GB2312" w:hAnsi="Times New Roman" w:cs="Times New Roman" w:hint="eastAsia"/>
        </w:rPr>
        <w:t>上右</w:t>
      </w:r>
      <w:r>
        <w:rPr>
          <w:rFonts w:ascii="Times New Roman" w:eastAsia="楷体_GB2312" w:hAnsi="Times New Roman" w:cs="Times New Roman"/>
        </w:rPr>
        <w:t>图是某学者关于上海市对长三角其他城市辐射强度的研究结果。</w:t>
      </w:r>
    </w:p>
    <w:p w14:paraId="024468F0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读图甲，比较长三角地区不同规模城市的数量、服务功能和服务范围。</w:t>
      </w:r>
    </w:p>
    <w:p w14:paraId="157A74EA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2BF0B061" w14:textId="77777777" w:rsidR="00230752" w:rsidRDefault="00230752" w:rsidP="00230752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64B69612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4BA8274D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上海市的相对地理位置有何特点？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提示：从东、西、南、北四个方位描述</w:t>
      </w:r>
      <w:r>
        <w:rPr>
          <w:rFonts w:ascii="Times New Roman" w:hAnsi="Times New Roman" w:cs="Times New Roman"/>
        </w:rPr>
        <w:t>)</w:t>
      </w:r>
    </w:p>
    <w:p w14:paraId="0CF88AFE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35F8F9D5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2B9525C4" w14:textId="77777777" w:rsidR="00276397" w:rsidRDefault="00276397" w:rsidP="00230752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13D68B53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评价上海市地理位置在长三角城市体系中发挥辐射作用的有利影响。</w:t>
      </w:r>
    </w:p>
    <w:p w14:paraId="28ABAEB1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49AB8C82" w14:textId="77777777" w:rsidR="00230752" w:rsidRDefault="00230752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510FB2AE" w14:textId="77777777" w:rsidR="00276397" w:rsidRDefault="00276397" w:rsidP="00230752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6246A163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</w:rPr>
        <w:t>1990</w:t>
      </w:r>
      <w:r>
        <w:rPr>
          <w:rFonts w:ascii="Times New Roman" w:hAnsi="Times New Roman" w:cs="Times New Roman"/>
        </w:rPr>
        <w:t>年相比，</w:t>
      </w:r>
      <w:r>
        <w:rPr>
          <w:rFonts w:ascii="Times New Roman" w:hAnsi="Times New Roman" w:cs="Times New Roman"/>
        </w:rPr>
        <w:t>2004</w:t>
      </w:r>
      <w:r>
        <w:rPr>
          <w:rFonts w:ascii="Times New Roman" w:hAnsi="Times New Roman" w:cs="Times New Roman"/>
        </w:rPr>
        <w:t>年上海市对长三角其他城市的辐射强度发生了怎样的变化？试探究变化的原因。</w:t>
      </w:r>
    </w:p>
    <w:p w14:paraId="4AAA4D8C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026DD3FF" w14:textId="77777777" w:rsidR="00276397" w:rsidRDefault="00276397" w:rsidP="00230752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36278BB5" w14:textId="77777777" w:rsidR="00C27E9E" w:rsidRDefault="00C27E9E" w:rsidP="00230752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 w:hint="eastAsia"/>
        </w:rPr>
      </w:pPr>
    </w:p>
    <w:p w14:paraId="4A6A92D6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758FF43B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人地协调观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受上海辐射功能的影响，试推断苏州未来产业主要发展方向。</w:t>
      </w:r>
    </w:p>
    <w:p w14:paraId="2E998022" w14:textId="77777777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02BEA82B" w14:textId="77777777" w:rsidR="00276397" w:rsidRDefault="00276397" w:rsidP="00230752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674633D7" w14:textId="3E9BE41F" w:rsidR="00276397" w:rsidRDefault="00276397" w:rsidP="00276397">
      <w:pPr>
        <w:pStyle w:val="a7"/>
        <w:tabs>
          <w:tab w:val="left" w:pos="3261"/>
        </w:tabs>
        <w:adjustRightInd w:val="0"/>
        <w:snapToGrid w:val="0"/>
        <w:ind w:firstLineChars="200" w:firstLine="420"/>
        <w:rPr>
          <w:rFonts w:ascii="Times New Roman" w:hAnsi="Times New Roman" w:cs="Times New Roman"/>
        </w:rPr>
      </w:pPr>
    </w:p>
    <w:p w14:paraId="0B3F9E1F" w14:textId="2BEC54CD" w:rsidR="00276397" w:rsidRDefault="00230752" w:rsidP="00276397">
      <w:pPr>
        <w:adjustRightInd w:val="0"/>
        <w:snapToGrid w:val="0"/>
        <w:ind w:firstLineChars="200" w:firstLine="480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685888" behindDoc="0" locked="0" layoutInCell="1" allowOverlap="1" wp14:anchorId="12A3545B" wp14:editId="741B2BAF">
            <wp:simplePos x="0" y="0"/>
            <wp:positionH relativeFrom="column">
              <wp:posOffset>4065854</wp:posOffset>
            </wp:positionH>
            <wp:positionV relativeFrom="paragraph">
              <wp:posOffset>136251</wp:posOffset>
            </wp:positionV>
            <wp:extent cx="2199640" cy="1424940"/>
            <wp:effectExtent l="0" t="0" r="0" b="3810"/>
            <wp:wrapSquare wrapText="bothSides"/>
            <wp:docPr id="1747680289" name="图片 18" descr="@@@3c5f1514-256b-4a2b-91f6-3e6a3af5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@@@3c5f1514-256b-4a2b-91f6-3e6a3af5204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3BD842B4" w14:textId="0BF215DE" w:rsidR="00276397" w:rsidRDefault="00276397" w:rsidP="00276397">
      <w:pPr>
        <w:adjustRightInd w:val="0"/>
        <w:snapToGrid w:val="0"/>
        <w:ind w:firstLineChars="200" w:firstLine="422"/>
        <w:jc w:val="left"/>
        <w:rPr>
          <w:szCs w:val="21"/>
        </w:rPr>
      </w:pPr>
      <w:r>
        <w:rPr>
          <w:b/>
          <w:bCs/>
          <w:szCs w:val="21"/>
          <w:lang w:val="zh-CN" w:bidi="zh-CN"/>
        </w:rPr>
        <w:t>【导练</w:t>
      </w:r>
      <w:r>
        <w:rPr>
          <w:b/>
          <w:szCs w:val="21"/>
        </w:rPr>
        <w:t>——</w:t>
      </w:r>
      <w:r>
        <w:rPr>
          <w:b/>
          <w:bCs/>
          <w:szCs w:val="21"/>
          <w:lang w:val="zh-CN" w:bidi="zh-CN"/>
        </w:rPr>
        <w:t>解例题，找方法】</w:t>
      </w:r>
    </w:p>
    <w:p w14:paraId="16D3B27B" w14:textId="7DEDEEBA" w:rsidR="00276397" w:rsidRDefault="00276397" w:rsidP="00230752">
      <w:pPr>
        <w:adjustRightInd w:val="0"/>
        <w:snapToGrid w:val="0"/>
        <w:ind w:firstLineChars="200" w:firstLine="480"/>
        <w:jc w:val="left"/>
        <w:textAlignment w:val="center"/>
      </w:pPr>
      <w:r>
        <w:rPr>
          <w:rFonts w:ascii="Times New Roman" w:eastAsia="Times New Roman" w:hAnsi="Times New Roman"/>
          <w:kern w:val="0"/>
          <w:sz w:val="24"/>
        </w:rPr>
        <w:t>    </w:t>
      </w:r>
      <w:r>
        <w:rPr>
          <w:rFonts w:ascii="楷体" w:eastAsia="楷体" w:hAnsi="楷体" w:cs="楷体"/>
        </w:rPr>
        <w:t>江苏是我国城市化发展较快的省区之一，请根据下图，回答下列各题。</w:t>
      </w:r>
    </w:p>
    <w:p w14:paraId="5272C364" w14:textId="77777777" w:rsidR="00276397" w:rsidRDefault="00276397" w:rsidP="00276397">
      <w:pPr>
        <w:shd w:val="clear" w:color="auto" w:fill="FFFFFF"/>
        <w:adjustRightInd w:val="0"/>
        <w:snapToGrid w:val="0"/>
        <w:ind w:firstLineChars="200" w:firstLine="420"/>
        <w:jc w:val="left"/>
        <w:textAlignment w:val="center"/>
      </w:pPr>
      <w:r>
        <w:t>1</w:t>
      </w:r>
      <w:r>
        <w:t>．在江苏省内，城市化水平较高的地区是（</w:t>
      </w:r>
      <w:r>
        <w:rPr>
          <w:rFonts w:ascii="Times New Roman" w:eastAsia="Times New Roman" w:hAnsi="Times New Roman"/>
          <w:kern w:val="0"/>
          <w:sz w:val="24"/>
        </w:rPr>
        <w:t>  </w:t>
      </w:r>
      <w:r>
        <w:t xml:space="preserve"> </w:t>
      </w:r>
      <w:r>
        <w:t>）</w:t>
      </w:r>
    </w:p>
    <w:p w14:paraId="38A0F3A8" w14:textId="77777777" w:rsidR="00230752" w:rsidRDefault="00276397" w:rsidP="00276397">
      <w:pPr>
        <w:shd w:val="clear" w:color="auto" w:fill="FFFFFF"/>
        <w:tabs>
          <w:tab w:val="left" w:pos="2078"/>
          <w:tab w:val="left" w:pos="4156"/>
          <w:tab w:val="left" w:pos="6234"/>
        </w:tabs>
        <w:adjustRightInd w:val="0"/>
        <w:snapToGrid w:val="0"/>
        <w:ind w:firstLineChars="200" w:firstLine="420"/>
        <w:jc w:val="left"/>
        <w:textAlignment w:val="center"/>
      </w:pPr>
      <w:r>
        <w:t>A</w:t>
      </w:r>
      <w:r>
        <w:t>．中部地区</w:t>
      </w:r>
      <w:r>
        <w:tab/>
      </w:r>
    </w:p>
    <w:p w14:paraId="659BD15D" w14:textId="223A7B82" w:rsidR="00230752" w:rsidRDefault="00276397" w:rsidP="00276397">
      <w:pPr>
        <w:shd w:val="clear" w:color="auto" w:fill="FFFFFF"/>
        <w:tabs>
          <w:tab w:val="left" w:pos="2078"/>
          <w:tab w:val="left" w:pos="4156"/>
          <w:tab w:val="left" w:pos="6234"/>
        </w:tabs>
        <w:adjustRightInd w:val="0"/>
        <w:snapToGrid w:val="0"/>
        <w:ind w:firstLineChars="200" w:firstLine="420"/>
        <w:jc w:val="left"/>
        <w:textAlignment w:val="center"/>
      </w:pPr>
      <w:r>
        <w:t>B</w:t>
      </w:r>
      <w:r>
        <w:t>．北部地区</w:t>
      </w:r>
      <w:r>
        <w:tab/>
      </w:r>
    </w:p>
    <w:p w14:paraId="2F81D0F8" w14:textId="77777777" w:rsidR="00230752" w:rsidRDefault="00276397" w:rsidP="00276397">
      <w:pPr>
        <w:shd w:val="clear" w:color="auto" w:fill="FFFFFF"/>
        <w:tabs>
          <w:tab w:val="left" w:pos="2078"/>
          <w:tab w:val="left" w:pos="4156"/>
          <w:tab w:val="left" w:pos="6234"/>
        </w:tabs>
        <w:adjustRightInd w:val="0"/>
        <w:snapToGrid w:val="0"/>
        <w:ind w:firstLineChars="200" w:firstLine="420"/>
        <w:jc w:val="left"/>
        <w:textAlignment w:val="center"/>
      </w:pPr>
      <w:r>
        <w:t>C</w:t>
      </w:r>
      <w:r>
        <w:t>．北部和中部地区</w:t>
      </w:r>
      <w:r>
        <w:tab/>
      </w:r>
    </w:p>
    <w:p w14:paraId="17BEC1B3" w14:textId="25BBC503" w:rsidR="00276397" w:rsidRDefault="00276397" w:rsidP="00276397">
      <w:pPr>
        <w:shd w:val="clear" w:color="auto" w:fill="FFFFFF"/>
        <w:tabs>
          <w:tab w:val="left" w:pos="2078"/>
          <w:tab w:val="left" w:pos="4156"/>
          <w:tab w:val="left" w:pos="6234"/>
        </w:tabs>
        <w:adjustRightInd w:val="0"/>
        <w:snapToGrid w:val="0"/>
        <w:ind w:firstLineChars="200" w:firstLine="420"/>
        <w:jc w:val="left"/>
        <w:textAlignment w:val="center"/>
      </w:pPr>
      <w:r>
        <w:t>D</w:t>
      </w:r>
      <w:r>
        <w:t>．南部地区</w:t>
      </w:r>
    </w:p>
    <w:p w14:paraId="502F4FC6" w14:textId="46A8FCA9" w:rsidR="00230752" w:rsidRDefault="00230752" w:rsidP="00276397">
      <w:pPr>
        <w:shd w:val="clear" w:color="auto" w:fill="FFFFFF"/>
        <w:tabs>
          <w:tab w:val="left" w:pos="2078"/>
          <w:tab w:val="left" w:pos="4156"/>
          <w:tab w:val="left" w:pos="6234"/>
        </w:tabs>
        <w:adjustRightInd w:val="0"/>
        <w:snapToGrid w:val="0"/>
        <w:ind w:firstLineChars="200" w:firstLine="480"/>
        <w:jc w:val="left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684864" behindDoc="0" locked="0" layoutInCell="1" allowOverlap="1" wp14:anchorId="1EE7F3B6" wp14:editId="01CE0DD5">
            <wp:simplePos x="0" y="0"/>
            <wp:positionH relativeFrom="column">
              <wp:posOffset>2912745</wp:posOffset>
            </wp:positionH>
            <wp:positionV relativeFrom="paragraph">
              <wp:posOffset>116033</wp:posOffset>
            </wp:positionV>
            <wp:extent cx="3435350" cy="1120140"/>
            <wp:effectExtent l="0" t="0" r="0" b="3810"/>
            <wp:wrapSquare wrapText="bothSides"/>
            <wp:docPr id="180400869" name="图片 17" descr="@@@2bd53489-dfff-46b4-a361-942d81238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5" descr="@@@2bd53489-dfff-46b4-a361-942d81238df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D598AD" w14:textId="4EEBC9C9" w:rsidR="00276397" w:rsidRDefault="00276397" w:rsidP="00230752">
      <w:pPr>
        <w:shd w:val="clear" w:color="auto" w:fill="FFFFFF"/>
        <w:adjustRightInd w:val="0"/>
        <w:snapToGrid w:val="0"/>
        <w:ind w:firstLineChars="200" w:firstLine="420"/>
        <w:jc w:val="left"/>
        <w:textAlignment w:val="center"/>
      </w:pPr>
      <w:r>
        <w:t>2</w:t>
      </w:r>
      <w:r>
        <w:t>．下图是我国四个不同地区区域城市化的典型模式，其中代表江苏省的是（</w:t>
      </w:r>
      <w:r>
        <w:rPr>
          <w:rFonts w:ascii="Times New Roman" w:eastAsia="Times New Roman" w:hAnsi="Times New Roman"/>
          <w:kern w:val="0"/>
          <w:sz w:val="24"/>
        </w:rPr>
        <w:t>  </w:t>
      </w:r>
      <w:r>
        <w:t xml:space="preserve"> </w:t>
      </w:r>
      <w:r>
        <w:t>）</w:t>
      </w:r>
    </w:p>
    <w:p w14:paraId="2D18FDB8" w14:textId="7AEBF1F8" w:rsidR="00230752" w:rsidRDefault="00276397" w:rsidP="00230752">
      <w:pPr>
        <w:shd w:val="clear" w:color="auto" w:fill="FFFFFF"/>
        <w:tabs>
          <w:tab w:val="left" w:pos="1660"/>
          <w:tab w:val="left" w:pos="4156"/>
          <w:tab w:val="left" w:pos="6234"/>
        </w:tabs>
        <w:adjustRightInd w:val="0"/>
        <w:snapToGrid w:val="0"/>
        <w:ind w:firstLineChars="200" w:firstLine="420"/>
        <w:jc w:val="left"/>
        <w:textAlignment w:val="center"/>
      </w:pPr>
      <w:r>
        <w:t>A</w:t>
      </w:r>
      <w:r>
        <w:t>．</w:t>
      </w:r>
      <w:r>
        <w:t>A</w:t>
      </w:r>
    </w:p>
    <w:p w14:paraId="1B7339C5" w14:textId="10F549B2" w:rsidR="00230752" w:rsidRDefault="00276397" w:rsidP="00230752">
      <w:pPr>
        <w:shd w:val="clear" w:color="auto" w:fill="FFFFFF"/>
        <w:tabs>
          <w:tab w:val="left" w:pos="1660"/>
          <w:tab w:val="left" w:pos="4156"/>
          <w:tab w:val="left" w:pos="6234"/>
        </w:tabs>
        <w:adjustRightInd w:val="0"/>
        <w:snapToGrid w:val="0"/>
        <w:ind w:firstLineChars="200" w:firstLine="420"/>
        <w:jc w:val="left"/>
        <w:textAlignment w:val="center"/>
      </w:pPr>
      <w:r>
        <w:t>B</w:t>
      </w:r>
      <w:r>
        <w:t>．</w:t>
      </w:r>
      <w:r>
        <w:t>B</w:t>
      </w:r>
    </w:p>
    <w:p w14:paraId="17122E94" w14:textId="38ED192F" w:rsidR="00230752" w:rsidRDefault="00276397" w:rsidP="00230752">
      <w:pPr>
        <w:shd w:val="clear" w:color="auto" w:fill="FFFFFF"/>
        <w:tabs>
          <w:tab w:val="left" w:pos="1660"/>
          <w:tab w:val="left" w:pos="4156"/>
          <w:tab w:val="left" w:pos="6234"/>
        </w:tabs>
        <w:adjustRightInd w:val="0"/>
        <w:snapToGrid w:val="0"/>
        <w:ind w:firstLineChars="200" w:firstLine="420"/>
        <w:jc w:val="left"/>
        <w:textAlignment w:val="center"/>
      </w:pPr>
      <w:r>
        <w:t>C</w:t>
      </w:r>
      <w:r>
        <w:t>．</w:t>
      </w:r>
      <w:r>
        <w:t>C</w:t>
      </w:r>
    </w:p>
    <w:p w14:paraId="0A4F0D00" w14:textId="32CA5456" w:rsidR="00276397" w:rsidRDefault="00276397" w:rsidP="00230752">
      <w:pPr>
        <w:shd w:val="clear" w:color="auto" w:fill="FFFFFF"/>
        <w:tabs>
          <w:tab w:val="left" w:pos="1660"/>
          <w:tab w:val="left" w:pos="4156"/>
          <w:tab w:val="left" w:pos="6234"/>
        </w:tabs>
        <w:adjustRightInd w:val="0"/>
        <w:snapToGrid w:val="0"/>
        <w:ind w:firstLineChars="200" w:firstLine="420"/>
        <w:jc w:val="left"/>
        <w:textAlignment w:val="center"/>
      </w:pPr>
      <w:r>
        <w:t>D</w:t>
      </w:r>
      <w:r>
        <w:t>．</w:t>
      </w:r>
      <w:r>
        <w:t>D</w:t>
      </w:r>
    </w:p>
    <w:p w14:paraId="6F0BAF30" w14:textId="6BCF77AD" w:rsidR="00230752" w:rsidRDefault="00230752" w:rsidP="00230752">
      <w:pPr>
        <w:shd w:val="clear" w:color="auto" w:fill="FFFFFF"/>
        <w:tabs>
          <w:tab w:val="left" w:pos="1660"/>
          <w:tab w:val="left" w:pos="4156"/>
          <w:tab w:val="left" w:pos="6234"/>
        </w:tabs>
        <w:adjustRightInd w:val="0"/>
        <w:snapToGrid w:val="0"/>
        <w:ind w:firstLineChars="200" w:firstLine="480"/>
        <w:jc w:val="left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683840" behindDoc="0" locked="0" layoutInCell="1" allowOverlap="1" wp14:anchorId="437D5FFD" wp14:editId="4130A245">
            <wp:simplePos x="0" y="0"/>
            <wp:positionH relativeFrom="column">
              <wp:posOffset>3934460</wp:posOffset>
            </wp:positionH>
            <wp:positionV relativeFrom="paragraph">
              <wp:posOffset>28180</wp:posOffset>
            </wp:positionV>
            <wp:extent cx="2594610" cy="1285240"/>
            <wp:effectExtent l="0" t="0" r="0" b="0"/>
            <wp:wrapSquare wrapText="bothSides"/>
            <wp:docPr id="1455280198" name="图片 16" descr="@@@3f960097-15c7-4647-b837-17fd3f9eb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 descr="@@@3f960097-15c7-4647-b837-17fd3f9eb5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BB762D" w14:textId="2938317E" w:rsidR="00276397" w:rsidRDefault="00276397" w:rsidP="00230752">
      <w:pPr>
        <w:shd w:val="clear" w:color="auto" w:fill="FFFFFF"/>
        <w:adjustRightInd w:val="0"/>
        <w:snapToGrid w:val="0"/>
        <w:ind w:firstLineChars="200" w:firstLine="420"/>
        <w:jc w:val="left"/>
        <w:textAlignment w:val="center"/>
      </w:pPr>
      <w:r>
        <w:t>3</w:t>
      </w:r>
      <w:r>
        <w:t>．与太湖平原、珠江三角洲等地区相比，下图示平原地区作为商品生产基地的优势条件是（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4165AE7C" w14:textId="77777777" w:rsidR="00230752" w:rsidRDefault="00276397" w:rsidP="00276397">
      <w:pPr>
        <w:shd w:val="clear" w:color="auto" w:fill="FFFFFF"/>
        <w:tabs>
          <w:tab w:val="left" w:pos="4156"/>
        </w:tabs>
        <w:adjustRightInd w:val="0"/>
        <w:snapToGrid w:val="0"/>
        <w:ind w:firstLineChars="200" w:firstLine="420"/>
        <w:jc w:val="left"/>
        <w:textAlignment w:val="center"/>
      </w:pPr>
      <w:r>
        <w:t>A</w:t>
      </w:r>
      <w:r>
        <w:t>．水热条件好</w:t>
      </w:r>
      <w:r>
        <w:rPr>
          <w:rFonts w:hint="eastAsia"/>
        </w:rPr>
        <w:t xml:space="preserve">      </w:t>
      </w:r>
    </w:p>
    <w:p w14:paraId="68CE2CC1" w14:textId="77777777" w:rsidR="00230752" w:rsidRDefault="00276397" w:rsidP="00276397">
      <w:pPr>
        <w:shd w:val="clear" w:color="auto" w:fill="FFFFFF"/>
        <w:tabs>
          <w:tab w:val="left" w:pos="4156"/>
        </w:tabs>
        <w:adjustRightInd w:val="0"/>
        <w:snapToGrid w:val="0"/>
        <w:ind w:firstLineChars="200" w:firstLine="420"/>
        <w:jc w:val="left"/>
        <w:textAlignment w:val="center"/>
      </w:pPr>
      <w:r>
        <w:t>B</w:t>
      </w:r>
      <w:r>
        <w:t>．交通发达</w:t>
      </w:r>
      <w:r>
        <w:rPr>
          <w:rFonts w:hint="eastAsia"/>
        </w:rPr>
        <w:t xml:space="preserve">          </w:t>
      </w:r>
    </w:p>
    <w:p w14:paraId="1FFDC0D8" w14:textId="64DBE07B" w:rsidR="00230752" w:rsidRDefault="00276397" w:rsidP="00230752">
      <w:pPr>
        <w:shd w:val="clear" w:color="auto" w:fill="FFFFFF"/>
        <w:tabs>
          <w:tab w:val="left" w:pos="4156"/>
        </w:tabs>
        <w:adjustRightInd w:val="0"/>
        <w:snapToGrid w:val="0"/>
        <w:ind w:firstLineChars="200" w:firstLine="420"/>
        <w:jc w:val="left"/>
        <w:textAlignment w:val="center"/>
      </w:pPr>
      <w:r>
        <w:t>C</w:t>
      </w:r>
      <w:r>
        <w:t>．人均耕地面积大</w:t>
      </w:r>
    </w:p>
    <w:p w14:paraId="61B18BC4" w14:textId="4897D0DD" w:rsidR="00276397" w:rsidRDefault="00276397" w:rsidP="00276397">
      <w:pPr>
        <w:shd w:val="clear" w:color="auto" w:fill="FFFFFF"/>
        <w:tabs>
          <w:tab w:val="left" w:pos="4156"/>
        </w:tabs>
        <w:adjustRightInd w:val="0"/>
        <w:snapToGrid w:val="0"/>
        <w:ind w:firstLineChars="200" w:firstLine="420"/>
        <w:jc w:val="left"/>
        <w:textAlignment w:val="center"/>
      </w:pPr>
      <w:r>
        <w:t>D</w:t>
      </w:r>
      <w:r>
        <w:t>．单位面积产量高</w:t>
      </w:r>
    </w:p>
    <w:p w14:paraId="3F564CAC" w14:textId="77777777" w:rsidR="00230752" w:rsidRDefault="00230752" w:rsidP="00276397">
      <w:pPr>
        <w:shd w:val="clear" w:color="auto" w:fill="FFFFFF"/>
        <w:tabs>
          <w:tab w:val="left" w:pos="4156"/>
        </w:tabs>
        <w:adjustRightInd w:val="0"/>
        <w:snapToGrid w:val="0"/>
        <w:ind w:firstLineChars="200" w:firstLine="420"/>
        <w:jc w:val="left"/>
        <w:textAlignment w:val="center"/>
      </w:pPr>
    </w:p>
    <w:p w14:paraId="6EBE6649" w14:textId="77777777" w:rsidR="00276397" w:rsidRDefault="00276397" w:rsidP="00276397">
      <w:pPr>
        <w:adjustRightInd w:val="0"/>
        <w:snapToGrid w:val="0"/>
        <w:ind w:firstLineChars="200" w:firstLine="42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【导悟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拓思维建体系】</w:t>
      </w:r>
      <w:r>
        <w:rPr>
          <w:rFonts w:ascii="Times New Roman" w:hAnsi="Times New Roman"/>
          <w:szCs w:val="21"/>
        </w:rPr>
        <w:t xml:space="preserve">  </w:t>
      </w:r>
    </w:p>
    <w:p w14:paraId="1966E001" w14:textId="49631FD7" w:rsidR="00276397" w:rsidRDefault="00276397" w:rsidP="00276397">
      <w:pPr>
        <w:adjustRightInd w:val="0"/>
        <w:snapToGrid w:val="0"/>
        <w:ind w:firstLineChars="200" w:firstLine="420"/>
        <w:jc w:val="left"/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inline distT="0" distB="0" distL="0" distR="0" wp14:anchorId="63D13ACC" wp14:editId="19B82B55">
                <wp:extent cx="5613400" cy="1255395"/>
                <wp:effectExtent l="0" t="0" r="25400" b="20955"/>
                <wp:docPr id="339974975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400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8F9254" w14:textId="77777777" w:rsidR="00276397" w:rsidRDefault="00276397" w:rsidP="0027639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3D13ACC" id="矩形 19" o:spid="_x0000_s1030" style="width:442pt;height:9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">
                <v:path arrowok="t"/>
                <v:textbox>
                  <w:txbxContent>
                    <w:p w14:paraId="0A8F9254" w14:textId="77777777" w:rsidR="00276397" w:rsidRDefault="00276397" w:rsidP="00276397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9DA874C" w14:textId="77777777" w:rsidR="00276397" w:rsidRDefault="00276397" w:rsidP="00276397"/>
    <w:p w14:paraId="3EE929A5" w14:textId="77777777" w:rsidR="00276397" w:rsidRDefault="00276397" w:rsidP="00276397"/>
    <w:sectPr w:rsidR="00276397" w:rsidSect="00B717B5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34A22" w14:textId="77777777" w:rsidR="00B717B5" w:rsidRDefault="00B717B5" w:rsidP="00485549">
      <w:r>
        <w:separator/>
      </w:r>
    </w:p>
  </w:endnote>
  <w:endnote w:type="continuationSeparator" w:id="0">
    <w:p w14:paraId="7AE2E5F8" w14:textId="77777777" w:rsidR="00B717B5" w:rsidRDefault="00B717B5" w:rsidP="00485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45248" w14:textId="77777777" w:rsidR="00B717B5" w:rsidRDefault="00B717B5" w:rsidP="00485549">
      <w:r>
        <w:separator/>
      </w:r>
    </w:p>
  </w:footnote>
  <w:footnote w:type="continuationSeparator" w:id="0">
    <w:p w14:paraId="5998FF92" w14:textId="77777777" w:rsidR="00B717B5" w:rsidRDefault="00B717B5" w:rsidP="00485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07DE5B"/>
    <w:multiLevelType w:val="singleLevel"/>
    <w:tmpl w:val="8307DE5B"/>
    <w:lvl w:ilvl="0">
      <w:start w:val="2"/>
      <w:numFmt w:val="decimal"/>
      <w:suff w:val="nothing"/>
      <w:lvlText w:val="%1．"/>
      <w:lvlJc w:val="left"/>
    </w:lvl>
  </w:abstractNum>
  <w:abstractNum w:abstractNumId="1" w15:restartNumberingAfterBreak="0">
    <w:nsid w:val="A8D0A63A"/>
    <w:multiLevelType w:val="singleLevel"/>
    <w:tmpl w:val="A8D0A63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B276E4A7"/>
    <w:multiLevelType w:val="singleLevel"/>
    <w:tmpl w:val="B276E4A7"/>
    <w:lvl w:ilvl="0">
      <w:start w:val="2"/>
      <w:numFmt w:val="decimal"/>
      <w:suff w:val="space"/>
      <w:lvlText w:val="%1."/>
      <w:lvlJc w:val="left"/>
    </w:lvl>
  </w:abstractNum>
  <w:abstractNum w:abstractNumId="3" w15:restartNumberingAfterBreak="0">
    <w:nsid w:val="B97C8CF9"/>
    <w:multiLevelType w:val="singleLevel"/>
    <w:tmpl w:val="B97C8CF9"/>
    <w:lvl w:ilvl="0">
      <w:start w:val="1"/>
      <w:numFmt w:val="decimal"/>
      <w:suff w:val="nothing"/>
      <w:lvlText w:val="%1．"/>
      <w:lvlJc w:val="left"/>
    </w:lvl>
  </w:abstractNum>
  <w:abstractNum w:abstractNumId="4" w15:restartNumberingAfterBreak="0">
    <w:nsid w:val="B97D95B0"/>
    <w:multiLevelType w:val="singleLevel"/>
    <w:tmpl w:val="B97D95B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C3EB7A7D"/>
    <w:multiLevelType w:val="singleLevel"/>
    <w:tmpl w:val="C3EB7A7D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C9F3729D"/>
    <w:multiLevelType w:val="singleLevel"/>
    <w:tmpl w:val="C9F3729D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7" w15:restartNumberingAfterBreak="0">
    <w:nsid w:val="E7B987AD"/>
    <w:multiLevelType w:val="singleLevel"/>
    <w:tmpl w:val="E7B987AD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E922961A"/>
    <w:multiLevelType w:val="singleLevel"/>
    <w:tmpl w:val="E922961A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F432A6C8"/>
    <w:multiLevelType w:val="singleLevel"/>
    <w:tmpl w:val="F432A6C8"/>
    <w:lvl w:ilvl="0">
      <w:start w:val="2"/>
      <w:numFmt w:val="decimal"/>
      <w:suff w:val="nothing"/>
      <w:lvlText w:val="%1、"/>
      <w:lvlJc w:val="left"/>
    </w:lvl>
  </w:abstractNum>
  <w:abstractNum w:abstractNumId="10" w15:restartNumberingAfterBreak="0">
    <w:nsid w:val="F78E094A"/>
    <w:multiLevelType w:val="singleLevel"/>
    <w:tmpl w:val="F78E094A"/>
    <w:lvl w:ilvl="0">
      <w:start w:val="1"/>
      <w:numFmt w:val="decimal"/>
      <w:suff w:val="nothing"/>
      <w:lvlText w:val="（%1）"/>
      <w:lvlJc w:val="left"/>
    </w:lvl>
  </w:abstractNum>
  <w:abstractNum w:abstractNumId="11" w15:restartNumberingAfterBreak="0">
    <w:nsid w:val="F912006F"/>
    <w:multiLevelType w:val="singleLevel"/>
    <w:tmpl w:val="F912006F"/>
    <w:lvl w:ilvl="0">
      <w:start w:val="2"/>
      <w:numFmt w:val="decimal"/>
      <w:suff w:val="nothing"/>
      <w:lvlText w:val="%1．"/>
      <w:lvlJc w:val="left"/>
    </w:lvl>
  </w:abstractNum>
  <w:abstractNum w:abstractNumId="12" w15:restartNumberingAfterBreak="0">
    <w:nsid w:val="01DE52DD"/>
    <w:multiLevelType w:val="multilevel"/>
    <w:tmpl w:val="01DE52DD"/>
    <w:lvl w:ilvl="0">
      <w:start w:val="1"/>
      <w:numFmt w:val="decimalEnclosedCircle"/>
      <w:lvlText w:val="%1"/>
      <w:lvlJc w:val="left"/>
      <w:pPr>
        <w:ind w:left="360" w:hanging="360"/>
      </w:pPr>
      <w:rPr>
        <w:rFonts w:hAnsi="Courier New" w:cs="Courier New"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02AC4322"/>
    <w:multiLevelType w:val="singleLevel"/>
    <w:tmpl w:val="02AC4322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4" w15:restartNumberingAfterBreak="0">
    <w:nsid w:val="09A828E6"/>
    <w:multiLevelType w:val="hybridMultilevel"/>
    <w:tmpl w:val="C35C2D78"/>
    <w:lvl w:ilvl="0" w:tplc="D5F25F76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0EF74EAB"/>
    <w:multiLevelType w:val="singleLevel"/>
    <w:tmpl w:val="0EF74EAB"/>
    <w:lvl w:ilvl="0">
      <w:start w:val="1"/>
      <w:numFmt w:val="decimal"/>
      <w:suff w:val="nothing"/>
      <w:lvlText w:val="（%1）"/>
      <w:lvlJc w:val="left"/>
    </w:lvl>
  </w:abstractNum>
  <w:abstractNum w:abstractNumId="16" w15:restartNumberingAfterBreak="0">
    <w:nsid w:val="0FFF3A29"/>
    <w:multiLevelType w:val="singleLevel"/>
    <w:tmpl w:val="0FFF3A29"/>
    <w:lvl w:ilvl="0">
      <w:start w:val="1"/>
      <w:numFmt w:val="decimal"/>
      <w:suff w:val="nothing"/>
      <w:lvlText w:val="%1、"/>
      <w:lvlJc w:val="left"/>
    </w:lvl>
  </w:abstractNum>
  <w:abstractNum w:abstractNumId="17" w15:restartNumberingAfterBreak="0">
    <w:nsid w:val="15D37C29"/>
    <w:multiLevelType w:val="singleLevel"/>
    <w:tmpl w:val="15D37C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165A9CBB"/>
    <w:multiLevelType w:val="singleLevel"/>
    <w:tmpl w:val="165A9CBB"/>
    <w:lvl w:ilvl="0">
      <w:start w:val="2"/>
      <w:numFmt w:val="chineseCounting"/>
      <w:suff w:val="space"/>
      <w:lvlText w:val="%1、"/>
      <w:lvlJc w:val="left"/>
      <w:rPr>
        <w:rFonts w:hint="eastAsia"/>
      </w:rPr>
    </w:lvl>
  </w:abstractNum>
  <w:abstractNum w:abstractNumId="19" w15:restartNumberingAfterBreak="0">
    <w:nsid w:val="1CC573DA"/>
    <w:multiLevelType w:val="hybridMultilevel"/>
    <w:tmpl w:val="F412DCD6"/>
    <w:lvl w:ilvl="0" w:tplc="D9B483CE">
      <w:start w:val="2"/>
      <w:numFmt w:val="decimal"/>
      <w:lvlText w:val="%1、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21950C9B"/>
    <w:multiLevelType w:val="singleLevel"/>
    <w:tmpl w:val="21950C9B"/>
    <w:lvl w:ilvl="0">
      <w:start w:val="3"/>
      <w:numFmt w:val="decimal"/>
      <w:suff w:val="nothing"/>
      <w:lvlText w:val="（%1）"/>
      <w:lvlJc w:val="left"/>
    </w:lvl>
  </w:abstractNum>
  <w:abstractNum w:abstractNumId="21" w15:restartNumberingAfterBreak="0">
    <w:nsid w:val="2C1D1178"/>
    <w:multiLevelType w:val="hybridMultilevel"/>
    <w:tmpl w:val="D4ECE446"/>
    <w:lvl w:ilvl="0" w:tplc="29168370">
      <w:start w:val="1"/>
      <w:numFmt w:val="decimalEnclosedCircle"/>
      <w:lvlText w:val="例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36AF3064"/>
    <w:multiLevelType w:val="singleLevel"/>
    <w:tmpl w:val="36AF306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3" w15:restartNumberingAfterBreak="0">
    <w:nsid w:val="3C22D180"/>
    <w:multiLevelType w:val="singleLevel"/>
    <w:tmpl w:val="3C22D180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4" w15:restartNumberingAfterBreak="0">
    <w:nsid w:val="43236319"/>
    <w:multiLevelType w:val="multilevel"/>
    <w:tmpl w:val="4323631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48860E1B"/>
    <w:multiLevelType w:val="hybridMultilevel"/>
    <w:tmpl w:val="EB7C7632"/>
    <w:lvl w:ilvl="0" w:tplc="465207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4996628B"/>
    <w:multiLevelType w:val="singleLevel"/>
    <w:tmpl w:val="4996628B"/>
    <w:lvl w:ilvl="0">
      <w:start w:val="1"/>
      <w:numFmt w:val="decimal"/>
      <w:suff w:val="nothing"/>
      <w:lvlText w:val="（%1）"/>
      <w:lvlJc w:val="left"/>
    </w:lvl>
  </w:abstractNum>
  <w:abstractNum w:abstractNumId="27" w15:restartNumberingAfterBreak="0">
    <w:nsid w:val="4B8316B6"/>
    <w:multiLevelType w:val="multilevel"/>
    <w:tmpl w:val="4B8316B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4C523986"/>
    <w:multiLevelType w:val="hybridMultilevel"/>
    <w:tmpl w:val="7DA46FEE"/>
    <w:lvl w:ilvl="0" w:tplc="A59CFE7C">
      <w:start w:val="1"/>
      <w:numFmt w:val="decimal"/>
      <w:lvlText w:val="%1."/>
      <w:lvlJc w:val="left"/>
      <w:pPr>
        <w:ind w:left="160" w:hanging="1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9" w15:restartNumberingAfterBreak="0">
    <w:nsid w:val="4CCD247C"/>
    <w:multiLevelType w:val="hybridMultilevel"/>
    <w:tmpl w:val="3A7E4CC6"/>
    <w:lvl w:ilvl="0" w:tplc="839A48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0" w15:restartNumberingAfterBreak="0">
    <w:nsid w:val="5F4643AC"/>
    <w:multiLevelType w:val="hybridMultilevel"/>
    <w:tmpl w:val="FA4AA832"/>
    <w:lvl w:ilvl="0" w:tplc="00F27BB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1" w15:restartNumberingAfterBreak="0">
    <w:nsid w:val="5FBC680C"/>
    <w:multiLevelType w:val="multilevel"/>
    <w:tmpl w:val="5FBC680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0D5247C"/>
    <w:multiLevelType w:val="multilevel"/>
    <w:tmpl w:val="A844D6BA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1E54DA1"/>
    <w:multiLevelType w:val="singleLevel"/>
    <w:tmpl w:val="61E54DA1"/>
    <w:lvl w:ilvl="0">
      <w:start w:val="2"/>
      <w:numFmt w:val="decimal"/>
      <w:suff w:val="nothing"/>
      <w:lvlText w:val="（%1）"/>
      <w:lvlJc w:val="left"/>
    </w:lvl>
  </w:abstractNum>
  <w:abstractNum w:abstractNumId="34" w15:restartNumberingAfterBreak="0">
    <w:nsid w:val="69262FAA"/>
    <w:multiLevelType w:val="hybridMultilevel"/>
    <w:tmpl w:val="609E1B8A"/>
    <w:lvl w:ilvl="0" w:tplc="0B42436E">
      <w:start w:val="1"/>
      <w:numFmt w:val="decimal"/>
      <w:lvlText w:val="%1."/>
      <w:lvlJc w:val="left"/>
      <w:pPr>
        <w:ind w:left="160" w:hanging="1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5" w15:restartNumberingAfterBreak="0">
    <w:nsid w:val="7F177A1E"/>
    <w:multiLevelType w:val="hybridMultilevel"/>
    <w:tmpl w:val="B4F6E7F2"/>
    <w:lvl w:ilvl="0" w:tplc="E38ADE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42779250">
    <w:abstractNumId w:val="1"/>
  </w:num>
  <w:num w:numId="2" w16cid:durableId="1963684536">
    <w:abstractNumId w:val="17"/>
  </w:num>
  <w:num w:numId="3" w16cid:durableId="2057852045">
    <w:abstractNumId w:val="19"/>
  </w:num>
  <w:num w:numId="4" w16cid:durableId="1235701641">
    <w:abstractNumId w:val="10"/>
  </w:num>
  <w:num w:numId="5" w16cid:durableId="71396663">
    <w:abstractNumId w:val="2"/>
  </w:num>
  <w:num w:numId="6" w16cid:durableId="484474236">
    <w:abstractNumId w:val="27"/>
  </w:num>
  <w:num w:numId="7" w16cid:durableId="1614438817">
    <w:abstractNumId w:val="3"/>
  </w:num>
  <w:num w:numId="8" w16cid:durableId="957416339">
    <w:abstractNumId w:val="12"/>
  </w:num>
  <w:num w:numId="9" w16cid:durableId="1447117178">
    <w:abstractNumId w:val="13"/>
  </w:num>
  <w:num w:numId="10" w16cid:durableId="841626952">
    <w:abstractNumId w:val="26"/>
  </w:num>
  <w:num w:numId="11" w16cid:durableId="1163620923">
    <w:abstractNumId w:val="33"/>
  </w:num>
  <w:num w:numId="12" w16cid:durableId="576018961">
    <w:abstractNumId w:val="6"/>
  </w:num>
  <w:num w:numId="13" w16cid:durableId="2082756235">
    <w:abstractNumId w:val="23"/>
  </w:num>
  <w:num w:numId="14" w16cid:durableId="1693219152">
    <w:abstractNumId w:val="31"/>
  </w:num>
  <w:num w:numId="15" w16cid:durableId="1281692685">
    <w:abstractNumId w:val="22"/>
  </w:num>
  <w:num w:numId="16" w16cid:durableId="1607227501">
    <w:abstractNumId w:val="11"/>
  </w:num>
  <w:num w:numId="17" w16cid:durableId="318078607">
    <w:abstractNumId w:val="4"/>
  </w:num>
  <w:num w:numId="18" w16cid:durableId="2084834280">
    <w:abstractNumId w:val="0"/>
  </w:num>
  <w:num w:numId="19" w16cid:durableId="184222353">
    <w:abstractNumId w:val="21"/>
  </w:num>
  <w:num w:numId="20" w16cid:durableId="1674452256">
    <w:abstractNumId w:val="24"/>
  </w:num>
  <w:num w:numId="21" w16cid:durableId="256907217">
    <w:abstractNumId w:val="14"/>
  </w:num>
  <w:num w:numId="22" w16cid:durableId="1281372851">
    <w:abstractNumId w:val="29"/>
  </w:num>
  <w:num w:numId="23" w16cid:durableId="614365044">
    <w:abstractNumId w:val="35"/>
  </w:num>
  <w:num w:numId="24" w16cid:durableId="1909803258">
    <w:abstractNumId w:val="28"/>
  </w:num>
  <w:num w:numId="25" w16cid:durableId="442842241">
    <w:abstractNumId w:val="15"/>
  </w:num>
  <w:num w:numId="26" w16cid:durableId="795680062">
    <w:abstractNumId w:val="32"/>
  </w:num>
  <w:num w:numId="27" w16cid:durableId="852958040">
    <w:abstractNumId w:val="25"/>
  </w:num>
  <w:num w:numId="28" w16cid:durableId="1176531118">
    <w:abstractNumId w:val="34"/>
  </w:num>
  <w:num w:numId="29" w16cid:durableId="1374840424">
    <w:abstractNumId w:val="30"/>
  </w:num>
  <w:num w:numId="30" w16cid:durableId="1105615486">
    <w:abstractNumId w:val="9"/>
  </w:num>
  <w:num w:numId="31" w16cid:durableId="1689142427">
    <w:abstractNumId w:val="16"/>
  </w:num>
  <w:num w:numId="32" w16cid:durableId="1745908610">
    <w:abstractNumId w:val="18"/>
  </w:num>
  <w:num w:numId="33" w16cid:durableId="1597395727">
    <w:abstractNumId w:val="7"/>
  </w:num>
  <w:num w:numId="34" w16cid:durableId="605114830">
    <w:abstractNumId w:val="5"/>
  </w:num>
  <w:num w:numId="35" w16cid:durableId="311982940">
    <w:abstractNumId w:val="20"/>
  </w:num>
  <w:num w:numId="36" w16cid:durableId="12258762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15"/>
    <w:rsid w:val="00036D91"/>
    <w:rsid w:val="000647E9"/>
    <w:rsid w:val="000733E5"/>
    <w:rsid w:val="00075395"/>
    <w:rsid w:val="000813B6"/>
    <w:rsid w:val="000828F3"/>
    <w:rsid w:val="000B1399"/>
    <w:rsid w:val="000B2F3A"/>
    <w:rsid w:val="000D1D28"/>
    <w:rsid w:val="000D26B3"/>
    <w:rsid w:val="001059F6"/>
    <w:rsid w:val="001375D9"/>
    <w:rsid w:val="00171FDF"/>
    <w:rsid w:val="00172397"/>
    <w:rsid w:val="00172F70"/>
    <w:rsid w:val="00187425"/>
    <w:rsid w:val="00196DF0"/>
    <w:rsid w:val="001C2A09"/>
    <w:rsid w:val="001E2840"/>
    <w:rsid w:val="00212A04"/>
    <w:rsid w:val="00230752"/>
    <w:rsid w:val="00232CBA"/>
    <w:rsid w:val="00246C60"/>
    <w:rsid w:val="00246CF6"/>
    <w:rsid w:val="002505E9"/>
    <w:rsid w:val="00276397"/>
    <w:rsid w:val="00282670"/>
    <w:rsid w:val="002A5340"/>
    <w:rsid w:val="002C057E"/>
    <w:rsid w:val="002D266F"/>
    <w:rsid w:val="002D2A7D"/>
    <w:rsid w:val="002D2DB5"/>
    <w:rsid w:val="002D3163"/>
    <w:rsid w:val="002E05CD"/>
    <w:rsid w:val="002F6880"/>
    <w:rsid w:val="002F734E"/>
    <w:rsid w:val="00306BA1"/>
    <w:rsid w:val="003115CB"/>
    <w:rsid w:val="0033610F"/>
    <w:rsid w:val="00343555"/>
    <w:rsid w:val="0035749A"/>
    <w:rsid w:val="003603DE"/>
    <w:rsid w:val="0038747E"/>
    <w:rsid w:val="003A21FA"/>
    <w:rsid w:val="003A66D9"/>
    <w:rsid w:val="003B769B"/>
    <w:rsid w:val="003F6E15"/>
    <w:rsid w:val="00465552"/>
    <w:rsid w:val="00485549"/>
    <w:rsid w:val="004D2C7D"/>
    <w:rsid w:val="004E7467"/>
    <w:rsid w:val="0050589D"/>
    <w:rsid w:val="00526499"/>
    <w:rsid w:val="0056415F"/>
    <w:rsid w:val="005650FA"/>
    <w:rsid w:val="00570C40"/>
    <w:rsid w:val="005710F3"/>
    <w:rsid w:val="00576D6F"/>
    <w:rsid w:val="00577C03"/>
    <w:rsid w:val="00595B3F"/>
    <w:rsid w:val="0059622E"/>
    <w:rsid w:val="005A3826"/>
    <w:rsid w:val="005B1D6D"/>
    <w:rsid w:val="005B45AE"/>
    <w:rsid w:val="0061267F"/>
    <w:rsid w:val="00630674"/>
    <w:rsid w:val="006712D8"/>
    <w:rsid w:val="006B6235"/>
    <w:rsid w:val="006B6D3E"/>
    <w:rsid w:val="006B6E5E"/>
    <w:rsid w:val="006F02BA"/>
    <w:rsid w:val="0070446B"/>
    <w:rsid w:val="00715BF8"/>
    <w:rsid w:val="00771805"/>
    <w:rsid w:val="0078546C"/>
    <w:rsid w:val="007A271C"/>
    <w:rsid w:val="007A7F20"/>
    <w:rsid w:val="008072ED"/>
    <w:rsid w:val="00815736"/>
    <w:rsid w:val="00825062"/>
    <w:rsid w:val="00827313"/>
    <w:rsid w:val="00835D6F"/>
    <w:rsid w:val="008A714C"/>
    <w:rsid w:val="008B0D63"/>
    <w:rsid w:val="008C533C"/>
    <w:rsid w:val="008D5A4B"/>
    <w:rsid w:val="00922BED"/>
    <w:rsid w:val="00940ECA"/>
    <w:rsid w:val="009A2A9F"/>
    <w:rsid w:val="009B1CEF"/>
    <w:rsid w:val="009B77D6"/>
    <w:rsid w:val="00A501EE"/>
    <w:rsid w:val="00A63606"/>
    <w:rsid w:val="00A97E49"/>
    <w:rsid w:val="00AA6CE2"/>
    <w:rsid w:val="00AC4553"/>
    <w:rsid w:val="00AC7CD1"/>
    <w:rsid w:val="00B0477D"/>
    <w:rsid w:val="00B134D1"/>
    <w:rsid w:val="00B1362A"/>
    <w:rsid w:val="00B3524E"/>
    <w:rsid w:val="00B47D00"/>
    <w:rsid w:val="00B717B5"/>
    <w:rsid w:val="00B82A09"/>
    <w:rsid w:val="00B82A40"/>
    <w:rsid w:val="00B91430"/>
    <w:rsid w:val="00BB45AF"/>
    <w:rsid w:val="00BC6148"/>
    <w:rsid w:val="00BD461E"/>
    <w:rsid w:val="00BE2E89"/>
    <w:rsid w:val="00C01AEF"/>
    <w:rsid w:val="00C058FE"/>
    <w:rsid w:val="00C27E9E"/>
    <w:rsid w:val="00C349BA"/>
    <w:rsid w:val="00C42132"/>
    <w:rsid w:val="00C75528"/>
    <w:rsid w:val="00C77E6F"/>
    <w:rsid w:val="00CA3BAD"/>
    <w:rsid w:val="00CA66E3"/>
    <w:rsid w:val="00CF10F8"/>
    <w:rsid w:val="00CF17F8"/>
    <w:rsid w:val="00CF4481"/>
    <w:rsid w:val="00D01546"/>
    <w:rsid w:val="00D21890"/>
    <w:rsid w:val="00D40B3C"/>
    <w:rsid w:val="00D86CB5"/>
    <w:rsid w:val="00DB417A"/>
    <w:rsid w:val="00DF5C24"/>
    <w:rsid w:val="00E116D7"/>
    <w:rsid w:val="00E129B1"/>
    <w:rsid w:val="00E4207A"/>
    <w:rsid w:val="00E557CE"/>
    <w:rsid w:val="00EA3405"/>
    <w:rsid w:val="00EB5AD4"/>
    <w:rsid w:val="00EC3386"/>
    <w:rsid w:val="00EC43B8"/>
    <w:rsid w:val="00EC6FE3"/>
    <w:rsid w:val="00EF2FCF"/>
    <w:rsid w:val="00F062F2"/>
    <w:rsid w:val="00F27E0E"/>
    <w:rsid w:val="00F5518A"/>
    <w:rsid w:val="00F63153"/>
    <w:rsid w:val="00F766A3"/>
    <w:rsid w:val="00F877C3"/>
    <w:rsid w:val="00F91E20"/>
    <w:rsid w:val="00F92D24"/>
    <w:rsid w:val="00F93116"/>
    <w:rsid w:val="00FA1FDB"/>
    <w:rsid w:val="00FB460D"/>
    <w:rsid w:val="00FC4206"/>
    <w:rsid w:val="00FD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F92D7"/>
  <w15:chartTrackingRefBased/>
  <w15:docId w15:val="{1525CE2E-DEA1-44AE-9C0A-31957D1B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54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0"/>
    <w:qFormat/>
    <w:rsid w:val="00F27E0E"/>
    <w:pPr>
      <w:keepNext/>
      <w:keepLines/>
      <w:spacing w:before="260" w:after="260" w:line="416" w:lineRule="auto"/>
      <w:outlineLvl w:val="1"/>
    </w:pPr>
    <w:rPr>
      <w:rFonts w:ascii="Arial" w:eastAsia="黑体" w:hAnsi="Arial" w:cs="MT Extra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557CE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5549"/>
    <w:rPr>
      <w:sz w:val="18"/>
      <w:szCs w:val="18"/>
    </w:rPr>
  </w:style>
  <w:style w:type="paragraph" w:styleId="a5">
    <w:name w:val="footer"/>
    <w:basedOn w:val="a"/>
    <w:link w:val="a6"/>
    <w:unhideWhenUsed/>
    <w:rsid w:val="00485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485549"/>
    <w:rPr>
      <w:sz w:val="18"/>
      <w:szCs w:val="18"/>
    </w:rPr>
  </w:style>
  <w:style w:type="paragraph" w:styleId="a7">
    <w:name w:val="Plain Text"/>
    <w:basedOn w:val="a"/>
    <w:link w:val="a8"/>
    <w:qFormat/>
    <w:rsid w:val="0048554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485549"/>
    <w:rPr>
      <w:rFonts w:ascii="宋体" w:eastAsia="宋体" w:hAnsi="Courier New" w:cs="Courier New"/>
      <w:szCs w:val="21"/>
    </w:rPr>
  </w:style>
  <w:style w:type="table" w:styleId="a9">
    <w:name w:val="Table Grid"/>
    <w:basedOn w:val="a1"/>
    <w:qFormat/>
    <w:rsid w:val="004855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C6FE3"/>
    <w:pPr>
      <w:ind w:firstLineChars="200" w:firstLine="420"/>
    </w:pPr>
  </w:style>
  <w:style w:type="character" w:customStyle="1" w:styleId="20">
    <w:name w:val="标题 2 字符"/>
    <w:basedOn w:val="a0"/>
    <w:link w:val="2"/>
    <w:qFormat/>
    <w:rsid w:val="00F27E0E"/>
    <w:rPr>
      <w:rFonts w:ascii="Arial" w:eastAsia="黑体" w:hAnsi="Arial" w:cs="MT Extra"/>
      <w:b/>
      <w:bCs/>
      <w:sz w:val="32"/>
      <w:szCs w:val="32"/>
    </w:rPr>
  </w:style>
  <w:style w:type="paragraph" w:styleId="ab">
    <w:name w:val="Normal (Web)"/>
    <w:basedOn w:val="a"/>
    <w:unhideWhenUsed/>
    <w:qFormat/>
    <w:rsid w:val="00F27E0E"/>
    <w:pPr>
      <w:widowControl/>
      <w:spacing w:before="100" w:beforeAutospacing="1" w:after="100" w:afterAutospacing="1"/>
      <w:jc w:val="left"/>
    </w:pPr>
    <w:rPr>
      <w:rFonts w:ascii="宋体" w:eastAsiaTheme="minorEastAsia" w:hAnsi="宋体" w:cs="宋体"/>
      <w:kern w:val="0"/>
      <w:sz w:val="24"/>
    </w:rPr>
  </w:style>
  <w:style w:type="paragraph" w:customStyle="1" w:styleId="0">
    <w:name w:val="正文_0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uiPriority w:val="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0">
    <w:name w:val="纯文本_0"/>
    <w:basedOn w:val="a"/>
    <w:qFormat/>
    <w:rsid w:val="00F27E0E"/>
    <w:rPr>
      <w:rFonts w:ascii="宋体" w:hAnsi="Courier New" w:cs="Courier New"/>
      <w:szCs w:val="21"/>
    </w:rPr>
  </w:style>
  <w:style w:type="paragraph" w:customStyle="1" w:styleId="85">
    <w:name w:val="正文_85"/>
    <w:qFormat/>
    <w:rsid w:val="00F27E0E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Normal121">
    <w:name w:val="Normal_1_21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1">
    <w:name w:val="正文_2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8">
    <w:name w:val="正文_8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2Char">
    <w:name w:val="左缩进2格 Char"/>
    <w:basedOn w:val="a0"/>
    <w:link w:val="22"/>
    <w:qFormat/>
    <w:rsid w:val="002D266F"/>
    <w:rPr>
      <w:rFonts w:eastAsia="宋体" w:cs="宋体"/>
      <w:color w:val="000000"/>
      <w:szCs w:val="21"/>
    </w:rPr>
  </w:style>
  <w:style w:type="paragraph" w:customStyle="1" w:styleId="22">
    <w:name w:val="左缩进2格"/>
    <w:basedOn w:val="a"/>
    <w:link w:val="2Char"/>
    <w:qFormat/>
    <w:rsid w:val="002D266F"/>
    <w:pPr>
      <w:wordWrap w:val="0"/>
      <w:topLinePunct/>
      <w:adjustRightInd w:val="0"/>
      <w:ind w:leftChars="200" w:left="420"/>
      <w:textAlignment w:val="top"/>
    </w:pPr>
    <w:rPr>
      <w:rFonts w:asciiTheme="minorHAnsi" w:hAnsiTheme="minorHAnsi" w:cs="宋体"/>
      <w:color w:val="000000"/>
      <w:szCs w:val="21"/>
    </w:rPr>
  </w:style>
  <w:style w:type="character" w:customStyle="1" w:styleId="Char">
    <w:name w:val="标题顶格粗体 Char"/>
    <w:basedOn w:val="a0"/>
    <w:link w:val="ad"/>
    <w:qFormat/>
    <w:rsid w:val="002D266F"/>
    <w:rPr>
      <w:rFonts w:ascii="宋体" w:eastAsia="宋体" w:hAnsi="宋体"/>
      <w:b/>
      <w:color w:val="000000"/>
      <w:kern w:val="21"/>
      <w:szCs w:val="21"/>
    </w:rPr>
  </w:style>
  <w:style w:type="paragraph" w:customStyle="1" w:styleId="ad">
    <w:name w:val="标题顶格粗体"/>
    <w:basedOn w:val="a"/>
    <w:next w:val="a"/>
    <w:link w:val="Char"/>
    <w:qFormat/>
    <w:rsid w:val="002D266F"/>
    <w:pPr>
      <w:topLinePunct/>
      <w:adjustRightInd w:val="0"/>
      <w:spacing w:line="320" w:lineRule="exact"/>
      <w:textAlignment w:val="top"/>
    </w:pPr>
    <w:rPr>
      <w:rFonts w:ascii="宋体" w:hAnsi="宋体" w:cstheme="minorBidi"/>
      <w:b/>
      <w:color w:val="000000"/>
      <w:kern w:val="21"/>
      <w:szCs w:val="21"/>
    </w:rPr>
  </w:style>
  <w:style w:type="character" w:customStyle="1" w:styleId="2Char0">
    <w:name w:val="正文首行空2格 Char"/>
    <w:basedOn w:val="a0"/>
    <w:link w:val="23"/>
    <w:qFormat/>
    <w:rsid w:val="002D266F"/>
    <w:rPr>
      <w:rFonts w:ascii="宋体" w:eastAsia="宋体"/>
      <w:color w:val="000000"/>
      <w:kern w:val="21"/>
      <w:szCs w:val="21"/>
      <w:u w:color="000000"/>
    </w:rPr>
  </w:style>
  <w:style w:type="paragraph" w:customStyle="1" w:styleId="23">
    <w:name w:val="正文首行空2格"/>
    <w:basedOn w:val="a"/>
    <w:next w:val="a"/>
    <w:link w:val="2Char0"/>
    <w:qFormat/>
    <w:rsid w:val="002D266F"/>
    <w:pPr>
      <w:wordWrap w:val="0"/>
      <w:topLinePunct/>
      <w:adjustRightInd w:val="0"/>
      <w:textAlignment w:val="top"/>
    </w:pPr>
    <w:rPr>
      <w:rFonts w:ascii="宋体" w:hAnsiTheme="minorHAnsi" w:cstheme="minorBidi"/>
      <w:color w:val="000000"/>
      <w:kern w:val="21"/>
      <w:szCs w:val="21"/>
      <w:u w:color="000000"/>
    </w:rPr>
  </w:style>
  <w:style w:type="character" w:customStyle="1" w:styleId="30">
    <w:name w:val="标题 3 字符"/>
    <w:basedOn w:val="a0"/>
    <w:link w:val="3"/>
    <w:rsid w:val="00E557CE"/>
    <w:rPr>
      <w:rFonts w:ascii="Times New Roman" w:eastAsia="宋体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89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0.png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&#21491;&#25324;.TIF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&#21491;&#25324;.ti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6.png"/><Relationship Id="rId37" Type="http://schemas.openxmlformats.org/officeDocument/2006/relationships/image" Target="file:///D:\&#25945;&#23398;\&#23548;&#23398;&#26696;&#35797;&#21367;\&#19978;&#20256;\A&#39640;&#20108;&#19979;&#26149;&#23398;&#26399;\&#39640;&#20108;&#22320;&#29702;&#31532;2&#21608;&#23548;&#23398;&#26696;&#21450;&#34917;&#20805;&#25552;&#21319;&#32451;&#20064;\Y160.TIF" TargetMode="External"/><Relationship Id="rId40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file:///D:\&#25945;&#23398;\&#23548;&#23398;&#26696;&#35797;&#21367;\&#19978;&#20256;\A&#39640;&#20108;&#19979;&#26149;&#23398;&#26399;\&#39640;&#20108;&#22320;&#29702;&#31532;2&#21608;&#23548;&#23398;&#26696;&#21450;&#34917;&#20805;&#25552;&#21319;&#32451;&#20064;\Y90.TIF" TargetMode="External"/><Relationship Id="rId23" Type="http://schemas.openxmlformats.org/officeDocument/2006/relationships/image" Target="media/image12.png"/><Relationship Id="rId28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&#24038;&#25324;.TIF" TargetMode="External"/><Relationship Id="rId36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114.TIF" TargetMode="External"/><Relationship Id="rId4" Type="http://schemas.openxmlformats.org/officeDocument/2006/relationships/settings" Target="settings.xml"/><Relationship Id="rId9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&#24038;&#25324;.TI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116.TIF" TargetMode="External"/><Relationship Id="rId30" Type="http://schemas.openxmlformats.org/officeDocument/2006/relationships/image" Target="media/image15.png"/><Relationship Id="rId35" Type="http://schemas.openxmlformats.org/officeDocument/2006/relationships/image" Target="file:///D:\&#25945;&#23398;\&#23548;&#23398;&#26696;&#35797;&#21367;\&#19978;&#20256;\A&#39640;&#20108;&#19979;&#26149;&#23398;&#26399;\&#39640;&#20108;&#22320;&#29702;&#31532;2&#21608;&#23548;&#23398;&#26696;&#21450;&#34917;&#20805;&#25552;&#21319;&#32451;&#20064;\Y159.TIF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115.TIF" TargetMode="External"/><Relationship Id="rId33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117.TIF" TargetMode="External"/><Relationship Id="rId3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36E43-EDAE-41DD-8434-00A99AF3D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1617</TotalTime>
  <Pages>11</Pages>
  <Words>2257</Words>
  <Characters>12870</Characters>
  <Application>Microsoft Office Word</Application>
  <DocSecurity>0</DocSecurity>
  <Lines>107</Lines>
  <Paragraphs>30</Paragraphs>
  <ScaleCrop>false</ScaleCrop>
  <Company/>
  <LinksUpToDate>false</LinksUpToDate>
  <CharactersWithSpaces>15097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87</cp:revision>
  <dcterms:created xsi:type="dcterms:W3CDTF">2023-04-12T02:32:00Z</dcterms:created>
  <dcterms:modified xsi:type="dcterms:W3CDTF">2024-03-01T02:36:00Z</dcterms:modified>
</cp:coreProperties>
</file>