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D33FD" w14:textId="77777777" w:rsidR="00517DDB" w:rsidRDefault="00517DDB" w:rsidP="00517DDB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江苏省仪征中学2023-2024学年度第一学期高二地理学科导学案</w:t>
      </w:r>
    </w:p>
    <w:p w14:paraId="59601CB9" w14:textId="77777777" w:rsidR="0005426C" w:rsidRDefault="0005426C" w:rsidP="0005426C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第四单元第一节——交通运输与区域发展3</w:t>
      </w:r>
    </w:p>
    <w:p w14:paraId="573ABA79" w14:textId="77777777" w:rsidR="0005426C" w:rsidRDefault="0005426C" w:rsidP="0005426C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审核人：李凡</w:t>
      </w:r>
    </w:p>
    <w:p w14:paraId="0310A8ED" w14:textId="59BA2E18" w:rsidR="0005426C" w:rsidRDefault="0005426C" w:rsidP="0005426C">
      <w:pPr>
        <w:wordWrap w:val="0"/>
        <w:jc w:val="right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班级：____________姓名：____________学号：________授课日期：</w:t>
      </w:r>
      <w:r w:rsidR="002E430D">
        <w:rPr>
          <w:rFonts w:ascii="楷体" w:eastAsia="楷体" w:hAnsi="楷体" w:cs="楷体"/>
          <w:bCs/>
          <w:sz w:val="24"/>
        </w:rPr>
        <w:t>11</w:t>
      </w:r>
      <w:r>
        <w:rPr>
          <w:rFonts w:ascii="楷体" w:eastAsia="楷体" w:hAnsi="楷体" w:cs="楷体" w:hint="eastAsia"/>
          <w:bCs/>
          <w:sz w:val="24"/>
        </w:rPr>
        <w:t>月</w:t>
      </w:r>
      <w:r w:rsidR="002E430D">
        <w:rPr>
          <w:rFonts w:ascii="楷体" w:eastAsia="楷体" w:hAnsi="楷体" w:cs="楷体"/>
          <w:bCs/>
          <w:sz w:val="24"/>
        </w:rPr>
        <w:t>27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312D2DF7" w14:textId="77777777" w:rsidR="0005426C" w:rsidRDefault="0005426C" w:rsidP="0005426C">
      <w:pPr>
        <w:rPr>
          <w:b/>
          <w:bCs/>
        </w:rPr>
      </w:pPr>
      <w:r>
        <w:rPr>
          <w:rFonts w:hint="eastAsia"/>
          <w:b/>
          <w:bCs/>
        </w:rPr>
        <w:t>【课程标准及要求】</w:t>
      </w:r>
    </w:p>
    <w:tbl>
      <w:tblPr>
        <w:tblStyle w:val="a9"/>
        <w:tblW w:w="1036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539"/>
        <w:gridCol w:w="6827"/>
      </w:tblGrid>
      <w:tr w:rsidR="0005426C" w14:paraId="6C482A1E" w14:textId="77777777" w:rsidTr="0026222B">
        <w:tc>
          <w:tcPr>
            <w:tcW w:w="3539" w:type="dxa"/>
            <w:vAlign w:val="center"/>
          </w:tcPr>
          <w:p w14:paraId="2D493A78" w14:textId="77777777" w:rsidR="0005426C" w:rsidRDefault="0005426C" w:rsidP="0026222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课程标准</w:t>
            </w:r>
          </w:p>
        </w:tc>
        <w:tc>
          <w:tcPr>
            <w:tcW w:w="6827" w:type="dxa"/>
            <w:vAlign w:val="center"/>
          </w:tcPr>
          <w:p w14:paraId="6D54E0FD" w14:textId="77777777" w:rsidR="0005426C" w:rsidRDefault="0005426C" w:rsidP="0026222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学习目标</w:t>
            </w:r>
          </w:p>
        </w:tc>
      </w:tr>
      <w:tr w:rsidR="0005426C" w14:paraId="30269502" w14:textId="77777777" w:rsidTr="0026222B">
        <w:tc>
          <w:tcPr>
            <w:tcW w:w="3539" w:type="dxa"/>
            <w:vAlign w:val="center"/>
          </w:tcPr>
          <w:p w14:paraId="2784A36E" w14:textId="77777777" w:rsidR="0005426C" w:rsidRDefault="0005426C" w:rsidP="0026222B">
            <w:pPr>
              <w:jc w:val="left"/>
              <w:rPr>
                <w:b/>
                <w:bCs/>
              </w:rPr>
            </w:pPr>
            <w:r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 w:hint="eastAsia"/>
              </w:rPr>
              <w:t>结合实例，说明运输方式和交通布局与区域发展的关系。</w:t>
            </w:r>
          </w:p>
        </w:tc>
        <w:tc>
          <w:tcPr>
            <w:tcW w:w="6827" w:type="dxa"/>
            <w:vAlign w:val="center"/>
          </w:tcPr>
          <w:p w14:paraId="267E8768" w14:textId="77777777" w:rsidR="0005426C" w:rsidRDefault="0005426C" w:rsidP="0026222B">
            <w:pPr>
              <w:jc w:val="left"/>
              <w:rPr>
                <w:rFonts w:ascii="Times New Roman" w:hAnsi="Times New Roman"/>
              </w:rPr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结合实例，认识和比较不同交通运输方式的特点。</w:t>
            </w:r>
          </w:p>
          <w:p w14:paraId="5F1D6F74" w14:textId="77777777" w:rsidR="0005426C" w:rsidRDefault="0005426C" w:rsidP="0026222B">
            <w:pPr>
              <w:jc w:val="left"/>
              <w:rPr>
                <w:rFonts w:ascii="Times New Roman" w:hAnsi="Times New Roman"/>
              </w:rPr>
            </w:pPr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以重庆为例，探究运输方式和交通布局与区域发展的关系。</w:t>
            </w:r>
          </w:p>
          <w:p w14:paraId="0749AAB5" w14:textId="77777777" w:rsidR="0005426C" w:rsidRDefault="0005426C" w:rsidP="0026222B">
            <w:pPr>
              <w:jc w:val="left"/>
              <w:rPr>
                <w:rFonts w:ascii="Times New Roman" w:hAnsi="Times New Roman"/>
              </w:rPr>
            </w:pPr>
            <w:r>
              <w:rPr>
                <w:rFonts w:hint="eastAsia"/>
              </w:rPr>
              <w:t>3</w:t>
            </w:r>
            <w:r>
              <w:t>.</w:t>
            </w:r>
            <w:r>
              <w:rPr>
                <w:rFonts w:hint="eastAsia"/>
              </w:rPr>
              <w:t>以扬州为例，探讨不同时代运输方式和交通布局变化对区域发展的影响。</w:t>
            </w:r>
          </w:p>
        </w:tc>
      </w:tr>
    </w:tbl>
    <w:p w14:paraId="532F2A7E" w14:textId="77777777" w:rsidR="0005426C" w:rsidRDefault="0005426C" w:rsidP="0005426C">
      <w:pPr>
        <w:rPr>
          <w:b/>
          <w:bCs/>
        </w:rPr>
      </w:pPr>
      <w:r>
        <w:rPr>
          <w:rFonts w:hint="eastAsia"/>
          <w:b/>
          <w:bCs/>
        </w:rPr>
        <w:t>【导读——读教材识基础】</w:t>
      </w:r>
    </w:p>
    <w:p w14:paraId="537E0986" w14:textId="77777777" w:rsidR="0005426C" w:rsidRDefault="0005426C" w:rsidP="0005426C">
      <w:pPr>
        <w:pStyle w:val="a7"/>
        <w:tabs>
          <w:tab w:val="left" w:pos="3402"/>
        </w:tabs>
        <w:snapToGrid w:val="0"/>
      </w:pPr>
      <w:r>
        <w:rPr>
          <w:rFonts w:hint="eastAsia"/>
        </w:rPr>
        <w:t>阅读地理必修  二  教材第85—95页</w:t>
      </w:r>
    </w:p>
    <w:p w14:paraId="25404D25" w14:textId="77777777" w:rsidR="0005426C" w:rsidRDefault="0005426C" w:rsidP="0005426C">
      <w:pPr>
        <w:rPr>
          <w:b/>
          <w:bCs/>
        </w:rPr>
      </w:pPr>
      <w:r>
        <w:rPr>
          <w:rFonts w:hint="eastAsia"/>
          <w:b/>
          <w:bCs/>
        </w:rPr>
        <w:t>【导学——培素养引价值】</w:t>
      </w:r>
    </w:p>
    <w:p w14:paraId="2EDC5AC3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三、案例：交通变化与扬州城市发展</w:t>
      </w:r>
    </w:p>
    <w:tbl>
      <w:tblPr>
        <w:tblW w:w="103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"/>
        <w:gridCol w:w="1886"/>
        <w:gridCol w:w="5526"/>
        <w:gridCol w:w="2047"/>
      </w:tblGrid>
      <w:tr w:rsidR="0005426C" w14:paraId="01A4B524" w14:textId="77777777" w:rsidTr="0026222B">
        <w:tc>
          <w:tcPr>
            <w:tcW w:w="2793" w:type="dxa"/>
            <w:gridSpan w:val="2"/>
            <w:vAlign w:val="center"/>
          </w:tcPr>
          <w:p w14:paraId="5692A7E8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时期</w:t>
            </w:r>
          </w:p>
        </w:tc>
        <w:tc>
          <w:tcPr>
            <w:tcW w:w="5526" w:type="dxa"/>
            <w:vAlign w:val="center"/>
          </w:tcPr>
          <w:p w14:paraId="53404A8B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交通变化</w:t>
            </w:r>
          </w:p>
        </w:tc>
        <w:tc>
          <w:tcPr>
            <w:tcW w:w="2047" w:type="dxa"/>
            <w:vAlign w:val="center"/>
          </w:tcPr>
          <w:p w14:paraId="64789979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城市发展</w:t>
            </w:r>
          </w:p>
        </w:tc>
      </w:tr>
      <w:tr w:rsidR="0005426C" w14:paraId="3CA911B5" w14:textId="77777777" w:rsidTr="0026222B">
        <w:tc>
          <w:tcPr>
            <w:tcW w:w="907" w:type="dxa"/>
            <w:vMerge w:val="restart"/>
            <w:vAlign w:val="center"/>
          </w:tcPr>
          <w:p w14:paraId="26C5D50F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古代扬州</w:t>
            </w:r>
          </w:p>
        </w:tc>
        <w:tc>
          <w:tcPr>
            <w:tcW w:w="1886" w:type="dxa"/>
            <w:vAlign w:val="center"/>
          </w:tcPr>
          <w:p w14:paraId="0E8B7606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春秋</w:t>
            </w:r>
          </w:p>
        </w:tc>
        <w:tc>
          <w:tcPr>
            <w:tcW w:w="5526" w:type="dxa"/>
            <w:vAlign w:val="center"/>
          </w:tcPr>
          <w:p w14:paraId="173B6D6E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水运</w:t>
            </w:r>
          </w:p>
        </w:tc>
        <w:tc>
          <w:tcPr>
            <w:tcW w:w="2047" w:type="dxa"/>
            <w:vMerge w:val="restart"/>
            <w:vAlign w:val="center"/>
          </w:tcPr>
          <w:p w14:paraId="5DE1DB5B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繁华都市：全国最大的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集散地</w:t>
            </w:r>
          </w:p>
        </w:tc>
      </w:tr>
      <w:tr w:rsidR="0005426C" w14:paraId="15328DDF" w14:textId="77777777" w:rsidTr="0026222B">
        <w:tc>
          <w:tcPr>
            <w:tcW w:w="907" w:type="dxa"/>
            <w:vMerge/>
            <w:vAlign w:val="center"/>
          </w:tcPr>
          <w:p w14:paraId="3D190E3E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14:paraId="054430ED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隋唐</w:t>
            </w:r>
          </w:p>
        </w:tc>
        <w:tc>
          <w:tcPr>
            <w:tcW w:w="5526" w:type="dxa"/>
            <w:vAlign w:val="center"/>
          </w:tcPr>
          <w:p w14:paraId="2415A3C1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      </w:t>
            </w:r>
            <w:r>
              <w:rPr>
                <w:rFonts w:ascii="Times New Roman" w:hAnsi="Times New Roman" w:cs="Times New Roman"/>
              </w:rPr>
              <w:t>漕运</w:t>
            </w:r>
          </w:p>
        </w:tc>
        <w:tc>
          <w:tcPr>
            <w:tcW w:w="2047" w:type="dxa"/>
            <w:vMerge/>
            <w:vAlign w:val="center"/>
          </w:tcPr>
          <w:p w14:paraId="6D37EAAB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</w:tc>
      </w:tr>
      <w:tr w:rsidR="0005426C" w14:paraId="6C1264FE" w14:textId="77777777" w:rsidTr="0026222B">
        <w:tc>
          <w:tcPr>
            <w:tcW w:w="907" w:type="dxa"/>
            <w:vMerge/>
            <w:vAlign w:val="center"/>
          </w:tcPr>
          <w:p w14:paraId="4F795F48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14:paraId="7E491AA1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明清</w:t>
            </w:r>
          </w:p>
        </w:tc>
        <w:tc>
          <w:tcPr>
            <w:tcW w:w="5526" w:type="dxa"/>
            <w:vAlign w:val="center"/>
          </w:tcPr>
          <w:p w14:paraId="558F8BA5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水陆交通发达</w:t>
            </w:r>
          </w:p>
        </w:tc>
        <w:tc>
          <w:tcPr>
            <w:tcW w:w="2047" w:type="dxa"/>
            <w:vMerge/>
            <w:vAlign w:val="center"/>
          </w:tcPr>
          <w:p w14:paraId="7EED2E33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</w:tc>
      </w:tr>
      <w:tr w:rsidR="0005426C" w14:paraId="4D1B6683" w14:textId="77777777" w:rsidTr="0026222B">
        <w:tc>
          <w:tcPr>
            <w:tcW w:w="907" w:type="dxa"/>
            <w:vMerge w:val="restart"/>
            <w:vAlign w:val="center"/>
          </w:tcPr>
          <w:p w14:paraId="18B957E4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近代扬州</w:t>
            </w:r>
          </w:p>
        </w:tc>
        <w:tc>
          <w:tcPr>
            <w:tcW w:w="1886" w:type="dxa"/>
            <w:vAlign w:val="center"/>
          </w:tcPr>
          <w:p w14:paraId="196D83CC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</w:rPr>
              <w:t>世纪初</w:t>
            </w:r>
          </w:p>
        </w:tc>
        <w:tc>
          <w:tcPr>
            <w:tcW w:w="5526" w:type="dxa"/>
            <w:vAlign w:val="center"/>
          </w:tcPr>
          <w:p w14:paraId="1965E4E8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随着海运兴起，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改道，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>山东段逐渐淤废</w:t>
            </w:r>
          </w:p>
        </w:tc>
        <w:tc>
          <w:tcPr>
            <w:tcW w:w="2047" w:type="dxa"/>
            <w:vMerge w:val="restart"/>
            <w:vAlign w:val="center"/>
          </w:tcPr>
          <w:p w14:paraId="750B49CE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逐渐衰落：内河水运枢纽地位衰落</w:t>
            </w:r>
          </w:p>
        </w:tc>
      </w:tr>
      <w:tr w:rsidR="0005426C" w14:paraId="3B298A2D" w14:textId="77777777" w:rsidTr="0026222B">
        <w:tc>
          <w:tcPr>
            <w:tcW w:w="907" w:type="dxa"/>
            <w:vMerge/>
            <w:vAlign w:val="center"/>
          </w:tcPr>
          <w:p w14:paraId="2F38810A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14:paraId="25BB211F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世纪初</w:t>
            </w:r>
          </w:p>
        </w:tc>
        <w:tc>
          <w:tcPr>
            <w:tcW w:w="5526" w:type="dxa"/>
            <w:vAlign w:val="center"/>
          </w:tcPr>
          <w:p w14:paraId="16F2567D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>完全取代运河漕运，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>铁路建成通车</w:t>
            </w:r>
          </w:p>
        </w:tc>
        <w:tc>
          <w:tcPr>
            <w:tcW w:w="2047" w:type="dxa"/>
            <w:vMerge/>
            <w:vAlign w:val="center"/>
          </w:tcPr>
          <w:p w14:paraId="69ECC409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</w:tr>
      <w:tr w:rsidR="0005426C" w14:paraId="16634A25" w14:textId="77777777" w:rsidTr="0026222B">
        <w:tc>
          <w:tcPr>
            <w:tcW w:w="907" w:type="dxa"/>
            <w:vMerge w:val="restart"/>
            <w:vAlign w:val="center"/>
          </w:tcPr>
          <w:p w14:paraId="43A6B252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今日扬州</w:t>
            </w:r>
          </w:p>
        </w:tc>
        <w:tc>
          <w:tcPr>
            <w:tcW w:w="1886" w:type="dxa"/>
            <w:vAlign w:val="center"/>
          </w:tcPr>
          <w:p w14:paraId="6D13C2B0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1949</w:t>
            </w:r>
            <w:r>
              <w:rPr>
                <w:rFonts w:ascii="Times New Roman" w:hAnsi="Times New Roman" w:cs="Times New Roman"/>
              </w:rPr>
              <w:t>年以来</w:t>
            </w:r>
          </w:p>
        </w:tc>
        <w:tc>
          <w:tcPr>
            <w:tcW w:w="5526" w:type="dxa"/>
            <w:vAlign w:val="center"/>
          </w:tcPr>
          <w:p w14:paraId="2A20BE0B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多次整治京杭大运河，改善了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>条件</w:t>
            </w:r>
          </w:p>
        </w:tc>
        <w:tc>
          <w:tcPr>
            <w:tcW w:w="2047" w:type="dxa"/>
            <w:vMerge w:val="restart"/>
            <w:vAlign w:val="center"/>
          </w:tcPr>
          <w:p w14:paraId="4527793F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重新焕发活力：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宁镇扬一体化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建设</w:t>
            </w:r>
          </w:p>
        </w:tc>
      </w:tr>
      <w:tr w:rsidR="0005426C" w14:paraId="53FCE032" w14:textId="77777777" w:rsidTr="0026222B">
        <w:tc>
          <w:tcPr>
            <w:tcW w:w="907" w:type="dxa"/>
            <w:vMerge/>
            <w:vAlign w:val="center"/>
          </w:tcPr>
          <w:p w14:paraId="7A202243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Merge w:val="restart"/>
            <w:vAlign w:val="center"/>
          </w:tcPr>
          <w:p w14:paraId="3DCF66B7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世纪</w:t>
            </w:r>
          </w:p>
        </w:tc>
        <w:tc>
          <w:tcPr>
            <w:tcW w:w="5526" w:type="dxa"/>
            <w:vAlign w:val="center"/>
          </w:tcPr>
          <w:p w14:paraId="58A4566B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中国大运河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入选《世界遗产名录》</w:t>
            </w:r>
          </w:p>
        </w:tc>
        <w:tc>
          <w:tcPr>
            <w:tcW w:w="2047" w:type="dxa"/>
            <w:vMerge/>
            <w:vAlign w:val="center"/>
          </w:tcPr>
          <w:p w14:paraId="33941BD7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426C" w14:paraId="56274FFA" w14:textId="77777777" w:rsidTr="0026222B">
        <w:tc>
          <w:tcPr>
            <w:tcW w:w="907" w:type="dxa"/>
            <w:vMerge/>
            <w:vAlign w:val="center"/>
          </w:tcPr>
          <w:p w14:paraId="2731B6E2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Merge/>
            <w:vAlign w:val="center"/>
          </w:tcPr>
          <w:p w14:paraId="3941B1FA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26" w:type="dxa"/>
            <w:vAlign w:val="center"/>
          </w:tcPr>
          <w:p w14:paraId="28558E4D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已建成水、陆、空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交通运输网络</w:t>
            </w:r>
          </w:p>
        </w:tc>
        <w:tc>
          <w:tcPr>
            <w:tcW w:w="2047" w:type="dxa"/>
            <w:vMerge/>
            <w:vAlign w:val="center"/>
          </w:tcPr>
          <w:p w14:paraId="7540E893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D341E56" w14:textId="77777777" w:rsidR="0005426C" w:rsidRDefault="0005426C" w:rsidP="0005426C">
      <w:pPr>
        <w:pStyle w:val="a7"/>
        <w:tabs>
          <w:tab w:val="left" w:pos="3402"/>
        </w:tabs>
        <w:snapToGrid w:val="0"/>
        <w:jc w:val="left"/>
        <w:rPr>
          <w:b/>
          <w:bCs/>
        </w:rPr>
      </w:pPr>
      <w:r>
        <w:rPr>
          <w:rFonts w:hint="eastAsia"/>
          <w:b/>
          <w:bCs/>
        </w:rPr>
        <w:t>【导思——析问题提能力】</w:t>
      </w:r>
    </w:p>
    <w:p w14:paraId="137C8E08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探究点三　交通布局与区域发展</w:t>
      </w:r>
    </w:p>
    <w:p w14:paraId="2C6172A5" w14:textId="77777777" w:rsidR="0005426C" w:rsidRDefault="0005426C" w:rsidP="0005426C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下图是京津地区主要交通布局图，京津之间建有一大型商城，经营得红红火火，主营国际品牌，价格优惠。</w:t>
      </w:r>
    </w:p>
    <w:p w14:paraId="3177DE16" w14:textId="77777777" w:rsidR="0005426C" w:rsidRDefault="0005426C" w:rsidP="0005426C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\\XX251.TIF"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"\\\\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\\e\\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必修第二册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\\XX251.TIF"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997BAC">
        <w:rPr>
          <w:rFonts w:ascii="Times New Roman" w:hAnsi="Times New Roman" w:cs="Times New Roman"/>
        </w:rPr>
        <w:pict w14:anchorId="7584E2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913" o:spid="_x0000_i1025" type="#_x0000_t75" style="width:226.7pt;height:123.35pt;mso-wrap-style:square;mso-position-horizontal-relative:page;mso-position-vertical-relative:page">
            <v:imagedata r:id="rId7" r:href="rId8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5E8FCA08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．大型商城经营红火的原因有哪些？</w:t>
      </w:r>
    </w:p>
    <w:p w14:paraId="4D467F27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2488EABD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3A219E5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CC839BC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．京津之间建有城际铁路，对京津地区的发展有什么作用？</w:t>
      </w:r>
    </w:p>
    <w:p w14:paraId="585BCF71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531FC7D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79B02A76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7659F603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．北京市内交通路网规模越来越大，但因人流、车流过多，交通仍存在一些问题。思考北京市内存在哪些交通问题？有哪些方法可以缓解这些问题？</w:t>
      </w:r>
    </w:p>
    <w:p w14:paraId="743FC8BF" w14:textId="77777777" w:rsidR="0005426C" w:rsidRDefault="0005426C" w:rsidP="0005426C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4E054ABC" w14:textId="77777777" w:rsidR="0005426C" w:rsidRDefault="0005426C" w:rsidP="0005426C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3C10F82C" w14:textId="77777777" w:rsidR="0005426C" w:rsidRDefault="0005426C" w:rsidP="0005426C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720D7CB5" w14:textId="77777777" w:rsidR="0005426C" w:rsidRDefault="0005426C" w:rsidP="0005426C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</w:p>
    <w:p w14:paraId="0A762BF6" w14:textId="77777777" w:rsidR="0005426C" w:rsidRDefault="0005426C" w:rsidP="0005426C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</w:rPr>
        <w:lastRenderedPageBreak/>
        <w:t>核心归纳：</w:t>
      </w:r>
    </w:p>
    <w:p w14:paraId="728127BF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城市外部交通布局对聚落的影响</w:t>
      </w:r>
    </w:p>
    <w:p w14:paraId="5FDED11B" w14:textId="77777777" w:rsidR="0005426C" w:rsidRDefault="0005426C" w:rsidP="0005426C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\\XX252.TIF"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"\\\\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\\e\\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必修第二册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\\XX252.TIF"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997BAC">
        <w:rPr>
          <w:rFonts w:ascii="Times New Roman" w:hAnsi="Times New Roman" w:cs="Times New Roman"/>
        </w:rPr>
        <w:pict w14:anchorId="0600E7F9">
          <v:shape id="图片 915" o:spid="_x0000_i1026" type="#_x0000_t75" style="width:195.35pt;height:107.65pt;mso-wrap-style:square;mso-position-horizontal-relative:page;mso-position-vertical-relative:page">
            <v:imagedata r:id="rId9" r:href="rId10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0208E96E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城市内部交通对商业网点的影响</w:t>
      </w:r>
    </w:p>
    <w:p w14:paraId="2AEFD4AA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商业网点的分布一般是遵循市场最优原则，分布在城市的几何中心处；或是遵循交通最优原则，建立在市区环路边缘或市区边缘的高速公路沿线，图示如下：</w:t>
      </w:r>
    </w:p>
    <w:p w14:paraId="4DBE3DF9" w14:textId="77777777" w:rsidR="0005426C" w:rsidRDefault="0005426C" w:rsidP="0005426C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\\XX253.TIF"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"\\\\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\\e\\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必修第二册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\\XX253.TIF"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997BAC">
        <w:rPr>
          <w:rFonts w:ascii="Times New Roman" w:hAnsi="Times New Roman" w:cs="Times New Roman"/>
        </w:rPr>
        <w:pict w14:anchorId="6BCFF646">
          <v:shape id="图片 916" o:spid="_x0000_i1027" type="#_x0000_t75" style="width:3in;height:91.25pt;mso-wrap-style:square;mso-position-horizontal-relative:page;mso-position-vertical-relative:page">
            <v:imagedata r:id="rId11" r:href="rId12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65C5D7D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图示缓解城市交通问题的措施</w:t>
      </w:r>
    </w:p>
    <w:p w14:paraId="707B4AB1" w14:textId="77777777" w:rsidR="0005426C" w:rsidRDefault="0005426C" w:rsidP="0005426C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\\XX254.TIF"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"\\\\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\\e\\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必修第二册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\\XX254.TIF"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997BAC">
        <w:rPr>
          <w:rFonts w:ascii="Times New Roman" w:hAnsi="Times New Roman" w:cs="Times New Roman"/>
        </w:rPr>
        <w:pict w14:anchorId="2427CBD3">
          <v:shape id="图片 917" o:spid="_x0000_i1028" type="#_x0000_t75" style="width:226.7pt;height:123.35pt;mso-wrap-style:square;mso-position-horizontal-relative:page;mso-position-vertical-relative:page">
            <v:imagedata r:id="rId13" r:href="rId14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44ED50AD" w14:textId="77777777" w:rsidR="0005426C" w:rsidRDefault="0005426C" w:rsidP="0005426C">
      <w:pPr>
        <w:pStyle w:val="a7"/>
        <w:tabs>
          <w:tab w:val="left" w:pos="4140"/>
        </w:tabs>
        <w:rPr>
          <w:b/>
          <w:bCs/>
        </w:rPr>
      </w:pPr>
    </w:p>
    <w:p w14:paraId="5F3CD7BC" w14:textId="77777777" w:rsidR="0005426C" w:rsidRDefault="0005426C" w:rsidP="0005426C">
      <w:pPr>
        <w:pStyle w:val="a7"/>
        <w:tabs>
          <w:tab w:val="left" w:pos="4140"/>
        </w:tabs>
        <w:rPr>
          <w:b/>
          <w:bCs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750A29C" wp14:editId="0B7AEE60">
            <wp:simplePos x="0" y="0"/>
            <wp:positionH relativeFrom="page">
              <wp:posOffset>4928444</wp:posOffset>
            </wp:positionH>
            <wp:positionV relativeFrom="page">
              <wp:posOffset>6006275</wp:posOffset>
            </wp:positionV>
            <wp:extent cx="2254250" cy="1955800"/>
            <wp:effectExtent l="0" t="0" r="0" b="6350"/>
            <wp:wrapSquare wrapText="bothSides"/>
            <wp:docPr id="6913061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</w:rPr>
        <w:t>【导练——解例题找方法】</w:t>
      </w:r>
    </w:p>
    <w:p w14:paraId="3C2D2DCD" w14:textId="77777777" w:rsidR="0005426C" w:rsidRDefault="0005426C" w:rsidP="0005426C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西成高铁线路全长</w:t>
      </w:r>
      <w:r>
        <w:rPr>
          <w:rFonts w:ascii="Times New Roman" w:eastAsia="楷体_GB2312" w:hAnsi="Times New Roman" w:cs="Times New Roman"/>
        </w:rPr>
        <w:t>658</w:t>
      </w:r>
      <w:r>
        <w:rPr>
          <w:rFonts w:ascii="Times New Roman" w:eastAsia="楷体_GB2312" w:hAnsi="Times New Roman" w:cs="Times New Roman"/>
        </w:rPr>
        <w:t>千米，设计速度</w:t>
      </w:r>
      <w:r>
        <w:rPr>
          <w:rFonts w:ascii="Times New Roman" w:eastAsia="楷体_GB2312" w:hAnsi="Times New Roman" w:cs="Times New Roman"/>
        </w:rPr>
        <w:t>250</w:t>
      </w:r>
      <w:r>
        <w:rPr>
          <w:rFonts w:ascii="Times New Roman" w:eastAsia="楷体_GB2312" w:hAnsi="Times New Roman" w:cs="Times New Roman"/>
        </w:rPr>
        <w:t>千米</w:t>
      </w:r>
      <w:r>
        <w:rPr>
          <w:rFonts w:ascii="Times New Roman" w:eastAsia="楷体_GB2312" w:hAnsi="Times New Roman" w:cs="Times New Roman"/>
        </w:rPr>
        <w:t>/</w:t>
      </w:r>
      <w:r>
        <w:rPr>
          <w:rFonts w:ascii="Times New Roman" w:eastAsia="楷体_GB2312" w:hAnsi="Times New Roman" w:cs="Times New Roman"/>
        </w:rPr>
        <w:t>时，途经我国秦岭，为世界首条穿越险峻山脉的高速铁路，于</w:t>
      </w:r>
      <w:r>
        <w:rPr>
          <w:rFonts w:ascii="Times New Roman" w:eastAsia="楷体_GB2312" w:hAnsi="Times New Roman" w:cs="Times New Roman"/>
        </w:rPr>
        <w:t>2017</w:t>
      </w:r>
      <w:r>
        <w:rPr>
          <w:rFonts w:ascii="Times New Roman" w:eastAsia="楷体_GB2312" w:hAnsi="Times New Roman" w:cs="Times New Roman"/>
        </w:rPr>
        <w:t>年</w:t>
      </w:r>
      <w:r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>月</w:t>
      </w:r>
      <w:r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日正式开通运营。</w:t>
      </w:r>
      <w:r>
        <w:rPr>
          <w:rFonts w:ascii="Times New Roman" w:hAnsi="Times New Roman" w:cs="Times New Roman"/>
        </w:rPr>
        <w:t>读图，回答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题。</w:t>
      </w:r>
    </w:p>
    <w:p w14:paraId="2C42D788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．西成高铁开通运营最先影响成都的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B534FE1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．辐射范围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．城市环境</w:t>
      </w:r>
    </w:p>
    <w:p w14:paraId="662C2B8D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．功能分区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．行政区划</w:t>
      </w:r>
    </w:p>
    <w:p w14:paraId="478F9EA2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．西成高铁的开通运营将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BC58198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．加快四川天然气开发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．加快四川农产品的外运</w:t>
      </w:r>
    </w:p>
    <w:p w14:paraId="13098EC5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．促进西安市人口回迁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．带动沿线旅游业发展</w:t>
      </w:r>
    </w:p>
    <w:p w14:paraId="70B6DA6E" w14:textId="77777777" w:rsidR="0005426C" w:rsidRDefault="0005426C" w:rsidP="0005426C">
      <w:pPr>
        <w:rPr>
          <w:b/>
          <w:bCs/>
        </w:rPr>
      </w:pPr>
    </w:p>
    <w:p w14:paraId="31E69703" w14:textId="77777777" w:rsidR="0005426C" w:rsidRDefault="0005426C" w:rsidP="0005426C">
      <w:pPr>
        <w:rPr>
          <w:b/>
          <w:bCs/>
        </w:rPr>
      </w:pPr>
      <w:r>
        <w:rPr>
          <w:rFonts w:hint="eastAsia"/>
          <w:b/>
          <w:bCs/>
        </w:rPr>
        <w:t>【导悟——拓思维建体系】</w:t>
      </w:r>
    </w:p>
    <w:tbl>
      <w:tblPr>
        <w:tblStyle w:val="a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10366"/>
      </w:tblGrid>
      <w:tr w:rsidR="0005426C" w14:paraId="4BB07C9F" w14:textId="77777777" w:rsidTr="0026222B">
        <w:tc>
          <w:tcPr>
            <w:tcW w:w="10366" w:type="dxa"/>
          </w:tcPr>
          <w:p w14:paraId="763C1B0A" w14:textId="77777777" w:rsidR="0005426C" w:rsidRDefault="0005426C" w:rsidP="0026222B">
            <w:pPr>
              <w:rPr>
                <w:b/>
                <w:bCs/>
              </w:rPr>
            </w:pPr>
          </w:p>
          <w:p w14:paraId="7AE63D60" w14:textId="77777777" w:rsidR="0005426C" w:rsidRDefault="0005426C" w:rsidP="0026222B">
            <w:pPr>
              <w:rPr>
                <w:b/>
                <w:bCs/>
              </w:rPr>
            </w:pPr>
          </w:p>
          <w:p w14:paraId="6DCD77B2" w14:textId="77777777" w:rsidR="0005426C" w:rsidRDefault="0005426C" w:rsidP="0026222B">
            <w:pPr>
              <w:rPr>
                <w:b/>
                <w:bCs/>
              </w:rPr>
            </w:pPr>
          </w:p>
          <w:p w14:paraId="7E75D030" w14:textId="77777777" w:rsidR="0005426C" w:rsidRDefault="0005426C" w:rsidP="0026222B">
            <w:pPr>
              <w:rPr>
                <w:b/>
                <w:bCs/>
              </w:rPr>
            </w:pPr>
          </w:p>
          <w:p w14:paraId="08C0AA44" w14:textId="77777777" w:rsidR="0005426C" w:rsidRDefault="0005426C" w:rsidP="0026222B">
            <w:pPr>
              <w:rPr>
                <w:b/>
                <w:bCs/>
              </w:rPr>
            </w:pPr>
          </w:p>
          <w:p w14:paraId="6250AAAC" w14:textId="77777777" w:rsidR="0005426C" w:rsidRDefault="0005426C" w:rsidP="0026222B">
            <w:pPr>
              <w:rPr>
                <w:b/>
                <w:bCs/>
              </w:rPr>
            </w:pPr>
          </w:p>
        </w:tc>
      </w:tr>
    </w:tbl>
    <w:p w14:paraId="4CA9CE6E" w14:textId="77777777" w:rsidR="0005426C" w:rsidRDefault="0005426C" w:rsidP="0005426C"/>
    <w:p w14:paraId="7806225E" w14:textId="77777777" w:rsidR="00517DDB" w:rsidRDefault="00517DDB" w:rsidP="0005426C">
      <w:pPr>
        <w:rPr>
          <w:rFonts w:hint="eastAsia"/>
        </w:rPr>
      </w:pPr>
    </w:p>
    <w:p w14:paraId="601A204C" w14:textId="77777777" w:rsidR="00517DDB" w:rsidRDefault="00517DDB" w:rsidP="00517DDB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lastRenderedPageBreak/>
        <w:t>江苏省仪征中学2023-2024学年度第一学期高二地理学科导学案</w:t>
      </w:r>
    </w:p>
    <w:p w14:paraId="354B43FA" w14:textId="77777777" w:rsidR="0005426C" w:rsidRDefault="0005426C" w:rsidP="0005426C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第四单元第一节——交通运输与区域发展4</w:t>
      </w:r>
    </w:p>
    <w:p w14:paraId="237BAC02" w14:textId="77777777" w:rsidR="0005426C" w:rsidRDefault="0005426C" w:rsidP="0005426C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审核人：李凡</w:t>
      </w:r>
    </w:p>
    <w:p w14:paraId="5A828890" w14:textId="5A19943F" w:rsidR="0005426C" w:rsidRDefault="0005426C" w:rsidP="0005426C">
      <w:pPr>
        <w:wordWrap w:val="0"/>
        <w:jc w:val="right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班级：____________姓名：____________学号：________授课日期：</w:t>
      </w:r>
      <w:r w:rsidR="002E430D">
        <w:rPr>
          <w:rFonts w:ascii="楷体" w:eastAsia="楷体" w:hAnsi="楷体" w:cs="楷体"/>
          <w:bCs/>
          <w:sz w:val="24"/>
        </w:rPr>
        <w:t>11</w:t>
      </w:r>
      <w:r>
        <w:rPr>
          <w:rFonts w:ascii="楷体" w:eastAsia="楷体" w:hAnsi="楷体" w:cs="楷体" w:hint="eastAsia"/>
          <w:bCs/>
          <w:sz w:val="24"/>
        </w:rPr>
        <w:t>月</w:t>
      </w:r>
      <w:r w:rsidR="002E430D">
        <w:rPr>
          <w:rFonts w:ascii="楷体" w:eastAsia="楷体" w:hAnsi="楷体" w:cs="楷体"/>
          <w:bCs/>
          <w:sz w:val="24"/>
        </w:rPr>
        <w:t>29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5CBDF339" w14:textId="77777777" w:rsidR="0005426C" w:rsidRDefault="0005426C" w:rsidP="0005426C">
      <w:pPr>
        <w:rPr>
          <w:b/>
          <w:bCs/>
        </w:rPr>
      </w:pPr>
      <w:r>
        <w:rPr>
          <w:rFonts w:hint="eastAsia"/>
          <w:b/>
          <w:bCs/>
        </w:rPr>
        <w:t>【课程标准及要求】</w:t>
      </w:r>
    </w:p>
    <w:tbl>
      <w:tblPr>
        <w:tblStyle w:val="a9"/>
        <w:tblW w:w="1036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31"/>
        <w:gridCol w:w="5835"/>
      </w:tblGrid>
      <w:tr w:rsidR="0005426C" w14:paraId="4AFF711C" w14:textId="77777777" w:rsidTr="0026222B">
        <w:tc>
          <w:tcPr>
            <w:tcW w:w="4531" w:type="dxa"/>
            <w:vAlign w:val="center"/>
          </w:tcPr>
          <w:p w14:paraId="7E28B5A8" w14:textId="77777777" w:rsidR="0005426C" w:rsidRDefault="0005426C" w:rsidP="0026222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课程标准</w:t>
            </w:r>
          </w:p>
        </w:tc>
        <w:tc>
          <w:tcPr>
            <w:tcW w:w="5835" w:type="dxa"/>
            <w:vAlign w:val="center"/>
          </w:tcPr>
          <w:p w14:paraId="7ACDFA12" w14:textId="77777777" w:rsidR="0005426C" w:rsidRDefault="0005426C" w:rsidP="0026222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学习目标</w:t>
            </w:r>
          </w:p>
        </w:tc>
      </w:tr>
      <w:tr w:rsidR="0005426C" w14:paraId="5681BEC9" w14:textId="77777777" w:rsidTr="0026222B">
        <w:tc>
          <w:tcPr>
            <w:tcW w:w="4531" w:type="dxa"/>
            <w:vAlign w:val="center"/>
          </w:tcPr>
          <w:p w14:paraId="44A320A7" w14:textId="77777777" w:rsidR="0005426C" w:rsidRDefault="0005426C" w:rsidP="0026222B">
            <w:pPr>
              <w:jc w:val="left"/>
              <w:rPr>
                <w:b/>
                <w:bCs/>
              </w:rPr>
            </w:pPr>
            <w:r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 w:hint="eastAsia"/>
              </w:rPr>
              <w:t>结合实例，说明运输方式和交通布局与区域发展的关系。</w:t>
            </w:r>
          </w:p>
        </w:tc>
        <w:tc>
          <w:tcPr>
            <w:tcW w:w="5835" w:type="dxa"/>
            <w:vAlign w:val="center"/>
          </w:tcPr>
          <w:p w14:paraId="41288C92" w14:textId="77777777" w:rsidR="0005426C" w:rsidRDefault="0005426C" w:rsidP="0026222B">
            <w:pPr>
              <w:jc w:val="left"/>
              <w:rPr>
                <w:rFonts w:ascii="Times New Roman" w:hAnsi="Times New Roman"/>
              </w:rPr>
            </w:pPr>
            <w:r>
              <w:t>1.</w:t>
            </w:r>
            <w:r>
              <w:rPr>
                <w:rFonts w:hint="eastAsia"/>
              </w:rPr>
              <w:t>结合实例，认识和比较不同交通运输方式的特点。</w:t>
            </w:r>
          </w:p>
          <w:p w14:paraId="4BA59814" w14:textId="77777777" w:rsidR="0005426C" w:rsidRPr="00EC6FE3" w:rsidRDefault="0005426C" w:rsidP="0026222B">
            <w:pPr>
              <w:jc w:val="left"/>
              <w:rPr>
                <w:rFonts w:ascii="Times New Roman" w:hAnsi="Times New Roman"/>
              </w:rPr>
            </w:pPr>
            <w:r>
              <w:rPr>
                <w:rFonts w:hint="eastAsia"/>
              </w:rPr>
              <w:t>2</w:t>
            </w:r>
            <w:r>
              <w:t>.</w:t>
            </w:r>
            <w:r w:rsidRPr="00EC6FE3">
              <w:rPr>
                <w:rFonts w:hint="eastAsia"/>
              </w:rPr>
              <w:t>以重庆为例，探究运输方式和交通布局与区域发展的关系。</w:t>
            </w:r>
          </w:p>
          <w:p w14:paraId="2AC80558" w14:textId="77777777" w:rsidR="0005426C" w:rsidRDefault="0005426C" w:rsidP="0026222B">
            <w:pPr>
              <w:jc w:val="left"/>
              <w:rPr>
                <w:rFonts w:ascii="Times New Roman" w:hAnsi="Times New Roman"/>
              </w:rPr>
            </w:pPr>
            <w:r>
              <w:rPr>
                <w:rFonts w:hint="eastAsia"/>
              </w:rPr>
              <w:t>3</w:t>
            </w:r>
            <w:r>
              <w:t>.</w:t>
            </w:r>
            <w:r>
              <w:rPr>
                <w:rFonts w:hint="eastAsia"/>
              </w:rPr>
              <w:t>以扬州为例，探讨不同时代运输方式和交通布局变化对区域发展的影响。</w:t>
            </w:r>
          </w:p>
        </w:tc>
      </w:tr>
    </w:tbl>
    <w:p w14:paraId="4A80F93D" w14:textId="77777777" w:rsidR="0005426C" w:rsidRDefault="0005426C" w:rsidP="0005426C">
      <w:pPr>
        <w:rPr>
          <w:b/>
          <w:bCs/>
        </w:rPr>
      </w:pPr>
      <w:r>
        <w:rPr>
          <w:rFonts w:hint="eastAsia"/>
          <w:b/>
          <w:bCs/>
        </w:rPr>
        <w:t>【导读——读教材识基础】</w:t>
      </w:r>
    </w:p>
    <w:p w14:paraId="50E6794B" w14:textId="77777777" w:rsidR="0005426C" w:rsidRDefault="0005426C" w:rsidP="0005426C">
      <w:pPr>
        <w:pStyle w:val="a7"/>
        <w:tabs>
          <w:tab w:val="left" w:pos="3402"/>
        </w:tabs>
        <w:snapToGrid w:val="0"/>
      </w:pPr>
      <w:r>
        <w:rPr>
          <w:rFonts w:hint="eastAsia"/>
        </w:rPr>
        <w:t>阅读地理必修  二  教材第85—95页</w:t>
      </w:r>
    </w:p>
    <w:p w14:paraId="34C80DCF" w14:textId="77777777" w:rsidR="0005426C" w:rsidRDefault="0005426C" w:rsidP="0005426C">
      <w:pPr>
        <w:rPr>
          <w:b/>
          <w:bCs/>
        </w:rPr>
      </w:pPr>
      <w:r>
        <w:rPr>
          <w:rFonts w:hint="eastAsia"/>
          <w:b/>
          <w:bCs/>
        </w:rPr>
        <w:t>【导学——培素养引价值】</w:t>
      </w:r>
    </w:p>
    <w:p w14:paraId="79C696B0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．运输方式对区域发展的影响</w:t>
      </w:r>
    </w:p>
    <w:p w14:paraId="528FCBA2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深刻地影响着聚落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>
        <w:rPr>
          <w:rFonts w:ascii="Times New Roman" w:hAnsi="Times New Roman" w:cs="Times New Roman"/>
        </w:rPr>
        <w:t>及其延伸方向。历史上以水运为主的时期，聚落形态多呈</w:t>
      </w:r>
      <w:r>
        <w:rPr>
          <w:rFonts w:ascii="Times New Roman" w:hAnsi="Times New Roman" w:cs="Times New Roman" w:hint="eastAsia"/>
          <w:u w:val="single"/>
        </w:rPr>
        <w:t xml:space="preserve">          </w:t>
      </w:r>
      <w:r>
        <w:rPr>
          <w:rFonts w:ascii="Times New Roman" w:hAnsi="Times New Roman" w:cs="Times New Roman"/>
        </w:rPr>
        <w:t>。</w:t>
      </w:r>
    </w:p>
    <w:p w14:paraId="7183DCB1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运输方式的发展变化加强了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>
        <w:rPr>
          <w:rFonts w:ascii="Times New Roman" w:hAnsi="Times New Roman" w:cs="Times New Roman"/>
        </w:rPr>
        <w:t>联系，推动了区域发展。</w:t>
      </w:r>
    </w:p>
    <w:p w14:paraId="6AB66025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运输方式的发展和变化增强了客货运输的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性，扩大了地区影响力，推动了区域社会经济的持续</w:t>
      </w:r>
      <w:r>
        <w:rPr>
          <w:rFonts w:ascii="Times New Roman" w:hAnsi="Times New Roman" w:cs="Times New Roman" w:hint="eastAsia"/>
          <w:u w:val="single"/>
        </w:rPr>
        <w:t xml:space="preserve">     </w:t>
      </w:r>
      <w:r>
        <w:rPr>
          <w:rFonts w:ascii="Times New Roman" w:hAnsi="Times New Roman" w:cs="Times New Roman"/>
        </w:rPr>
        <w:t>。</w:t>
      </w:r>
    </w:p>
    <w:p w14:paraId="7193505E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 w:hint="eastAsia"/>
        </w:rPr>
        <w:instrText xml:space="preserve"> INCLUDEPICTURE "F:\\</w:instrText>
      </w:r>
      <w:r>
        <w:rPr>
          <w:rFonts w:ascii="Times New Roman" w:eastAsia="黑体" w:hAnsi="Times New Roman" w:cs="Times New Roman" w:hint="eastAsia"/>
        </w:rPr>
        <w:instrText>地理鲁教必修</w:instrText>
      </w:r>
      <w:r>
        <w:rPr>
          <w:rFonts w:ascii="Times New Roman" w:eastAsia="黑体" w:hAnsi="Times New Roman" w:cs="Times New Roman" w:hint="eastAsia"/>
        </w:rPr>
        <w:instrText>2</w:instrText>
      </w:r>
      <w:r>
        <w:rPr>
          <w:rFonts w:ascii="Times New Roman" w:eastAsia="黑体" w:hAnsi="Times New Roman" w:cs="Times New Roman" w:hint="eastAsia"/>
        </w:rPr>
        <w:instrText>学习笔记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"\\\\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\\e\\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必修第二册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全书完整的</w:instrText>
      </w:r>
      <w:r>
        <w:rPr>
          <w:rFonts w:ascii="Times New Roman" w:eastAsia="黑体" w:hAnsi="Times New Roman" w:cs="Times New Roman" w:hint="eastAsia"/>
        </w:rPr>
        <w:instrText>Word</w:instrText>
      </w:r>
      <w:r>
        <w:rPr>
          <w:rFonts w:ascii="Times New Roman" w:eastAsia="黑体" w:hAnsi="Times New Roman" w:cs="Times New Roman" w:hint="eastAsia"/>
        </w:rPr>
        <w:instrText>版文档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"\\\\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\\e\\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必修第二册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全书完整的</w:instrText>
      </w:r>
      <w:r>
        <w:rPr>
          <w:rFonts w:ascii="Times New Roman" w:eastAsia="黑体" w:hAnsi="Times New Roman" w:cs="Times New Roman" w:hint="eastAsia"/>
        </w:rPr>
        <w:instrText>Word</w:instrText>
      </w:r>
      <w:r>
        <w:rPr>
          <w:rFonts w:ascii="Times New Roman" w:eastAsia="黑体" w:hAnsi="Times New Roman" w:cs="Times New Roman" w:hint="eastAsia"/>
        </w:rPr>
        <w:instrText>版文档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"\\\\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\\e\\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必修第二册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全书完整的</w:instrText>
      </w:r>
      <w:r>
        <w:rPr>
          <w:rFonts w:ascii="Times New Roman" w:eastAsia="黑体" w:hAnsi="Times New Roman" w:cs="Times New Roman" w:hint="eastAsia"/>
        </w:rPr>
        <w:instrText>Word</w:instrText>
      </w:r>
      <w:r>
        <w:rPr>
          <w:rFonts w:ascii="Times New Roman" w:eastAsia="黑体" w:hAnsi="Times New Roman" w:cs="Times New Roman" w:hint="eastAsia"/>
        </w:rPr>
        <w:instrText>版文档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"\\\\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\\e\\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必修第二册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全书完整的</w:instrText>
      </w:r>
      <w:r>
        <w:rPr>
          <w:rFonts w:ascii="Times New Roman" w:eastAsia="黑体" w:hAnsi="Times New Roman" w:cs="Times New Roman" w:hint="eastAsia"/>
        </w:rPr>
        <w:instrText>Word</w:instrText>
      </w:r>
      <w:r>
        <w:rPr>
          <w:rFonts w:ascii="Times New Roman" w:eastAsia="黑体" w:hAnsi="Times New Roman" w:cs="Times New Roman" w:hint="eastAsia"/>
        </w:rPr>
        <w:instrText>版文档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 w:rsidR="00000000">
        <w:rPr>
          <w:rFonts w:ascii="Times New Roman" w:eastAsia="黑体" w:hAnsi="Times New Roman" w:cs="Times New Roman"/>
        </w:rPr>
        <w:fldChar w:fldCharType="begin"/>
      </w:r>
      <w:r w:rsidR="00000000">
        <w:rPr>
          <w:rFonts w:ascii="Times New Roman" w:eastAsia="黑体" w:hAnsi="Times New Roman" w:cs="Times New Roman"/>
        </w:rPr>
        <w:instrText xml:space="preserve"> </w:instrText>
      </w:r>
      <w:r w:rsidR="00000000">
        <w:rPr>
          <w:rFonts w:ascii="Times New Roman" w:eastAsia="黑体" w:hAnsi="Times New Roman" w:cs="Times New Roman" w:hint="eastAsia"/>
        </w:rPr>
        <w:instrText>INCLUDEPICTURE  "\\\\</w:instrText>
      </w:r>
      <w:r w:rsidR="00000000">
        <w:rPr>
          <w:rFonts w:ascii="Times New Roman" w:eastAsia="黑体" w:hAnsi="Times New Roman" w:cs="Times New Roman" w:hint="eastAsia"/>
        </w:rPr>
        <w:instrText>米昕</w:instrText>
      </w:r>
      <w:r w:rsidR="00000000">
        <w:rPr>
          <w:rFonts w:ascii="Times New Roman" w:eastAsia="黑体" w:hAnsi="Times New Roman" w:cs="Times New Roman" w:hint="eastAsia"/>
        </w:rPr>
        <w:instrText>\\e\\</w:instrText>
      </w:r>
      <w:r w:rsidR="00000000">
        <w:rPr>
          <w:rFonts w:ascii="Times New Roman" w:eastAsia="黑体" w:hAnsi="Times New Roman" w:cs="Times New Roman" w:hint="eastAsia"/>
        </w:rPr>
        <w:instrText>米昕</w:instrText>
      </w:r>
      <w:r w:rsidR="00000000">
        <w:rPr>
          <w:rFonts w:ascii="Times New Roman" w:eastAsia="黑体" w:hAnsi="Times New Roman" w:cs="Times New Roman" w:hint="eastAsia"/>
        </w:rPr>
        <w:instrText>\\2020\\</w:instrText>
      </w:r>
      <w:r w:rsidR="00000000">
        <w:rPr>
          <w:rFonts w:ascii="Times New Roman" w:eastAsia="黑体" w:hAnsi="Times New Roman" w:cs="Times New Roman" w:hint="eastAsia"/>
        </w:rPr>
        <w:instrText>同步</w:instrText>
      </w:r>
      <w:r w:rsidR="00000000">
        <w:rPr>
          <w:rFonts w:ascii="Times New Roman" w:eastAsia="黑体" w:hAnsi="Times New Roman" w:cs="Times New Roman" w:hint="eastAsia"/>
        </w:rPr>
        <w:instrText>\\</w:instrText>
      </w:r>
      <w:r w:rsidR="00000000">
        <w:rPr>
          <w:rFonts w:ascii="Times New Roman" w:eastAsia="黑体" w:hAnsi="Times New Roman" w:cs="Times New Roman" w:hint="eastAsia"/>
        </w:rPr>
        <w:instrText>地理</w:instrText>
      </w:r>
      <w:r w:rsidR="00000000">
        <w:rPr>
          <w:rFonts w:ascii="Times New Roman" w:eastAsia="黑体" w:hAnsi="Times New Roman" w:cs="Times New Roman" w:hint="eastAsia"/>
        </w:rPr>
        <w:instrText>\\</w:instrText>
      </w:r>
      <w:r w:rsidR="00000000">
        <w:rPr>
          <w:rFonts w:ascii="Times New Roman" w:eastAsia="黑体" w:hAnsi="Times New Roman" w:cs="Times New Roman" w:hint="eastAsia"/>
        </w:rPr>
        <w:instrText>步步高</w:instrText>
      </w:r>
      <w:r w:rsidR="00000000">
        <w:rPr>
          <w:rFonts w:ascii="Times New Roman" w:eastAsia="黑体" w:hAnsi="Times New Roman" w:cs="Times New Roman" w:hint="eastAsia"/>
        </w:rPr>
        <w:instrText xml:space="preserve"> </w:instrText>
      </w:r>
      <w:r w:rsidR="00000000">
        <w:rPr>
          <w:rFonts w:ascii="Times New Roman" w:eastAsia="黑体" w:hAnsi="Times New Roman" w:cs="Times New Roman" w:hint="eastAsia"/>
        </w:rPr>
        <w:instrText>地理</w:instrText>
      </w:r>
      <w:r w:rsidR="00000000">
        <w:rPr>
          <w:rFonts w:ascii="Times New Roman" w:eastAsia="黑体" w:hAnsi="Times New Roman" w:cs="Times New Roman" w:hint="eastAsia"/>
        </w:rPr>
        <w:instrText xml:space="preserve"> </w:instrText>
      </w:r>
      <w:r w:rsidR="00000000">
        <w:rPr>
          <w:rFonts w:ascii="Times New Roman" w:eastAsia="黑体" w:hAnsi="Times New Roman" w:cs="Times New Roman" w:hint="eastAsia"/>
        </w:rPr>
        <w:instrText>鲁教版</w:instrText>
      </w:r>
      <w:r w:rsidR="00000000">
        <w:rPr>
          <w:rFonts w:ascii="Times New Roman" w:eastAsia="黑体" w:hAnsi="Times New Roman" w:cs="Times New Roman" w:hint="eastAsia"/>
        </w:rPr>
        <w:instrText xml:space="preserve"> </w:instrText>
      </w:r>
      <w:r w:rsidR="00000000">
        <w:rPr>
          <w:rFonts w:ascii="Times New Roman" w:eastAsia="黑体" w:hAnsi="Times New Roman" w:cs="Times New Roman" w:hint="eastAsia"/>
        </w:rPr>
        <w:instrText>必修第二册</w:instrText>
      </w:r>
      <w:r w:rsidR="00000000">
        <w:rPr>
          <w:rFonts w:ascii="Times New Roman" w:eastAsia="黑体" w:hAnsi="Times New Roman" w:cs="Times New Roman" w:hint="eastAsia"/>
        </w:rPr>
        <w:instrText xml:space="preserve"> </w:instrText>
      </w:r>
      <w:r w:rsidR="00000000">
        <w:rPr>
          <w:rFonts w:ascii="Times New Roman" w:eastAsia="黑体" w:hAnsi="Times New Roman" w:cs="Times New Roman" w:hint="eastAsia"/>
        </w:rPr>
        <w:instrText>新教材</w:instrText>
      </w:r>
      <w:r w:rsidR="00000000">
        <w:rPr>
          <w:rFonts w:ascii="Times New Roman" w:eastAsia="黑体" w:hAnsi="Times New Roman" w:cs="Times New Roman" w:hint="eastAsia"/>
        </w:rPr>
        <w:instrText>\\</w:instrText>
      </w:r>
      <w:r w:rsidR="00000000">
        <w:rPr>
          <w:rFonts w:ascii="Times New Roman" w:eastAsia="黑体" w:hAnsi="Times New Roman" w:cs="Times New Roman" w:hint="eastAsia"/>
        </w:rPr>
        <w:instrText>全书完整的</w:instrText>
      </w:r>
      <w:r w:rsidR="00000000">
        <w:rPr>
          <w:rFonts w:ascii="Times New Roman" w:eastAsia="黑体" w:hAnsi="Times New Roman" w:cs="Times New Roman" w:hint="eastAsia"/>
        </w:rPr>
        <w:instrText>Word</w:instrText>
      </w:r>
      <w:r w:rsidR="00000000">
        <w:rPr>
          <w:rFonts w:ascii="Times New Roman" w:eastAsia="黑体" w:hAnsi="Times New Roman" w:cs="Times New Roman" w:hint="eastAsia"/>
        </w:rPr>
        <w:instrText>版文档</w:instrText>
      </w:r>
      <w:r w:rsidR="00000000">
        <w:rPr>
          <w:rFonts w:ascii="Times New Roman" w:eastAsia="黑体" w:hAnsi="Times New Roman" w:cs="Times New Roman" w:hint="eastAsia"/>
        </w:rPr>
        <w:instrText>\\</w:instrText>
      </w:r>
      <w:r w:rsidR="00000000">
        <w:rPr>
          <w:rFonts w:ascii="Times New Roman" w:eastAsia="黑体" w:hAnsi="Times New Roman" w:cs="Times New Roman" w:hint="eastAsia"/>
        </w:rPr>
        <w:instrText>左括</w:instrText>
      </w:r>
      <w:r w:rsidR="00000000">
        <w:rPr>
          <w:rFonts w:ascii="Times New Roman" w:eastAsia="黑体" w:hAnsi="Times New Roman" w:cs="Times New Roman" w:hint="eastAsia"/>
        </w:rPr>
        <w:instrText>.TIF" \* MERGEFORMATINET</w:instrText>
      </w:r>
      <w:r w:rsidR="00000000">
        <w:rPr>
          <w:rFonts w:ascii="Times New Roman" w:eastAsia="黑体" w:hAnsi="Times New Roman" w:cs="Times New Roman"/>
        </w:rPr>
        <w:instrText xml:space="preserve"> </w:instrText>
      </w:r>
      <w:r w:rsidR="00000000">
        <w:rPr>
          <w:rFonts w:ascii="Times New Roman" w:eastAsia="黑体" w:hAnsi="Times New Roman" w:cs="Times New Roman"/>
        </w:rPr>
        <w:fldChar w:fldCharType="separate"/>
      </w:r>
      <w:r w:rsidR="00997BAC">
        <w:rPr>
          <w:rFonts w:ascii="Times New Roman" w:eastAsia="黑体" w:hAnsi="Times New Roman" w:cs="Times New Roman"/>
        </w:rPr>
        <w:pict w14:anchorId="25C322D0">
          <v:shape id="图片 895" o:spid="_x0000_i1029" type="#_x0000_t75" style="width:2.85pt;height:7.85pt;mso-wrap-style:square;mso-position-horizontal-relative:page;mso-position-vertical-relative:page">
            <v:imagedata r:id="rId16" r:href="rId17"/>
          </v:shape>
        </w:pict>
      </w:r>
      <w:r w:rsidR="00000000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t>思考</w:t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 w:hint="eastAsia"/>
        </w:rPr>
        <w:instrText xml:space="preserve"> INCLUDEPICTURE "F:\\</w:instrText>
      </w:r>
      <w:r>
        <w:rPr>
          <w:rFonts w:ascii="Times New Roman" w:eastAsia="黑体" w:hAnsi="Times New Roman" w:cs="Times New Roman" w:hint="eastAsia"/>
        </w:rPr>
        <w:instrText>地理鲁教必修</w:instrText>
      </w:r>
      <w:r>
        <w:rPr>
          <w:rFonts w:ascii="Times New Roman" w:eastAsia="黑体" w:hAnsi="Times New Roman" w:cs="Times New Roman" w:hint="eastAsia"/>
        </w:rPr>
        <w:instrText>2</w:instrText>
      </w:r>
      <w:r>
        <w:rPr>
          <w:rFonts w:ascii="Times New Roman" w:eastAsia="黑体" w:hAnsi="Times New Roman" w:cs="Times New Roman" w:hint="eastAsia"/>
        </w:rPr>
        <w:instrText>学习笔记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右括</w:instrText>
      </w:r>
      <w:r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右括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右括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右括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右括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右括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右括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"\\\\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\\e\\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必修第二册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全书完整的</w:instrText>
      </w:r>
      <w:r>
        <w:rPr>
          <w:rFonts w:ascii="Times New Roman" w:eastAsia="黑体" w:hAnsi="Times New Roman" w:cs="Times New Roman" w:hint="eastAsia"/>
        </w:rPr>
        <w:instrText>Word</w:instrText>
      </w:r>
      <w:r>
        <w:rPr>
          <w:rFonts w:ascii="Times New Roman" w:eastAsia="黑体" w:hAnsi="Times New Roman" w:cs="Times New Roman" w:hint="eastAsia"/>
        </w:rPr>
        <w:instrText>版文档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右括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"\\\\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\\e\\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必修第二册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全书完整的</w:instrText>
      </w:r>
      <w:r>
        <w:rPr>
          <w:rFonts w:ascii="Times New Roman" w:eastAsia="黑体" w:hAnsi="Times New Roman" w:cs="Times New Roman" w:hint="eastAsia"/>
        </w:rPr>
        <w:instrText>Word</w:instrText>
      </w:r>
      <w:r>
        <w:rPr>
          <w:rFonts w:ascii="Times New Roman" w:eastAsia="黑体" w:hAnsi="Times New Roman" w:cs="Times New Roman" w:hint="eastAsia"/>
        </w:rPr>
        <w:instrText>版文档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右括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"\\\\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\\e\\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必修第二册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全书完整的</w:instrText>
      </w:r>
      <w:r>
        <w:rPr>
          <w:rFonts w:ascii="Times New Roman" w:eastAsia="黑体" w:hAnsi="Times New Roman" w:cs="Times New Roman" w:hint="eastAsia"/>
        </w:rPr>
        <w:instrText>Word</w:instrText>
      </w:r>
      <w:r>
        <w:rPr>
          <w:rFonts w:ascii="Times New Roman" w:eastAsia="黑体" w:hAnsi="Times New Roman" w:cs="Times New Roman" w:hint="eastAsia"/>
        </w:rPr>
        <w:instrText>版文档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右括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"\\\\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\\e\\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必修第二册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全书完整的</w:instrText>
      </w:r>
      <w:r>
        <w:rPr>
          <w:rFonts w:ascii="Times New Roman" w:eastAsia="黑体" w:hAnsi="Times New Roman" w:cs="Times New Roman" w:hint="eastAsia"/>
        </w:rPr>
        <w:instrText>Word</w:instrText>
      </w:r>
      <w:r>
        <w:rPr>
          <w:rFonts w:ascii="Times New Roman" w:eastAsia="黑体" w:hAnsi="Times New Roman" w:cs="Times New Roman" w:hint="eastAsia"/>
        </w:rPr>
        <w:instrText>版文档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右括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 w:rsidR="00000000">
        <w:rPr>
          <w:rFonts w:ascii="Times New Roman" w:eastAsia="黑体" w:hAnsi="Times New Roman" w:cs="Times New Roman"/>
        </w:rPr>
        <w:fldChar w:fldCharType="begin"/>
      </w:r>
      <w:r w:rsidR="00000000">
        <w:rPr>
          <w:rFonts w:ascii="Times New Roman" w:eastAsia="黑体" w:hAnsi="Times New Roman" w:cs="Times New Roman"/>
        </w:rPr>
        <w:instrText xml:space="preserve"> </w:instrText>
      </w:r>
      <w:r w:rsidR="00000000">
        <w:rPr>
          <w:rFonts w:ascii="Times New Roman" w:eastAsia="黑体" w:hAnsi="Times New Roman" w:cs="Times New Roman" w:hint="eastAsia"/>
        </w:rPr>
        <w:instrText>INCLUDEPICTURE  "\\\\</w:instrText>
      </w:r>
      <w:r w:rsidR="00000000">
        <w:rPr>
          <w:rFonts w:ascii="Times New Roman" w:eastAsia="黑体" w:hAnsi="Times New Roman" w:cs="Times New Roman" w:hint="eastAsia"/>
        </w:rPr>
        <w:instrText>米昕</w:instrText>
      </w:r>
      <w:r w:rsidR="00000000">
        <w:rPr>
          <w:rFonts w:ascii="Times New Roman" w:eastAsia="黑体" w:hAnsi="Times New Roman" w:cs="Times New Roman" w:hint="eastAsia"/>
        </w:rPr>
        <w:instrText>\\e\\</w:instrText>
      </w:r>
      <w:r w:rsidR="00000000">
        <w:rPr>
          <w:rFonts w:ascii="Times New Roman" w:eastAsia="黑体" w:hAnsi="Times New Roman" w:cs="Times New Roman" w:hint="eastAsia"/>
        </w:rPr>
        <w:instrText>米昕</w:instrText>
      </w:r>
      <w:r w:rsidR="00000000">
        <w:rPr>
          <w:rFonts w:ascii="Times New Roman" w:eastAsia="黑体" w:hAnsi="Times New Roman" w:cs="Times New Roman" w:hint="eastAsia"/>
        </w:rPr>
        <w:instrText>\\2020\\</w:instrText>
      </w:r>
      <w:r w:rsidR="00000000">
        <w:rPr>
          <w:rFonts w:ascii="Times New Roman" w:eastAsia="黑体" w:hAnsi="Times New Roman" w:cs="Times New Roman" w:hint="eastAsia"/>
        </w:rPr>
        <w:instrText>同步</w:instrText>
      </w:r>
      <w:r w:rsidR="00000000">
        <w:rPr>
          <w:rFonts w:ascii="Times New Roman" w:eastAsia="黑体" w:hAnsi="Times New Roman" w:cs="Times New Roman" w:hint="eastAsia"/>
        </w:rPr>
        <w:instrText>\\</w:instrText>
      </w:r>
      <w:r w:rsidR="00000000">
        <w:rPr>
          <w:rFonts w:ascii="Times New Roman" w:eastAsia="黑体" w:hAnsi="Times New Roman" w:cs="Times New Roman" w:hint="eastAsia"/>
        </w:rPr>
        <w:instrText>地理</w:instrText>
      </w:r>
      <w:r w:rsidR="00000000">
        <w:rPr>
          <w:rFonts w:ascii="Times New Roman" w:eastAsia="黑体" w:hAnsi="Times New Roman" w:cs="Times New Roman" w:hint="eastAsia"/>
        </w:rPr>
        <w:instrText>\\</w:instrText>
      </w:r>
      <w:r w:rsidR="00000000">
        <w:rPr>
          <w:rFonts w:ascii="Times New Roman" w:eastAsia="黑体" w:hAnsi="Times New Roman" w:cs="Times New Roman" w:hint="eastAsia"/>
        </w:rPr>
        <w:instrText>步步高</w:instrText>
      </w:r>
      <w:r w:rsidR="00000000">
        <w:rPr>
          <w:rFonts w:ascii="Times New Roman" w:eastAsia="黑体" w:hAnsi="Times New Roman" w:cs="Times New Roman" w:hint="eastAsia"/>
        </w:rPr>
        <w:instrText xml:space="preserve"> </w:instrText>
      </w:r>
      <w:r w:rsidR="00000000">
        <w:rPr>
          <w:rFonts w:ascii="Times New Roman" w:eastAsia="黑体" w:hAnsi="Times New Roman" w:cs="Times New Roman" w:hint="eastAsia"/>
        </w:rPr>
        <w:instrText>地理</w:instrText>
      </w:r>
      <w:r w:rsidR="00000000">
        <w:rPr>
          <w:rFonts w:ascii="Times New Roman" w:eastAsia="黑体" w:hAnsi="Times New Roman" w:cs="Times New Roman" w:hint="eastAsia"/>
        </w:rPr>
        <w:instrText xml:space="preserve"> </w:instrText>
      </w:r>
      <w:r w:rsidR="00000000">
        <w:rPr>
          <w:rFonts w:ascii="Times New Roman" w:eastAsia="黑体" w:hAnsi="Times New Roman" w:cs="Times New Roman" w:hint="eastAsia"/>
        </w:rPr>
        <w:instrText>鲁教版</w:instrText>
      </w:r>
      <w:r w:rsidR="00000000">
        <w:rPr>
          <w:rFonts w:ascii="Times New Roman" w:eastAsia="黑体" w:hAnsi="Times New Roman" w:cs="Times New Roman" w:hint="eastAsia"/>
        </w:rPr>
        <w:instrText xml:space="preserve"> </w:instrText>
      </w:r>
      <w:r w:rsidR="00000000">
        <w:rPr>
          <w:rFonts w:ascii="Times New Roman" w:eastAsia="黑体" w:hAnsi="Times New Roman" w:cs="Times New Roman" w:hint="eastAsia"/>
        </w:rPr>
        <w:instrText>必修第二册</w:instrText>
      </w:r>
      <w:r w:rsidR="00000000">
        <w:rPr>
          <w:rFonts w:ascii="Times New Roman" w:eastAsia="黑体" w:hAnsi="Times New Roman" w:cs="Times New Roman" w:hint="eastAsia"/>
        </w:rPr>
        <w:instrText xml:space="preserve"> </w:instrText>
      </w:r>
      <w:r w:rsidR="00000000">
        <w:rPr>
          <w:rFonts w:ascii="Times New Roman" w:eastAsia="黑体" w:hAnsi="Times New Roman" w:cs="Times New Roman" w:hint="eastAsia"/>
        </w:rPr>
        <w:instrText>新教材</w:instrText>
      </w:r>
      <w:r w:rsidR="00000000">
        <w:rPr>
          <w:rFonts w:ascii="Times New Roman" w:eastAsia="黑体" w:hAnsi="Times New Roman" w:cs="Times New Roman" w:hint="eastAsia"/>
        </w:rPr>
        <w:instrText>\\</w:instrText>
      </w:r>
      <w:r w:rsidR="00000000">
        <w:rPr>
          <w:rFonts w:ascii="Times New Roman" w:eastAsia="黑体" w:hAnsi="Times New Roman" w:cs="Times New Roman" w:hint="eastAsia"/>
        </w:rPr>
        <w:instrText>全书完整的</w:instrText>
      </w:r>
      <w:r w:rsidR="00000000">
        <w:rPr>
          <w:rFonts w:ascii="Times New Roman" w:eastAsia="黑体" w:hAnsi="Times New Roman" w:cs="Times New Roman" w:hint="eastAsia"/>
        </w:rPr>
        <w:instrText>Word</w:instrText>
      </w:r>
      <w:r w:rsidR="00000000">
        <w:rPr>
          <w:rFonts w:ascii="Times New Roman" w:eastAsia="黑体" w:hAnsi="Times New Roman" w:cs="Times New Roman" w:hint="eastAsia"/>
        </w:rPr>
        <w:instrText>版文档</w:instrText>
      </w:r>
      <w:r w:rsidR="00000000">
        <w:rPr>
          <w:rFonts w:ascii="Times New Roman" w:eastAsia="黑体" w:hAnsi="Times New Roman" w:cs="Times New Roman" w:hint="eastAsia"/>
        </w:rPr>
        <w:instrText>\\</w:instrText>
      </w:r>
      <w:r w:rsidR="00000000">
        <w:rPr>
          <w:rFonts w:ascii="Times New Roman" w:eastAsia="黑体" w:hAnsi="Times New Roman" w:cs="Times New Roman" w:hint="eastAsia"/>
        </w:rPr>
        <w:instrText>右括</w:instrText>
      </w:r>
      <w:r w:rsidR="00000000">
        <w:rPr>
          <w:rFonts w:ascii="Times New Roman" w:eastAsia="黑体" w:hAnsi="Times New Roman" w:cs="Times New Roman" w:hint="eastAsia"/>
        </w:rPr>
        <w:instrText>.TIF" \* MERGEFORMATINET</w:instrText>
      </w:r>
      <w:r w:rsidR="00000000">
        <w:rPr>
          <w:rFonts w:ascii="Times New Roman" w:eastAsia="黑体" w:hAnsi="Times New Roman" w:cs="Times New Roman"/>
        </w:rPr>
        <w:instrText xml:space="preserve"> </w:instrText>
      </w:r>
      <w:r w:rsidR="00000000">
        <w:rPr>
          <w:rFonts w:ascii="Times New Roman" w:eastAsia="黑体" w:hAnsi="Times New Roman" w:cs="Times New Roman"/>
        </w:rPr>
        <w:fldChar w:fldCharType="separate"/>
      </w:r>
      <w:r w:rsidR="00997BAC">
        <w:rPr>
          <w:rFonts w:ascii="Times New Roman" w:eastAsia="黑体" w:hAnsi="Times New Roman" w:cs="Times New Roman"/>
        </w:rPr>
        <w:pict w14:anchorId="4A1B5224">
          <v:shape id="图片 896" o:spid="_x0000_i1030" type="#_x0000_t75" style="width:2.15pt;height:7.85pt;mso-wrap-style:square;mso-position-horizontal-relative:page;mso-position-vertical-relative:page">
            <v:imagedata r:id="rId18" r:href="rId19"/>
          </v:shape>
        </w:pict>
      </w:r>
      <w:r w:rsidR="00000000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近代扬州衰落的原因有哪些？</w:t>
      </w:r>
    </w:p>
    <w:p w14:paraId="3B7F19B0" w14:textId="77777777" w:rsidR="0005426C" w:rsidRDefault="0005426C" w:rsidP="0005426C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16095260" w14:textId="77777777" w:rsidR="0005426C" w:rsidRDefault="0005426C" w:rsidP="0005426C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7EA9F3C1" w14:textId="77777777" w:rsidR="0005426C" w:rsidRDefault="0005426C" w:rsidP="0005426C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58F92CDF" w14:textId="77777777" w:rsidR="0005426C" w:rsidRDefault="0005426C" w:rsidP="0005426C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6A3B474B" w14:textId="77777777" w:rsidR="0005426C" w:rsidRDefault="0005426C" w:rsidP="0005426C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7F2AF1BE" w14:textId="77777777" w:rsidR="0005426C" w:rsidRDefault="0005426C" w:rsidP="0005426C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2D88FCA3" w14:textId="77777777" w:rsidR="0005426C" w:rsidRDefault="0005426C" w:rsidP="0005426C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7B50C15E" w14:textId="77777777" w:rsidR="0005426C" w:rsidRDefault="0005426C" w:rsidP="0005426C">
      <w:pPr>
        <w:pStyle w:val="a7"/>
        <w:tabs>
          <w:tab w:val="left" w:pos="3402"/>
        </w:tabs>
        <w:snapToGrid w:val="0"/>
        <w:jc w:val="left"/>
        <w:rPr>
          <w:b/>
          <w:bCs/>
        </w:rPr>
      </w:pPr>
      <w:r>
        <w:rPr>
          <w:rFonts w:hint="eastAsia"/>
          <w:b/>
          <w:bCs/>
        </w:rPr>
        <w:t>【导思——析问题提能力】</w:t>
      </w:r>
    </w:p>
    <w:p w14:paraId="64173047" w14:textId="77777777" w:rsidR="0005426C" w:rsidRDefault="0005426C" w:rsidP="0005426C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</w:rPr>
        <w:t>核心归纳：</w:t>
      </w:r>
    </w:p>
    <w:p w14:paraId="68A3FAD1" w14:textId="77777777" w:rsidR="0005426C" w:rsidRDefault="0005426C" w:rsidP="0005426C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交通运输方式与聚落空间形态</w:t>
      </w:r>
    </w:p>
    <w:p w14:paraId="75DA1AC2" w14:textId="77777777" w:rsidR="0005426C" w:rsidRDefault="0005426C" w:rsidP="0005426C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\\XX248.TIF"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\\XX248.TIF"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\\word\\XX248.TIF"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\\XX248.TIF"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"\\\\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\\e\\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必修第二册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\\XX248.TIF"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997BAC">
        <w:rPr>
          <w:rFonts w:ascii="Times New Roman" w:hAnsi="Times New Roman" w:cs="Times New Roman"/>
        </w:rPr>
        <w:pict w14:anchorId="152AFAFC">
          <v:shape id="图片 908" o:spid="_x0000_i1031" type="#_x0000_t75" style="width:226.7pt;height:149.7pt;mso-wrap-style:square;mso-position-horizontal-relative:page;mso-position-vertical-relative:page">
            <v:imagedata r:id="rId20" r:href="rId21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4B4187D3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 w:hint="eastAsia"/>
        </w:rPr>
        <w:instrText xml:space="preserve"> INCLUDEPICTURE "F:\\</w:instrText>
      </w:r>
      <w:r>
        <w:rPr>
          <w:rFonts w:ascii="Times New Roman" w:eastAsia="黑体" w:hAnsi="Times New Roman" w:cs="Times New Roman" w:hint="eastAsia"/>
        </w:rPr>
        <w:instrText>地理鲁教必修</w:instrText>
      </w:r>
      <w:r>
        <w:rPr>
          <w:rFonts w:ascii="Times New Roman" w:eastAsia="黑体" w:hAnsi="Times New Roman" w:cs="Times New Roman" w:hint="eastAsia"/>
        </w:rPr>
        <w:instrText>2</w:instrText>
      </w:r>
      <w:r>
        <w:rPr>
          <w:rFonts w:ascii="Times New Roman" w:eastAsia="黑体" w:hAnsi="Times New Roman" w:cs="Times New Roman" w:hint="eastAsia"/>
        </w:rPr>
        <w:instrText>学习笔记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INCLUDEPICTURE  "E:\\</w:instrText>
      </w:r>
      <w:r>
        <w:rPr>
          <w:rFonts w:ascii="Times New Roman" w:eastAsia="黑体" w:hAnsi="Times New Roman" w:cs="Times New Roman" w:hint="eastAsia"/>
        </w:rPr>
        <w:instrText>米昕</w:instrText>
      </w:r>
      <w:r>
        <w:rPr>
          <w:rFonts w:ascii="Times New Roman" w:eastAsia="黑体" w:hAnsi="Times New Roman" w:cs="Times New Roman" w:hint="eastAsia"/>
        </w:rPr>
        <w:instrText>\\2020\\</w:instrText>
      </w:r>
      <w:r>
        <w:rPr>
          <w:rFonts w:ascii="Times New Roman" w:eastAsia="黑体" w:hAnsi="Times New Roman" w:cs="Times New Roman" w:hint="eastAsia"/>
        </w:rPr>
        <w:instrText>同步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>\\</w:instrText>
      </w:r>
      <w:r>
        <w:rPr>
          <w:rFonts w:ascii="Times New Roman" w:eastAsia="黑体" w:hAnsi="Times New Roman" w:cs="Times New Roman" w:hint="eastAsia"/>
        </w:rPr>
        <w:instrText>步步高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地理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鲁教版</w:instrText>
      </w:r>
      <w:r>
        <w:rPr>
          <w:rFonts w:ascii="Times New Roman" w:eastAsia="黑体" w:hAnsi="Times New Roman" w:cs="Times New Roman" w:hint="eastAsia"/>
        </w:rPr>
        <w:instrText xml:space="preserve"> </w:instrText>
      </w:r>
      <w:r>
        <w:rPr>
          <w:rFonts w:ascii="Times New Roman" w:eastAsia="黑体" w:hAnsi="Times New Roman" w:cs="Times New Roman" w:hint="eastAsia"/>
        </w:rPr>
        <w:instrText>选择性必修</w:instrText>
      </w:r>
      <w:r>
        <w:rPr>
          <w:rFonts w:ascii="Times New Roman" w:eastAsia="黑体" w:hAnsi="Times New Roman" w:cs="Times New Roman" w:hint="eastAsia"/>
        </w:rPr>
        <w:instrText xml:space="preserve">2 </w:instrText>
      </w:r>
      <w:r>
        <w:rPr>
          <w:rFonts w:ascii="Times New Roman" w:eastAsia="黑体" w:hAnsi="Times New Roman" w:cs="Times New Roman" w:hint="eastAsia"/>
        </w:rPr>
        <w:instrText>新教材</w:instrText>
      </w:r>
      <w:r>
        <w:rPr>
          <w:rFonts w:ascii="Times New Roman" w:eastAsia="黑体" w:hAnsi="Times New Roman" w:cs="Times New Roman" w:hint="eastAsia"/>
        </w:rPr>
        <w:instrText>\\word\\</w:instrText>
      </w:r>
      <w:r>
        <w:rPr>
          <w:rFonts w:ascii="Times New Roman" w:eastAsia="黑体" w:hAnsi="Times New Roman" w:cs="Times New Roman" w:hint="eastAsia"/>
        </w:rPr>
        <w:instrText>左括</w:instrText>
      </w:r>
      <w:r>
        <w:rPr>
          <w:rFonts w:ascii="Times New Roman" w:eastAsia="黑体" w:hAnsi="Times New Roman" w:cs="Times New Roman" w:hint="eastAsia"/>
        </w:rPr>
        <w:instrText>.TIF" \* MERGEFORMATINET</w:instrText>
      </w:r>
      <w:r>
        <w:rPr>
          <w:rFonts w:ascii="Times New Roman" w:eastAsia="黑体" w:hAnsi="Times New Roman" w:cs="Times New Roman"/>
        </w:rPr>
        <w:instrText xml:space="preserve"> </w:instrText>
      </w:r>
      <w:r w:rsidR="00000000"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t>拓展延伸</w:t>
      </w:r>
      <w:r>
        <w:rPr>
          <w:rFonts w:ascii="Times New Roman" w:eastAsia="黑体" w:hAnsi="Times New Roman" w:cs="Times New Roman" w:hint="eastAsia"/>
        </w:rPr>
        <w:t>：</w:t>
      </w:r>
      <w:r>
        <w:rPr>
          <w:rFonts w:ascii="Times New Roman" w:eastAsia="黑体" w:hAnsi="Times New Roman" w:cs="Times New Roman"/>
        </w:rPr>
        <w:t xml:space="preserve">　影响交通线路布局的因素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8"/>
        <w:gridCol w:w="909"/>
        <w:gridCol w:w="908"/>
        <w:gridCol w:w="7661"/>
      </w:tblGrid>
      <w:tr w:rsidR="0005426C" w14:paraId="7A525567" w14:textId="77777777" w:rsidTr="0026222B">
        <w:trPr>
          <w:trHeight w:val="454"/>
          <w:jc w:val="center"/>
        </w:trPr>
        <w:tc>
          <w:tcPr>
            <w:tcW w:w="2705" w:type="dxa"/>
            <w:gridSpan w:val="3"/>
            <w:vAlign w:val="center"/>
          </w:tcPr>
          <w:p w14:paraId="2C049387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区位因素</w:t>
            </w:r>
          </w:p>
        </w:tc>
        <w:tc>
          <w:tcPr>
            <w:tcW w:w="7661" w:type="dxa"/>
            <w:vAlign w:val="center"/>
          </w:tcPr>
          <w:p w14:paraId="469C6EC5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仿宋_GB2312" w:eastAsia="仿宋_GB2312" w:hAnsi="仿宋_GB2312" w:cs="仿宋_GB2312"/>
              </w:rPr>
            </w:pPr>
            <w:r>
              <w:rPr>
                <w:rFonts w:ascii="Times New Roman" w:eastAsia="仿宋_GB2312" w:hAnsi="Times New Roman" w:cs="Times New Roman"/>
              </w:rPr>
              <w:t>主要影响</w:t>
            </w:r>
          </w:p>
        </w:tc>
      </w:tr>
      <w:tr w:rsidR="0005426C" w14:paraId="0D9606B2" w14:textId="77777777" w:rsidTr="0026222B">
        <w:trPr>
          <w:trHeight w:val="454"/>
          <w:jc w:val="center"/>
        </w:trPr>
        <w:tc>
          <w:tcPr>
            <w:tcW w:w="888" w:type="dxa"/>
            <w:vMerge w:val="restart"/>
            <w:vAlign w:val="center"/>
          </w:tcPr>
          <w:p w14:paraId="43A34874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自然因素</w:t>
            </w:r>
          </w:p>
        </w:tc>
        <w:tc>
          <w:tcPr>
            <w:tcW w:w="909" w:type="dxa"/>
            <w:vMerge w:val="restart"/>
            <w:vAlign w:val="center"/>
          </w:tcPr>
          <w:p w14:paraId="6A1F63AD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地形</w:t>
            </w:r>
          </w:p>
        </w:tc>
        <w:tc>
          <w:tcPr>
            <w:tcW w:w="908" w:type="dxa"/>
            <w:vAlign w:val="center"/>
          </w:tcPr>
          <w:p w14:paraId="513FE65F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平原</w:t>
            </w:r>
          </w:p>
        </w:tc>
        <w:tc>
          <w:tcPr>
            <w:tcW w:w="7661" w:type="dxa"/>
            <w:vAlign w:val="center"/>
          </w:tcPr>
          <w:p w14:paraId="1B75B463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仿宋_GB2312" w:eastAsia="仿宋_GB2312" w:hAnsi="仿宋_GB2312" w:cs="仿宋_GB2312"/>
              </w:rPr>
            </w:pPr>
            <w:r>
              <w:rPr>
                <w:rFonts w:ascii="Times New Roman" w:eastAsia="仿宋_GB2312" w:hAnsi="Times New Roman" w:cs="Times New Roman"/>
              </w:rPr>
              <w:t>平原地形对线路的限制少，选线时应尽量少占耕地，处理好线路与农田水利设施建设、城镇发展的关系</w:t>
            </w:r>
          </w:p>
        </w:tc>
      </w:tr>
      <w:tr w:rsidR="0005426C" w14:paraId="6DF3D616" w14:textId="77777777" w:rsidTr="0026222B">
        <w:trPr>
          <w:trHeight w:val="454"/>
          <w:jc w:val="center"/>
        </w:trPr>
        <w:tc>
          <w:tcPr>
            <w:tcW w:w="888" w:type="dxa"/>
            <w:vMerge/>
            <w:vAlign w:val="center"/>
          </w:tcPr>
          <w:p w14:paraId="4F8B8E24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909" w:type="dxa"/>
            <w:vMerge/>
            <w:vAlign w:val="center"/>
          </w:tcPr>
          <w:p w14:paraId="37D8CCC0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908" w:type="dxa"/>
            <w:vAlign w:val="center"/>
          </w:tcPr>
          <w:p w14:paraId="1333BB24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山地</w:t>
            </w:r>
          </w:p>
        </w:tc>
        <w:tc>
          <w:tcPr>
            <w:tcW w:w="7661" w:type="dxa"/>
            <w:vAlign w:val="center"/>
          </w:tcPr>
          <w:p w14:paraId="429F224E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线路尽量避开地形复杂区；在陡坡上修建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eastAsia="仿宋_GB2312" w:hAnsi="Times New Roman" w:cs="Times New Roman"/>
              </w:rPr>
              <w:t>之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eastAsia="仿宋_GB2312" w:hAnsi="Times New Roman" w:cs="Times New Roman"/>
              </w:rPr>
              <w:t>字形线路或开凿隧道</w:t>
            </w:r>
          </w:p>
        </w:tc>
      </w:tr>
      <w:tr w:rsidR="0005426C" w14:paraId="57CE5CD8" w14:textId="77777777" w:rsidTr="0026222B">
        <w:trPr>
          <w:trHeight w:val="454"/>
          <w:jc w:val="center"/>
        </w:trPr>
        <w:tc>
          <w:tcPr>
            <w:tcW w:w="888" w:type="dxa"/>
            <w:vMerge/>
            <w:vAlign w:val="center"/>
          </w:tcPr>
          <w:p w14:paraId="3E68FC55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817" w:type="dxa"/>
            <w:gridSpan w:val="2"/>
            <w:vAlign w:val="center"/>
          </w:tcPr>
          <w:p w14:paraId="5CA529E9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水文水系</w:t>
            </w:r>
          </w:p>
        </w:tc>
        <w:tc>
          <w:tcPr>
            <w:tcW w:w="7661" w:type="dxa"/>
            <w:vAlign w:val="center"/>
          </w:tcPr>
          <w:p w14:paraId="4745B21A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应避开沼泽地，尽量避免跨越河流，以减少桥涵总长度</w:t>
            </w:r>
          </w:p>
        </w:tc>
      </w:tr>
      <w:tr w:rsidR="0005426C" w14:paraId="3588FB0B" w14:textId="77777777" w:rsidTr="0026222B">
        <w:trPr>
          <w:trHeight w:val="454"/>
          <w:jc w:val="center"/>
        </w:trPr>
        <w:tc>
          <w:tcPr>
            <w:tcW w:w="888" w:type="dxa"/>
            <w:vMerge/>
            <w:vAlign w:val="center"/>
          </w:tcPr>
          <w:p w14:paraId="22CCBCA9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817" w:type="dxa"/>
            <w:gridSpan w:val="2"/>
            <w:vAlign w:val="center"/>
          </w:tcPr>
          <w:p w14:paraId="236E7258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地质</w:t>
            </w:r>
          </w:p>
        </w:tc>
        <w:tc>
          <w:tcPr>
            <w:tcW w:w="7661" w:type="dxa"/>
            <w:vAlign w:val="center"/>
          </w:tcPr>
          <w:p w14:paraId="5F25505D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仿宋_GB2312" w:eastAsia="仿宋_GB2312" w:hAnsi="仿宋_GB2312" w:cs="仿宋_GB2312"/>
              </w:rPr>
            </w:pPr>
            <w:r>
              <w:rPr>
                <w:rFonts w:ascii="Times New Roman" w:eastAsia="仿宋_GB2312" w:hAnsi="Times New Roman" w:cs="Times New Roman"/>
              </w:rPr>
              <w:t>注意避开断层、滑坡和泥石流多发区，特别是在开凿隧道时，要选择地质条件稳定的地区</w:t>
            </w:r>
          </w:p>
        </w:tc>
      </w:tr>
      <w:tr w:rsidR="0005426C" w14:paraId="74D490E4" w14:textId="77777777" w:rsidTr="0026222B">
        <w:trPr>
          <w:trHeight w:val="454"/>
          <w:jc w:val="center"/>
        </w:trPr>
        <w:tc>
          <w:tcPr>
            <w:tcW w:w="888" w:type="dxa"/>
            <w:vMerge/>
            <w:vAlign w:val="center"/>
          </w:tcPr>
          <w:p w14:paraId="6313A71E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817" w:type="dxa"/>
            <w:gridSpan w:val="2"/>
            <w:vAlign w:val="center"/>
          </w:tcPr>
          <w:p w14:paraId="03FF06BD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气候</w:t>
            </w:r>
          </w:p>
        </w:tc>
        <w:tc>
          <w:tcPr>
            <w:tcW w:w="7661" w:type="dxa"/>
            <w:vAlign w:val="center"/>
          </w:tcPr>
          <w:p w14:paraId="69B23628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仿宋_GB2312" w:eastAsia="仿宋_GB2312" w:hAnsi="仿宋_GB2312" w:cs="仿宋_GB2312"/>
              </w:rPr>
            </w:pPr>
            <w:r>
              <w:rPr>
                <w:rFonts w:ascii="Times New Roman" w:eastAsia="仿宋_GB2312" w:hAnsi="Times New Roman" w:cs="Times New Roman"/>
              </w:rPr>
              <w:t>注意沿线暴雨的强度、大风天气出现的频率以及冻土和积雪的厚度。桥涵孔径大小、路基高低，都需要根据当地的暴雨强度等条件进行设计</w:t>
            </w:r>
          </w:p>
        </w:tc>
      </w:tr>
      <w:tr w:rsidR="0005426C" w14:paraId="0B32FBE2" w14:textId="77777777" w:rsidTr="0026222B">
        <w:trPr>
          <w:trHeight w:val="454"/>
          <w:jc w:val="center"/>
        </w:trPr>
        <w:tc>
          <w:tcPr>
            <w:tcW w:w="888" w:type="dxa"/>
            <w:vMerge w:val="restart"/>
            <w:vAlign w:val="center"/>
          </w:tcPr>
          <w:p w14:paraId="19C77E68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人文因素</w:t>
            </w:r>
          </w:p>
        </w:tc>
        <w:tc>
          <w:tcPr>
            <w:tcW w:w="1817" w:type="dxa"/>
            <w:gridSpan w:val="2"/>
            <w:vAlign w:val="center"/>
          </w:tcPr>
          <w:p w14:paraId="15490DC3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经济</w:t>
            </w:r>
          </w:p>
        </w:tc>
        <w:tc>
          <w:tcPr>
            <w:tcW w:w="7661" w:type="dxa"/>
            <w:vAlign w:val="center"/>
          </w:tcPr>
          <w:p w14:paraId="2EA1AB3C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国道干线以直达为主，并适当照顾沿线重要经济点；省道等地方性公路，以满足地方经济发展和居民出行需要为主，尽量通过当地的居民点、车站、码头等</w:t>
            </w:r>
          </w:p>
        </w:tc>
      </w:tr>
      <w:tr w:rsidR="0005426C" w14:paraId="0406229B" w14:textId="77777777" w:rsidTr="0026222B">
        <w:trPr>
          <w:trHeight w:val="454"/>
          <w:jc w:val="center"/>
        </w:trPr>
        <w:tc>
          <w:tcPr>
            <w:tcW w:w="888" w:type="dxa"/>
            <w:vMerge/>
            <w:vAlign w:val="center"/>
          </w:tcPr>
          <w:p w14:paraId="3DF5D3D6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817" w:type="dxa"/>
            <w:gridSpan w:val="2"/>
            <w:vAlign w:val="center"/>
          </w:tcPr>
          <w:p w14:paraId="1ACC7E34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社会</w:t>
            </w:r>
          </w:p>
        </w:tc>
        <w:tc>
          <w:tcPr>
            <w:tcW w:w="7661" w:type="dxa"/>
            <w:vAlign w:val="center"/>
          </w:tcPr>
          <w:p w14:paraId="321252FB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维持社会稳定和繁荣，巩固国防，加强民族团结，促进边疆少数民族地区和革命老区的社会经济发展</w:t>
            </w:r>
          </w:p>
        </w:tc>
      </w:tr>
      <w:tr w:rsidR="0005426C" w14:paraId="1E461EA8" w14:textId="77777777" w:rsidTr="0026222B">
        <w:trPr>
          <w:trHeight w:val="454"/>
          <w:jc w:val="center"/>
        </w:trPr>
        <w:tc>
          <w:tcPr>
            <w:tcW w:w="888" w:type="dxa"/>
            <w:vMerge/>
            <w:vAlign w:val="center"/>
          </w:tcPr>
          <w:p w14:paraId="7A6A495B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817" w:type="dxa"/>
            <w:gridSpan w:val="2"/>
            <w:vAlign w:val="center"/>
          </w:tcPr>
          <w:p w14:paraId="5A8D18F9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技术</w:t>
            </w:r>
          </w:p>
        </w:tc>
        <w:tc>
          <w:tcPr>
            <w:tcW w:w="7661" w:type="dxa"/>
            <w:vAlign w:val="center"/>
          </w:tcPr>
          <w:p w14:paraId="7203FE77" w14:textId="77777777" w:rsidR="0005426C" w:rsidRDefault="0005426C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克服不利的自然因素，充分发挥先进科技的突出作用，使交通线延伸范围更广阔</w:t>
            </w:r>
          </w:p>
        </w:tc>
      </w:tr>
    </w:tbl>
    <w:p w14:paraId="0312DD97" w14:textId="77777777" w:rsidR="0005426C" w:rsidRDefault="0005426C" w:rsidP="0005426C">
      <w:pPr>
        <w:pStyle w:val="a7"/>
        <w:tabs>
          <w:tab w:val="left" w:pos="4140"/>
        </w:tabs>
        <w:rPr>
          <w:b/>
          <w:bCs/>
        </w:rPr>
      </w:pPr>
      <w:r>
        <w:rPr>
          <w:rFonts w:hint="eastAsia"/>
          <w:b/>
          <w:bCs/>
        </w:rPr>
        <w:t>【导练——解例题找方法】</w:t>
      </w:r>
    </w:p>
    <w:p w14:paraId="05CB9312" w14:textId="77777777" w:rsidR="0005426C" w:rsidRDefault="0005426C" w:rsidP="0005426C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在我国的一些大城市中，交通问题一直困扰着城市的发展。近</w:t>
      </w:r>
      <w:r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>年来，许多大城市建设了高架路、地铁、轻轨、磁悬浮列车等新的交通设施，来缓解交通拥挤的状况。</w:t>
      </w:r>
      <w:r>
        <w:rPr>
          <w:rFonts w:ascii="Times New Roman" w:hAnsi="Times New Roman" w:cs="Times New Roman"/>
        </w:rPr>
        <w:t>据此回答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题。</w:t>
      </w:r>
    </w:p>
    <w:p w14:paraId="6DD5C945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．有些城市高架公路的一些路段两侧架设了近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米高的屏障，其目的是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D974196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．防止车辆冲出路面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．隔音、减轻噪声污染</w:t>
      </w:r>
    </w:p>
    <w:p w14:paraId="6EBBE6D7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．减少汽车尾气的污染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．美化城市环境</w:t>
      </w:r>
    </w:p>
    <w:p w14:paraId="3993ADA8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．公交先行是许多大城市拓展交通的理念，为此还划定公交专线，公交先行的目的是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179E111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．缓解道路交通压力</w:t>
      </w:r>
    </w:p>
    <w:p w14:paraId="6BBC3D9D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．杜绝购买私人汽车</w:t>
      </w:r>
    </w:p>
    <w:p w14:paraId="2F94945E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．保护公交公司，增加就业机会</w:t>
      </w:r>
    </w:p>
    <w:p w14:paraId="720C9603" w14:textId="77777777" w:rsidR="0005426C" w:rsidRDefault="0005426C" w:rsidP="0005426C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．为公交车生产厂家培育市场</w:t>
      </w:r>
    </w:p>
    <w:p w14:paraId="67E3F64F" w14:textId="41461109" w:rsidR="0005426C" w:rsidRPr="00EC6FE3" w:rsidRDefault="0005426C" w:rsidP="0005426C">
      <w:pPr>
        <w:pStyle w:val="a7"/>
        <w:snapToGrid w:val="0"/>
        <w:ind w:firstLineChars="200" w:firstLine="420"/>
        <w:rPr>
          <w:rFonts w:ascii="楷体" w:eastAsia="楷体" w:hAnsi="楷体" w:cs="楷体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606EBC" wp14:editId="636F5613">
            <wp:simplePos x="0" y="0"/>
            <wp:positionH relativeFrom="column">
              <wp:posOffset>4138930</wp:posOffset>
            </wp:positionH>
            <wp:positionV relativeFrom="paragraph">
              <wp:posOffset>401320</wp:posOffset>
            </wp:positionV>
            <wp:extent cx="2340610" cy="2054225"/>
            <wp:effectExtent l="0" t="0" r="2540" b="3175"/>
            <wp:wrapSquare wrapText="bothSides"/>
            <wp:docPr id="1107520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楷体" w:eastAsia="楷体" w:hAnsi="楷体" w:cs="楷体" w:hint="eastAsia"/>
        </w:rPr>
        <w:t>根据无锡市城市轨道交通线网规划，至2050年，无锡市城市快速轨道交通网络将以主城区为核心，由“三主两辅”5条线构成放射＋环行线网，其中一、二、三号线为骨架线路，</w:t>
      </w:r>
      <w:proofErr w:type="gramStart"/>
      <w:r>
        <w:rPr>
          <w:rFonts w:ascii="楷体" w:eastAsia="楷体" w:hAnsi="楷体" w:cs="楷体" w:hint="eastAsia"/>
        </w:rPr>
        <w:t>三线呈</w:t>
      </w:r>
      <w:proofErr w:type="gramEnd"/>
      <w:r>
        <w:rPr>
          <w:rFonts w:ascii="楷体" w:eastAsia="楷体" w:hAnsi="楷体" w:cs="楷体" w:hint="eastAsia"/>
        </w:rPr>
        <w:t>放射状，四、五号线为辅助线。结合“无锡市城市轨道交通线网规划图”，回答3～4题。</w:t>
      </w:r>
    </w:p>
    <w:p w14:paraId="2F6D3367" w14:textId="77777777" w:rsidR="0005426C" w:rsidRDefault="0005426C" w:rsidP="0005426C">
      <w:pPr>
        <w:pStyle w:val="a7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．城市轨道交通建设对无锡市城市环境的影响不包括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B59D62E" w14:textId="77777777" w:rsidR="0005426C" w:rsidRDefault="0005426C" w:rsidP="0005426C">
      <w:pPr>
        <w:pStyle w:val="a7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．有利于缓解市区交通压力</w:t>
      </w:r>
    </w:p>
    <w:p w14:paraId="107A5B6F" w14:textId="77777777" w:rsidR="0005426C" w:rsidRDefault="0005426C" w:rsidP="0005426C">
      <w:pPr>
        <w:pStyle w:val="a7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．有利于改善市区大气环境质量</w:t>
      </w:r>
    </w:p>
    <w:p w14:paraId="4112780F" w14:textId="77777777" w:rsidR="0005426C" w:rsidRDefault="0005426C" w:rsidP="0005426C">
      <w:pPr>
        <w:pStyle w:val="a7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．有利于提高交通运输效率</w:t>
      </w:r>
    </w:p>
    <w:p w14:paraId="7C949CE8" w14:textId="77777777" w:rsidR="0005426C" w:rsidRDefault="0005426C" w:rsidP="0005426C">
      <w:pPr>
        <w:pStyle w:val="a7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．有利于</w:t>
      </w:r>
      <w:proofErr w:type="gramStart"/>
      <w:r>
        <w:rPr>
          <w:rFonts w:ascii="Times New Roman" w:hAnsi="Times New Roman" w:cs="Times New Roman"/>
        </w:rPr>
        <w:t>促进长</w:t>
      </w:r>
      <w:proofErr w:type="gramEnd"/>
      <w:r>
        <w:rPr>
          <w:rFonts w:ascii="Times New Roman" w:hAnsi="Times New Roman" w:cs="Times New Roman"/>
        </w:rPr>
        <w:t>三角一体化进程</w:t>
      </w:r>
    </w:p>
    <w:p w14:paraId="6C5458BB" w14:textId="77777777" w:rsidR="0005426C" w:rsidRDefault="0005426C" w:rsidP="0005426C">
      <w:pPr>
        <w:pStyle w:val="a7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>．无锡市轨道交通布局由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三主两辅</w:t>
      </w:r>
      <w:r>
        <w:rPr>
          <w:rFonts w:ascii="Times New Roman" w:hAnsi="Times New Roman" w:cs="Times New Roman"/>
        </w:rPr>
        <w:t>”5</w:t>
      </w:r>
      <w:r>
        <w:rPr>
          <w:rFonts w:ascii="Times New Roman" w:hAnsi="Times New Roman" w:cs="Times New Roman"/>
        </w:rPr>
        <w:t>条线构成放射＋环行线网的好处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ADCDFDD" w14:textId="77777777" w:rsidR="0005426C" w:rsidRDefault="0005426C" w:rsidP="0005426C">
      <w:pPr>
        <w:pStyle w:val="a7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．环行线有利于加强城市中心地带与郊区的交通联系</w:t>
      </w:r>
    </w:p>
    <w:p w14:paraId="06850AB7" w14:textId="77777777" w:rsidR="0005426C" w:rsidRDefault="0005426C" w:rsidP="0005426C">
      <w:pPr>
        <w:pStyle w:val="a7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．环行线有利于加强无锡市与其他城市的交通联系</w:t>
      </w:r>
    </w:p>
    <w:p w14:paraId="38F8B179" w14:textId="77777777" w:rsidR="0005426C" w:rsidRDefault="0005426C" w:rsidP="0005426C">
      <w:pPr>
        <w:pStyle w:val="a7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．放射线有利于缓解市中心的交通压力</w:t>
      </w:r>
    </w:p>
    <w:p w14:paraId="37BD4221" w14:textId="77777777" w:rsidR="0005426C" w:rsidRDefault="0005426C" w:rsidP="0005426C">
      <w:pPr>
        <w:pStyle w:val="a7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．放射＋环行线网有利于缩短城市不同方向之间的交通距离</w:t>
      </w:r>
    </w:p>
    <w:p w14:paraId="729EB74A" w14:textId="77777777" w:rsidR="0005426C" w:rsidRDefault="0005426C" w:rsidP="0005426C">
      <w:pPr>
        <w:rPr>
          <w:b/>
          <w:bCs/>
        </w:rPr>
      </w:pPr>
    </w:p>
    <w:p w14:paraId="4DEA80C7" w14:textId="77777777" w:rsidR="0005426C" w:rsidRDefault="0005426C" w:rsidP="0005426C">
      <w:pPr>
        <w:rPr>
          <w:b/>
          <w:bCs/>
        </w:rPr>
      </w:pPr>
      <w:r>
        <w:rPr>
          <w:rFonts w:hint="eastAsia"/>
          <w:b/>
          <w:bCs/>
        </w:rPr>
        <w:t>【导悟——拓思维建体系】</w:t>
      </w:r>
    </w:p>
    <w:tbl>
      <w:tblPr>
        <w:tblStyle w:val="a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10366"/>
      </w:tblGrid>
      <w:tr w:rsidR="0005426C" w14:paraId="771DF85B" w14:textId="77777777" w:rsidTr="0026222B">
        <w:tc>
          <w:tcPr>
            <w:tcW w:w="10366" w:type="dxa"/>
          </w:tcPr>
          <w:p w14:paraId="385B258A" w14:textId="77777777" w:rsidR="0005426C" w:rsidRDefault="0005426C" w:rsidP="0026222B">
            <w:pPr>
              <w:rPr>
                <w:b/>
                <w:bCs/>
              </w:rPr>
            </w:pPr>
          </w:p>
          <w:p w14:paraId="1BBBF168" w14:textId="77777777" w:rsidR="0005426C" w:rsidRDefault="0005426C" w:rsidP="0026222B">
            <w:pPr>
              <w:rPr>
                <w:b/>
                <w:bCs/>
              </w:rPr>
            </w:pPr>
          </w:p>
          <w:p w14:paraId="1428E732" w14:textId="77777777" w:rsidR="0005426C" w:rsidRDefault="0005426C" w:rsidP="0026222B">
            <w:pPr>
              <w:rPr>
                <w:b/>
                <w:bCs/>
              </w:rPr>
            </w:pPr>
          </w:p>
          <w:p w14:paraId="003A166D" w14:textId="77777777" w:rsidR="0005426C" w:rsidRDefault="0005426C" w:rsidP="0026222B">
            <w:pPr>
              <w:rPr>
                <w:b/>
                <w:bCs/>
              </w:rPr>
            </w:pPr>
          </w:p>
          <w:p w14:paraId="4F7AFBFC" w14:textId="77777777" w:rsidR="0005426C" w:rsidRDefault="0005426C" w:rsidP="0026222B">
            <w:pPr>
              <w:rPr>
                <w:b/>
                <w:bCs/>
              </w:rPr>
            </w:pPr>
          </w:p>
          <w:p w14:paraId="3C21C8B7" w14:textId="77777777" w:rsidR="0005426C" w:rsidRDefault="0005426C" w:rsidP="0026222B">
            <w:pPr>
              <w:rPr>
                <w:b/>
                <w:bCs/>
              </w:rPr>
            </w:pPr>
          </w:p>
        </w:tc>
      </w:tr>
    </w:tbl>
    <w:p w14:paraId="53CDC021" w14:textId="77777777" w:rsidR="0005426C" w:rsidRPr="00485549" w:rsidRDefault="0005426C" w:rsidP="0005426C"/>
    <w:p w14:paraId="712AF09E" w14:textId="77777777" w:rsidR="00A053BA" w:rsidRPr="0005426C" w:rsidRDefault="00A053BA" w:rsidP="0005426C"/>
    <w:sectPr w:rsidR="00A053BA" w:rsidRPr="0005426C" w:rsidSect="00485549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A568B" w14:textId="77777777" w:rsidR="00694E5A" w:rsidRDefault="00694E5A" w:rsidP="00485549">
      <w:r>
        <w:separator/>
      </w:r>
    </w:p>
  </w:endnote>
  <w:endnote w:type="continuationSeparator" w:id="0">
    <w:p w14:paraId="5402CD1B" w14:textId="77777777" w:rsidR="00694E5A" w:rsidRDefault="00694E5A" w:rsidP="00485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A219D" w14:textId="77777777" w:rsidR="00694E5A" w:rsidRDefault="00694E5A" w:rsidP="00485549">
      <w:r>
        <w:separator/>
      </w:r>
    </w:p>
  </w:footnote>
  <w:footnote w:type="continuationSeparator" w:id="0">
    <w:p w14:paraId="0EE425BB" w14:textId="77777777" w:rsidR="00694E5A" w:rsidRDefault="00694E5A" w:rsidP="00485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07DE5B"/>
    <w:multiLevelType w:val="singleLevel"/>
    <w:tmpl w:val="8307DE5B"/>
    <w:lvl w:ilvl="0">
      <w:start w:val="2"/>
      <w:numFmt w:val="decimal"/>
      <w:suff w:val="nothing"/>
      <w:lvlText w:val="%1．"/>
      <w:lvlJc w:val="left"/>
    </w:lvl>
  </w:abstractNum>
  <w:abstractNum w:abstractNumId="1" w15:restartNumberingAfterBreak="0">
    <w:nsid w:val="A8D0A63A"/>
    <w:multiLevelType w:val="singleLevel"/>
    <w:tmpl w:val="A8D0A63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B276E4A7"/>
    <w:multiLevelType w:val="singleLevel"/>
    <w:tmpl w:val="B276E4A7"/>
    <w:lvl w:ilvl="0">
      <w:start w:val="2"/>
      <w:numFmt w:val="decimal"/>
      <w:suff w:val="space"/>
      <w:lvlText w:val="%1."/>
      <w:lvlJc w:val="left"/>
    </w:lvl>
  </w:abstractNum>
  <w:abstractNum w:abstractNumId="3" w15:restartNumberingAfterBreak="0">
    <w:nsid w:val="B97C8CF9"/>
    <w:multiLevelType w:val="singleLevel"/>
    <w:tmpl w:val="B97C8CF9"/>
    <w:lvl w:ilvl="0">
      <w:start w:val="1"/>
      <w:numFmt w:val="decimal"/>
      <w:suff w:val="nothing"/>
      <w:lvlText w:val="%1．"/>
      <w:lvlJc w:val="left"/>
    </w:lvl>
  </w:abstractNum>
  <w:abstractNum w:abstractNumId="4" w15:restartNumberingAfterBreak="0">
    <w:nsid w:val="B97D95B0"/>
    <w:multiLevelType w:val="singleLevel"/>
    <w:tmpl w:val="B97D95B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C9F3729D"/>
    <w:multiLevelType w:val="singleLevel"/>
    <w:tmpl w:val="C9F3729D"/>
    <w:lvl w:ilvl="0">
      <w:start w:val="3"/>
      <w:numFmt w:val="decimal"/>
      <w:lvlText w:val="(%1)"/>
      <w:lvlJc w:val="left"/>
      <w:pPr>
        <w:tabs>
          <w:tab w:val="left" w:pos="312"/>
        </w:tabs>
      </w:pPr>
    </w:lvl>
  </w:abstractNum>
  <w:abstractNum w:abstractNumId="6" w15:restartNumberingAfterBreak="0">
    <w:nsid w:val="CB479AA7"/>
    <w:multiLevelType w:val="singleLevel"/>
    <w:tmpl w:val="CB479AA7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7" w15:restartNumberingAfterBreak="0">
    <w:nsid w:val="F78E094A"/>
    <w:multiLevelType w:val="singleLevel"/>
    <w:tmpl w:val="F78E094A"/>
    <w:lvl w:ilvl="0">
      <w:start w:val="1"/>
      <w:numFmt w:val="decimal"/>
      <w:suff w:val="nothing"/>
      <w:lvlText w:val="（%1）"/>
      <w:lvlJc w:val="left"/>
    </w:lvl>
  </w:abstractNum>
  <w:abstractNum w:abstractNumId="8" w15:restartNumberingAfterBreak="0">
    <w:nsid w:val="F912006F"/>
    <w:multiLevelType w:val="singleLevel"/>
    <w:tmpl w:val="F912006F"/>
    <w:lvl w:ilvl="0">
      <w:start w:val="2"/>
      <w:numFmt w:val="decimal"/>
      <w:suff w:val="nothing"/>
      <w:lvlText w:val="%1．"/>
      <w:lvlJc w:val="left"/>
    </w:lvl>
  </w:abstractNum>
  <w:abstractNum w:abstractNumId="9" w15:restartNumberingAfterBreak="0">
    <w:nsid w:val="01DE52DD"/>
    <w:multiLevelType w:val="multilevel"/>
    <w:tmpl w:val="01DE52DD"/>
    <w:lvl w:ilvl="0">
      <w:start w:val="1"/>
      <w:numFmt w:val="decimalEnclosedCircle"/>
      <w:lvlText w:val="%1"/>
      <w:lvlJc w:val="left"/>
      <w:pPr>
        <w:ind w:left="360" w:hanging="360"/>
      </w:pPr>
      <w:rPr>
        <w:rFonts w:hAnsi="Courier New" w:cs="Courier New"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02AC4322"/>
    <w:multiLevelType w:val="singleLevel"/>
    <w:tmpl w:val="02AC4322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1" w15:restartNumberingAfterBreak="0">
    <w:nsid w:val="09A828E6"/>
    <w:multiLevelType w:val="hybridMultilevel"/>
    <w:tmpl w:val="C35C2D78"/>
    <w:lvl w:ilvl="0" w:tplc="D5F25F76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0EF74EAB"/>
    <w:multiLevelType w:val="singleLevel"/>
    <w:tmpl w:val="0EF74EAB"/>
    <w:lvl w:ilvl="0">
      <w:start w:val="1"/>
      <w:numFmt w:val="decimal"/>
      <w:suff w:val="nothing"/>
      <w:lvlText w:val="（%1）"/>
      <w:lvlJc w:val="left"/>
    </w:lvl>
  </w:abstractNum>
  <w:abstractNum w:abstractNumId="13" w15:restartNumberingAfterBreak="0">
    <w:nsid w:val="15D37C29"/>
    <w:multiLevelType w:val="singleLevel"/>
    <w:tmpl w:val="15D37C2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1CC573DA"/>
    <w:multiLevelType w:val="hybridMultilevel"/>
    <w:tmpl w:val="F412DCD6"/>
    <w:lvl w:ilvl="0" w:tplc="D9B483CE">
      <w:start w:val="2"/>
      <w:numFmt w:val="decimal"/>
      <w:lvlText w:val="%1、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2C1D1178"/>
    <w:multiLevelType w:val="hybridMultilevel"/>
    <w:tmpl w:val="D4ECE446"/>
    <w:lvl w:ilvl="0" w:tplc="29168370">
      <w:start w:val="1"/>
      <w:numFmt w:val="decimalEnclosedCircle"/>
      <w:lvlText w:val="例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36AF3064"/>
    <w:multiLevelType w:val="singleLevel"/>
    <w:tmpl w:val="36AF306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7" w15:restartNumberingAfterBreak="0">
    <w:nsid w:val="3C22D180"/>
    <w:multiLevelType w:val="singleLevel"/>
    <w:tmpl w:val="3C22D180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8" w15:restartNumberingAfterBreak="0">
    <w:nsid w:val="43236319"/>
    <w:multiLevelType w:val="multilevel"/>
    <w:tmpl w:val="43236319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4996628B"/>
    <w:multiLevelType w:val="singleLevel"/>
    <w:tmpl w:val="4996628B"/>
    <w:lvl w:ilvl="0">
      <w:start w:val="1"/>
      <w:numFmt w:val="decimal"/>
      <w:suff w:val="nothing"/>
      <w:lvlText w:val="（%1）"/>
      <w:lvlJc w:val="left"/>
    </w:lvl>
  </w:abstractNum>
  <w:abstractNum w:abstractNumId="20" w15:restartNumberingAfterBreak="0">
    <w:nsid w:val="4B8316B6"/>
    <w:multiLevelType w:val="multilevel"/>
    <w:tmpl w:val="4B8316B6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4C523986"/>
    <w:multiLevelType w:val="hybridMultilevel"/>
    <w:tmpl w:val="7DA46FEE"/>
    <w:lvl w:ilvl="0" w:tplc="A59CFE7C">
      <w:start w:val="1"/>
      <w:numFmt w:val="decimal"/>
      <w:lvlText w:val="%1."/>
      <w:lvlJc w:val="left"/>
      <w:pPr>
        <w:ind w:left="160" w:hanging="1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4CCD247C"/>
    <w:multiLevelType w:val="hybridMultilevel"/>
    <w:tmpl w:val="3A7E4CC6"/>
    <w:lvl w:ilvl="0" w:tplc="839A48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3" w15:restartNumberingAfterBreak="0">
    <w:nsid w:val="54C2CFEB"/>
    <w:multiLevelType w:val="singleLevel"/>
    <w:tmpl w:val="54C2CFE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4" w15:restartNumberingAfterBreak="0">
    <w:nsid w:val="5FBC680C"/>
    <w:multiLevelType w:val="multilevel"/>
    <w:tmpl w:val="5FBC680C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61E54DA1"/>
    <w:multiLevelType w:val="singleLevel"/>
    <w:tmpl w:val="61E54DA1"/>
    <w:lvl w:ilvl="0">
      <w:start w:val="2"/>
      <w:numFmt w:val="decimal"/>
      <w:suff w:val="nothing"/>
      <w:lvlText w:val="（%1）"/>
      <w:lvlJc w:val="left"/>
    </w:lvl>
  </w:abstractNum>
  <w:abstractNum w:abstractNumId="26" w15:restartNumberingAfterBreak="0">
    <w:nsid w:val="7F177A1E"/>
    <w:multiLevelType w:val="hybridMultilevel"/>
    <w:tmpl w:val="B4F6E7F2"/>
    <w:lvl w:ilvl="0" w:tplc="E38ADEE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42779250">
    <w:abstractNumId w:val="1"/>
  </w:num>
  <w:num w:numId="2" w16cid:durableId="1963684536">
    <w:abstractNumId w:val="13"/>
  </w:num>
  <w:num w:numId="3" w16cid:durableId="2057852045">
    <w:abstractNumId w:val="14"/>
  </w:num>
  <w:num w:numId="4" w16cid:durableId="1235701641">
    <w:abstractNumId w:val="7"/>
  </w:num>
  <w:num w:numId="5" w16cid:durableId="71396663">
    <w:abstractNumId w:val="2"/>
  </w:num>
  <w:num w:numId="6" w16cid:durableId="484474236">
    <w:abstractNumId w:val="20"/>
  </w:num>
  <w:num w:numId="7" w16cid:durableId="1614438817">
    <w:abstractNumId w:val="3"/>
  </w:num>
  <w:num w:numId="8" w16cid:durableId="957416339">
    <w:abstractNumId w:val="9"/>
  </w:num>
  <w:num w:numId="9" w16cid:durableId="1447117178">
    <w:abstractNumId w:val="10"/>
  </w:num>
  <w:num w:numId="10" w16cid:durableId="841626952">
    <w:abstractNumId w:val="19"/>
  </w:num>
  <w:num w:numId="11" w16cid:durableId="1163620923">
    <w:abstractNumId w:val="25"/>
  </w:num>
  <w:num w:numId="12" w16cid:durableId="576018961">
    <w:abstractNumId w:val="5"/>
  </w:num>
  <w:num w:numId="13" w16cid:durableId="2082756235">
    <w:abstractNumId w:val="17"/>
  </w:num>
  <w:num w:numId="14" w16cid:durableId="1693219152">
    <w:abstractNumId w:val="24"/>
  </w:num>
  <w:num w:numId="15" w16cid:durableId="1281692685">
    <w:abstractNumId w:val="16"/>
  </w:num>
  <w:num w:numId="16" w16cid:durableId="1607227501">
    <w:abstractNumId w:val="8"/>
  </w:num>
  <w:num w:numId="17" w16cid:durableId="318078607">
    <w:abstractNumId w:val="4"/>
  </w:num>
  <w:num w:numId="18" w16cid:durableId="2084834280">
    <w:abstractNumId w:val="0"/>
  </w:num>
  <w:num w:numId="19" w16cid:durableId="184222353">
    <w:abstractNumId w:val="15"/>
  </w:num>
  <w:num w:numId="20" w16cid:durableId="1674452256">
    <w:abstractNumId w:val="18"/>
  </w:num>
  <w:num w:numId="21" w16cid:durableId="256907217">
    <w:abstractNumId w:val="11"/>
  </w:num>
  <w:num w:numId="22" w16cid:durableId="1281372851">
    <w:abstractNumId w:val="22"/>
  </w:num>
  <w:num w:numId="23" w16cid:durableId="614365044">
    <w:abstractNumId w:val="26"/>
  </w:num>
  <w:num w:numId="24" w16cid:durableId="1909803258">
    <w:abstractNumId w:val="21"/>
  </w:num>
  <w:num w:numId="25" w16cid:durableId="442842241">
    <w:abstractNumId w:val="12"/>
  </w:num>
  <w:num w:numId="26" w16cid:durableId="1227645991">
    <w:abstractNumId w:val="23"/>
  </w:num>
  <w:num w:numId="27" w16cid:durableId="8690253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E15"/>
    <w:rsid w:val="0005426C"/>
    <w:rsid w:val="000647E9"/>
    <w:rsid w:val="00075395"/>
    <w:rsid w:val="000D1D28"/>
    <w:rsid w:val="001059F6"/>
    <w:rsid w:val="001375D9"/>
    <w:rsid w:val="00171FDF"/>
    <w:rsid w:val="00187425"/>
    <w:rsid w:val="00196DF0"/>
    <w:rsid w:val="001C2A09"/>
    <w:rsid w:val="001E2840"/>
    <w:rsid w:val="00212A04"/>
    <w:rsid w:val="00246C60"/>
    <w:rsid w:val="00246CF6"/>
    <w:rsid w:val="002505E9"/>
    <w:rsid w:val="00284D2B"/>
    <w:rsid w:val="002A5340"/>
    <w:rsid w:val="002D2A7D"/>
    <w:rsid w:val="002D2DB5"/>
    <w:rsid w:val="002E05CD"/>
    <w:rsid w:val="002E430D"/>
    <w:rsid w:val="00306BA1"/>
    <w:rsid w:val="0033610F"/>
    <w:rsid w:val="003603DE"/>
    <w:rsid w:val="003A21FA"/>
    <w:rsid w:val="003A66D9"/>
    <w:rsid w:val="003B769B"/>
    <w:rsid w:val="003F6E15"/>
    <w:rsid w:val="00465552"/>
    <w:rsid w:val="00485549"/>
    <w:rsid w:val="004D2C7D"/>
    <w:rsid w:val="00517DDB"/>
    <w:rsid w:val="00521B1A"/>
    <w:rsid w:val="00526499"/>
    <w:rsid w:val="0056415F"/>
    <w:rsid w:val="005650FA"/>
    <w:rsid w:val="00570C40"/>
    <w:rsid w:val="005710F3"/>
    <w:rsid w:val="00576D6F"/>
    <w:rsid w:val="00595B3F"/>
    <w:rsid w:val="0059622E"/>
    <w:rsid w:val="005B1D6D"/>
    <w:rsid w:val="005B2E85"/>
    <w:rsid w:val="005B38C4"/>
    <w:rsid w:val="005B45AE"/>
    <w:rsid w:val="0061267F"/>
    <w:rsid w:val="006712D8"/>
    <w:rsid w:val="00694E5A"/>
    <w:rsid w:val="006B6235"/>
    <w:rsid w:val="006B6D3E"/>
    <w:rsid w:val="006B6E5E"/>
    <w:rsid w:val="006F02BA"/>
    <w:rsid w:val="0070446B"/>
    <w:rsid w:val="00723309"/>
    <w:rsid w:val="00771805"/>
    <w:rsid w:val="008072ED"/>
    <w:rsid w:val="00815736"/>
    <w:rsid w:val="00825062"/>
    <w:rsid w:val="00827313"/>
    <w:rsid w:val="008C533C"/>
    <w:rsid w:val="008D5A4B"/>
    <w:rsid w:val="00922BED"/>
    <w:rsid w:val="00940ECA"/>
    <w:rsid w:val="00997BAC"/>
    <w:rsid w:val="009A2A9F"/>
    <w:rsid w:val="009B1CEF"/>
    <w:rsid w:val="009B77D6"/>
    <w:rsid w:val="00A053BA"/>
    <w:rsid w:val="00A501EE"/>
    <w:rsid w:val="00A97E49"/>
    <w:rsid w:val="00AC4553"/>
    <w:rsid w:val="00AC7CD1"/>
    <w:rsid w:val="00B134D1"/>
    <w:rsid w:val="00B3524E"/>
    <w:rsid w:val="00B47D00"/>
    <w:rsid w:val="00B82A09"/>
    <w:rsid w:val="00B82A40"/>
    <w:rsid w:val="00B91430"/>
    <w:rsid w:val="00BC6148"/>
    <w:rsid w:val="00BD461E"/>
    <w:rsid w:val="00BE2E89"/>
    <w:rsid w:val="00C01AEF"/>
    <w:rsid w:val="00C058FE"/>
    <w:rsid w:val="00C349BA"/>
    <w:rsid w:val="00C42132"/>
    <w:rsid w:val="00C75528"/>
    <w:rsid w:val="00C77E6F"/>
    <w:rsid w:val="00CA3BAD"/>
    <w:rsid w:val="00D1463E"/>
    <w:rsid w:val="00D21890"/>
    <w:rsid w:val="00D86CB5"/>
    <w:rsid w:val="00E116D7"/>
    <w:rsid w:val="00E129B1"/>
    <w:rsid w:val="00E4207A"/>
    <w:rsid w:val="00EB5AD4"/>
    <w:rsid w:val="00EC3386"/>
    <w:rsid w:val="00EC43B8"/>
    <w:rsid w:val="00EC6FE3"/>
    <w:rsid w:val="00EF2FCF"/>
    <w:rsid w:val="00F062F2"/>
    <w:rsid w:val="00F27E0E"/>
    <w:rsid w:val="00F766A3"/>
    <w:rsid w:val="00F877C3"/>
    <w:rsid w:val="00F92D24"/>
    <w:rsid w:val="00F93116"/>
    <w:rsid w:val="00FA1FDB"/>
    <w:rsid w:val="00FB460D"/>
    <w:rsid w:val="00FC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F92D7"/>
  <w15:chartTrackingRefBased/>
  <w15:docId w15:val="{1525CE2E-DEA1-44AE-9C0A-31957D1B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5549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next w:val="a"/>
    <w:link w:val="20"/>
    <w:qFormat/>
    <w:rsid w:val="00F27E0E"/>
    <w:pPr>
      <w:keepNext/>
      <w:keepLines/>
      <w:spacing w:before="260" w:after="260" w:line="416" w:lineRule="auto"/>
      <w:outlineLvl w:val="1"/>
    </w:pPr>
    <w:rPr>
      <w:rFonts w:ascii="Arial" w:eastAsia="黑体" w:hAnsi="Arial" w:cs="MT Extr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5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5549"/>
    <w:rPr>
      <w:sz w:val="18"/>
      <w:szCs w:val="18"/>
    </w:rPr>
  </w:style>
  <w:style w:type="paragraph" w:styleId="a5">
    <w:name w:val="footer"/>
    <w:basedOn w:val="a"/>
    <w:link w:val="a6"/>
    <w:unhideWhenUsed/>
    <w:rsid w:val="00485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485549"/>
    <w:rPr>
      <w:sz w:val="18"/>
      <w:szCs w:val="18"/>
    </w:rPr>
  </w:style>
  <w:style w:type="paragraph" w:styleId="a7">
    <w:name w:val="Plain Text"/>
    <w:basedOn w:val="a"/>
    <w:link w:val="a8"/>
    <w:qFormat/>
    <w:rsid w:val="00485549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485549"/>
    <w:rPr>
      <w:rFonts w:ascii="宋体" w:eastAsia="宋体" w:hAnsi="Courier New" w:cs="Courier New"/>
      <w:szCs w:val="21"/>
    </w:rPr>
  </w:style>
  <w:style w:type="table" w:styleId="a9">
    <w:name w:val="Table Grid"/>
    <w:basedOn w:val="a1"/>
    <w:qFormat/>
    <w:rsid w:val="004855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C6FE3"/>
    <w:pPr>
      <w:ind w:firstLineChars="200" w:firstLine="420"/>
    </w:pPr>
  </w:style>
  <w:style w:type="character" w:customStyle="1" w:styleId="20">
    <w:name w:val="标题 2 字符"/>
    <w:basedOn w:val="a0"/>
    <w:link w:val="2"/>
    <w:qFormat/>
    <w:rsid w:val="00F27E0E"/>
    <w:rPr>
      <w:rFonts w:ascii="Arial" w:eastAsia="黑体" w:hAnsi="Arial" w:cs="MT Extra"/>
      <w:b/>
      <w:bCs/>
      <w:sz w:val="32"/>
      <w:szCs w:val="32"/>
    </w:rPr>
  </w:style>
  <w:style w:type="paragraph" w:styleId="ab">
    <w:name w:val="Normal (Web)"/>
    <w:basedOn w:val="a"/>
    <w:link w:val="ac"/>
    <w:uiPriority w:val="99"/>
    <w:unhideWhenUsed/>
    <w:qFormat/>
    <w:rsid w:val="00F27E0E"/>
    <w:pPr>
      <w:widowControl/>
      <w:spacing w:before="100" w:beforeAutospacing="1" w:after="100" w:afterAutospacing="1"/>
      <w:jc w:val="left"/>
    </w:pPr>
    <w:rPr>
      <w:rFonts w:ascii="宋体" w:eastAsiaTheme="minorEastAsia" w:hAnsi="宋体" w:cs="宋体"/>
      <w:kern w:val="0"/>
      <w:sz w:val="24"/>
    </w:rPr>
  </w:style>
  <w:style w:type="paragraph" w:customStyle="1" w:styleId="0">
    <w:name w:val="正文_0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styleId="ad">
    <w:name w:val="No Spacing"/>
    <w:uiPriority w:val="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0">
    <w:name w:val="纯文本_0"/>
    <w:basedOn w:val="a"/>
    <w:qFormat/>
    <w:rsid w:val="00F27E0E"/>
    <w:rPr>
      <w:rFonts w:ascii="宋体" w:hAnsi="Courier New" w:cs="Courier New"/>
      <w:szCs w:val="21"/>
    </w:rPr>
  </w:style>
  <w:style w:type="paragraph" w:customStyle="1" w:styleId="85">
    <w:name w:val="正文_85"/>
    <w:qFormat/>
    <w:rsid w:val="00F27E0E"/>
    <w:pPr>
      <w:widowControl w:val="0"/>
      <w:jc w:val="both"/>
    </w:pPr>
    <w:rPr>
      <w:rFonts w:ascii="Times New Roman" w:eastAsia="Times New Roman" w:hAnsi="Times New Roman" w:cs="Times New Roman"/>
    </w:rPr>
  </w:style>
  <w:style w:type="paragraph" w:customStyle="1" w:styleId="Normal121">
    <w:name w:val="Normal_1_21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21">
    <w:name w:val="正文_2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8">
    <w:name w:val="正文_8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character" w:customStyle="1" w:styleId="ac">
    <w:name w:val="普通(网站) 字符"/>
    <w:link w:val="ab"/>
    <w:uiPriority w:val="99"/>
    <w:qFormat/>
    <w:rsid w:val="00A053BA"/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XX251.TI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XX248.TIF" TargetMode="External"/><Relationship Id="rId7" Type="http://schemas.openxmlformats.org/officeDocument/2006/relationships/image" Target="media/image1.png"/><Relationship Id="rId12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XX253.TIF" TargetMode="External"/><Relationship Id="rId17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&#24038;&#25324;.TIF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XX252.TIF" TargetMode="External"/><Relationship Id="rId19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&#21491;&#25324;.T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XX254.TIF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4</Pages>
  <Words>1805</Words>
  <Characters>10293</Characters>
  <Application>Microsoft Office Word</Application>
  <DocSecurity>0</DocSecurity>
  <Lines>85</Lines>
  <Paragraphs>24</Paragraphs>
  <ScaleCrop>false</ScaleCrop>
  <Company/>
  <LinksUpToDate>false</LinksUpToDate>
  <CharactersWithSpaces>12074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59</cp:revision>
  <dcterms:created xsi:type="dcterms:W3CDTF">2023-04-12T02:32:00Z</dcterms:created>
  <dcterms:modified xsi:type="dcterms:W3CDTF">2023-11-30T09:26:00Z</dcterms:modified>
</cp:coreProperties>
</file>