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1A45" w14:textId="77777777" w:rsidR="004771DF" w:rsidRDefault="004771DF" w:rsidP="004771D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74DE993D" w14:textId="77777777" w:rsidR="004771DF" w:rsidRDefault="004771DF" w:rsidP="004771D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1AA9A0A4" w14:textId="77777777" w:rsidR="004771DF" w:rsidRPr="0090461F" w:rsidRDefault="004771DF" w:rsidP="004771D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>
        <w:rPr>
          <w:rFonts w:ascii="楷体" w:eastAsia="楷体" w:hAnsi="楷体" w:cs="楷体"/>
          <w:bCs/>
          <w:sz w:val="24"/>
        </w:rPr>
        <w:t>11</w:t>
      </w:r>
      <w:r>
        <w:rPr>
          <w:rFonts w:ascii="楷体" w:eastAsia="楷体" w:hAnsi="楷体" w:cs="楷体" w:hint="eastAsia"/>
          <w:bCs/>
          <w:sz w:val="24"/>
        </w:rPr>
        <w:t>月</w:t>
      </w:r>
      <w:r>
        <w:rPr>
          <w:rFonts w:ascii="楷体" w:eastAsia="楷体" w:hAnsi="楷体" w:cs="楷体"/>
          <w:bCs/>
          <w:sz w:val="24"/>
        </w:rPr>
        <w:t>16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78846135" w14:textId="77777777" w:rsidR="004771DF" w:rsidRDefault="004771DF" w:rsidP="004771DF">
      <w:pPr>
        <w:pStyle w:val="a7"/>
        <w:tabs>
          <w:tab w:val="left" w:pos="3402"/>
        </w:tabs>
        <w:snapToGrid w:val="0"/>
        <w:rPr>
          <w:rFonts w:hAnsi="宋体" w:cs="宋体"/>
          <w:b/>
          <w:bCs/>
        </w:rPr>
      </w:pPr>
    </w:p>
    <w:p w14:paraId="09921FD9" w14:textId="77777777" w:rsidR="004771DF" w:rsidRDefault="004771DF" w:rsidP="004771DF">
      <w:pPr>
        <w:pStyle w:val="a7"/>
        <w:tabs>
          <w:tab w:val="left" w:pos="3402"/>
        </w:tabs>
        <w:snapToGrid w:val="0"/>
        <w:rPr>
          <w:rFonts w:hAnsi="宋体" w:cs="宋体"/>
          <w:b/>
          <w:bCs/>
        </w:rPr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7930FD22" wp14:editId="676C0BD1">
            <wp:simplePos x="0" y="0"/>
            <wp:positionH relativeFrom="column">
              <wp:posOffset>4133020</wp:posOffset>
            </wp:positionH>
            <wp:positionV relativeFrom="paragraph">
              <wp:posOffset>39810</wp:posOffset>
            </wp:positionV>
            <wp:extent cx="2082165" cy="1660525"/>
            <wp:effectExtent l="0" t="0" r="0" b="0"/>
            <wp:wrapSquare wrapText="bothSides"/>
            <wp:docPr id="1661338216" name="图片 1661338216" descr="@@@dbdaf423946d4f3aa5d113313bfa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dbdaf423946d4f3aa5d113313bfa36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宋体" w:cs="宋体" w:hint="eastAsia"/>
          <w:b/>
          <w:bCs/>
        </w:rPr>
        <w:t>【课后练习】</w:t>
      </w:r>
      <w:bookmarkStart w:id="0" w:name="_Hlk148041892"/>
    </w:p>
    <w:p w14:paraId="45DC8965" w14:textId="77777777" w:rsidR="004771DF" w:rsidRPr="007909C0" w:rsidRDefault="004771DF" w:rsidP="004771DF">
      <w:pPr>
        <w:shd w:val="clear" w:color="auto" w:fill="FFFFFF"/>
        <w:ind w:firstLineChars="200" w:firstLine="420"/>
        <w:jc w:val="left"/>
        <w:textAlignment w:val="center"/>
        <w:rPr>
          <w:rFonts w:ascii="楷体" w:eastAsia="楷体" w:hAnsi="楷体" w:cs="楷体"/>
        </w:rPr>
      </w:pPr>
      <w:r w:rsidRPr="007909C0">
        <w:rPr>
          <w:rFonts w:ascii="楷体" w:eastAsia="楷体" w:hAnsi="楷体" w:cs="楷体"/>
        </w:rPr>
        <w:t>下图表示不同天气系统经过某地时气压示意图，据此回答下列小题。</w:t>
      </w:r>
    </w:p>
    <w:p w14:paraId="388FBF0F" w14:textId="77777777" w:rsidR="004771DF" w:rsidRDefault="004771DF" w:rsidP="004771DF">
      <w:pPr>
        <w:shd w:val="clear" w:color="auto" w:fill="FFFFFF"/>
        <w:jc w:val="left"/>
        <w:textAlignment w:val="center"/>
      </w:pPr>
      <w:r>
        <w:t>1</w:t>
      </w:r>
      <w:r>
        <w:t>．表示暖锋过境的曲线是（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7DA17458" w14:textId="77777777" w:rsidR="004771DF" w:rsidRPr="007909C0" w:rsidRDefault="004771DF" w:rsidP="004771DF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A．①</w:t>
      </w:r>
      <w:r w:rsidRPr="007909C0">
        <w:rPr>
          <w:rFonts w:ascii="宋体" w:hAnsi="宋体"/>
        </w:rPr>
        <w:tab/>
        <w:t>B．②</w:t>
      </w:r>
      <w:r w:rsidRPr="007909C0">
        <w:rPr>
          <w:rFonts w:ascii="宋体" w:hAnsi="宋体"/>
        </w:rPr>
        <w:tab/>
      </w:r>
    </w:p>
    <w:p w14:paraId="35F94244" w14:textId="77777777" w:rsidR="004771DF" w:rsidRPr="007909C0" w:rsidRDefault="004771DF" w:rsidP="004771DF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C．③</w:t>
      </w:r>
      <w:r w:rsidRPr="007909C0">
        <w:rPr>
          <w:rFonts w:ascii="宋体" w:hAnsi="宋体"/>
        </w:rPr>
        <w:tab/>
        <w:t>D．④</w:t>
      </w:r>
    </w:p>
    <w:p w14:paraId="366FEC91" w14:textId="77777777" w:rsidR="004771DF" w:rsidRDefault="004771DF" w:rsidP="004771DF">
      <w:pPr>
        <w:shd w:val="clear" w:color="auto" w:fill="FFFFFF"/>
        <w:jc w:val="left"/>
        <w:textAlignment w:val="center"/>
      </w:pPr>
      <w:r>
        <w:t>2</w:t>
      </w:r>
      <w:r>
        <w:t>．产生长江中下游地区伏旱天气的曲线是（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7ED3438C" w14:textId="77777777" w:rsidR="004771DF" w:rsidRPr="007909C0" w:rsidRDefault="004771DF" w:rsidP="004771DF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A．①</w:t>
      </w:r>
      <w:r w:rsidRPr="007909C0">
        <w:rPr>
          <w:rFonts w:ascii="宋体" w:hAnsi="宋体"/>
        </w:rPr>
        <w:tab/>
        <w:t>B．②</w:t>
      </w:r>
      <w:r w:rsidRPr="007909C0">
        <w:rPr>
          <w:rFonts w:ascii="宋体" w:hAnsi="宋体"/>
        </w:rPr>
        <w:tab/>
      </w:r>
    </w:p>
    <w:p w14:paraId="09D36001" w14:textId="77777777" w:rsidR="004771DF" w:rsidRPr="007909C0" w:rsidRDefault="004771DF" w:rsidP="004771DF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C．③</w:t>
      </w:r>
      <w:r w:rsidRPr="007909C0">
        <w:rPr>
          <w:rFonts w:ascii="宋体" w:hAnsi="宋体"/>
        </w:rPr>
        <w:tab/>
        <w:t>D．④</w:t>
      </w:r>
    </w:p>
    <w:p w14:paraId="0D16A982" w14:textId="77777777" w:rsidR="004771DF" w:rsidRDefault="004771DF" w:rsidP="004771DF">
      <w:pPr>
        <w:shd w:val="clear" w:color="auto" w:fill="FFFFFF"/>
        <w:ind w:firstLine="420"/>
        <w:jc w:val="left"/>
        <w:textAlignment w:val="center"/>
        <w:rPr>
          <w:rFonts w:ascii="楷体" w:eastAsia="楷体" w:hAnsi="楷体" w:cs="楷体"/>
        </w:rPr>
      </w:pPr>
    </w:p>
    <w:p w14:paraId="39719AF9" w14:textId="77777777" w:rsidR="004771DF" w:rsidRDefault="004771DF" w:rsidP="004771DF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西北太平洋是台风的高发区，相比夏天生成的台风，"秋台风"（生成在9月到11月的台风），具有"路径偏南、势力强大、造成损失更严重"的特点。太阳辐射、副热带高压等对台风的生成与移动具有重要的影响。秋台风登陆后，其北部边缘降水强度较大。据此完成下面小题。</w:t>
      </w:r>
    </w:p>
    <w:p w14:paraId="56530584" w14:textId="77777777" w:rsidR="004771DF" w:rsidRDefault="004771DF" w:rsidP="004771DF">
      <w:pPr>
        <w:shd w:val="clear" w:color="auto" w:fill="FFFFFF"/>
        <w:jc w:val="left"/>
        <w:textAlignment w:val="center"/>
      </w:pPr>
      <w:r>
        <w:t>3</w:t>
      </w:r>
      <w:r>
        <w:t>．登陆后的秋台风北部边缘降水强度较大的主要原因是（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4A078899" w14:textId="77777777" w:rsidR="004771DF" w:rsidRDefault="004771DF" w:rsidP="004771DF">
      <w:pPr>
        <w:shd w:val="clear" w:color="auto" w:fill="FFFFFF"/>
        <w:tabs>
          <w:tab w:val="left" w:pos="4156"/>
        </w:tabs>
        <w:ind w:left="380"/>
        <w:jc w:val="left"/>
        <w:textAlignment w:val="center"/>
      </w:pPr>
      <w:r>
        <w:t>A</w:t>
      </w:r>
      <w:r>
        <w:t>．从海上带来大量水汽</w:t>
      </w:r>
      <w:r>
        <w:tab/>
        <w:t>B</w:t>
      </w:r>
      <w:r>
        <w:t>．地形抬升作用强烈</w:t>
      </w:r>
    </w:p>
    <w:p w14:paraId="1E1021C9" w14:textId="77777777" w:rsidR="004771DF" w:rsidRDefault="004771DF" w:rsidP="004771DF">
      <w:pPr>
        <w:shd w:val="clear" w:color="auto" w:fill="FFFFFF"/>
        <w:tabs>
          <w:tab w:val="left" w:pos="4156"/>
        </w:tabs>
        <w:ind w:left="380"/>
        <w:jc w:val="left"/>
        <w:textAlignment w:val="center"/>
      </w:pPr>
      <w:r>
        <w:t>C</w:t>
      </w:r>
      <w:r>
        <w:t>．陆地上有较多凝结核</w:t>
      </w:r>
      <w:r>
        <w:tab/>
        <w:t>D</w:t>
      </w:r>
      <w:r>
        <w:t>．与南下冷空气相遇</w:t>
      </w:r>
    </w:p>
    <w:p w14:paraId="6BECEB71" w14:textId="77777777" w:rsidR="004771DF" w:rsidRDefault="004771DF" w:rsidP="004771DF">
      <w:pPr>
        <w:shd w:val="clear" w:color="auto" w:fill="FFFFFF"/>
        <w:jc w:val="left"/>
        <w:textAlignment w:val="center"/>
      </w:pPr>
      <w:r>
        <w:t>4</w:t>
      </w:r>
      <w:r>
        <w:t>．秋台风</w:t>
      </w:r>
      <w:r>
        <w:t>“</w:t>
      </w:r>
      <w:r>
        <w:t>路径偏南、势力强大</w:t>
      </w:r>
      <w:r>
        <w:t>”</w:t>
      </w:r>
      <w:r>
        <w:t>是因为</w:t>
      </w:r>
      <w:r w:rsidRPr="007909C0">
        <w:rPr>
          <w:rFonts w:ascii="宋体" w:hAnsi="宋体"/>
        </w:rPr>
        <w:t>②与</w:t>
      </w:r>
      <w:r>
        <w:t>南下冷空气相遇，气压梯度增大（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7B113C91" w14:textId="77777777" w:rsidR="004771DF" w:rsidRPr="007909C0" w:rsidRDefault="004771DF" w:rsidP="004771DF">
      <w:pPr>
        <w:shd w:val="clear" w:color="auto" w:fill="FFFFFF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①太阳</w:t>
      </w:r>
      <w:proofErr w:type="gramStart"/>
      <w:r w:rsidRPr="007909C0">
        <w:rPr>
          <w:rFonts w:ascii="宋体" w:hAnsi="宋体"/>
        </w:rPr>
        <w:t>直射点南移</w:t>
      </w:r>
      <w:proofErr w:type="gramEnd"/>
      <w:r w:rsidRPr="007909C0">
        <w:rPr>
          <w:rFonts w:ascii="宋体" w:hAnsi="宋体"/>
        </w:rPr>
        <w:t>，海水温度偏高</w:t>
      </w:r>
    </w:p>
    <w:p w14:paraId="5F4D83E1" w14:textId="77777777" w:rsidR="004771DF" w:rsidRPr="007909C0" w:rsidRDefault="004771DF" w:rsidP="004771DF">
      <w:pPr>
        <w:shd w:val="clear" w:color="auto" w:fill="FFFFFF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②与南下冷空气相遇，气压梯度增大</w:t>
      </w:r>
    </w:p>
    <w:p w14:paraId="3BC93CA9" w14:textId="77777777" w:rsidR="004771DF" w:rsidRPr="007909C0" w:rsidRDefault="004771DF" w:rsidP="004771DF">
      <w:pPr>
        <w:shd w:val="clear" w:color="auto" w:fill="FFFFFF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③副热带高压南退，台风移动路径偏南</w:t>
      </w:r>
    </w:p>
    <w:p w14:paraId="3228E4C8" w14:textId="77777777" w:rsidR="004771DF" w:rsidRPr="007909C0" w:rsidRDefault="004771DF" w:rsidP="004771DF">
      <w:pPr>
        <w:shd w:val="clear" w:color="auto" w:fill="FFFFFF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④秋季气温偏低，台风中心气压升高</w:t>
      </w:r>
    </w:p>
    <w:p w14:paraId="65DD87C6" w14:textId="77777777" w:rsidR="004771DF" w:rsidRPr="007909C0" w:rsidRDefault="004771DF" w:rsidP="004771DF">
      <w:pPr>
        <w:shd w:val="clear" w:color="auto" w:fill="FFFFFF"/>
        <w:tabs>
          <w:tab w:val="left" w:pos="2078"/>
          <w:tab w:val="left" w:pos="4156"/>
          <w:tab w:val="left" w:pos="6234"/>
        </w:tabs>
        <w:ind w:left="380"/>
        <w:jc w:val="left"/>
        <w:textAlignment w:val="center"/>
        <w:rPr>
          <w:rFonts w:ascii="宋体" w:hAnsi="宋体"/>
        </w:rPr>
      </w:pPr>
      <w:r w:rsidRPr="007909C0">
        <w:rPr>
          <w:rFonts w:ascii="宋体" w:hAnsi="宋体"/>
        </w:rPr>
        <w:t>A．①②③</w:t>
      </w:r>
      <w:r w:rsidRPr="007909C0">
        <w:rPr>
          <w:rFonts w:ascii="宋体" w:hAnsi="宋体"/>
        </w:rPr>
        <w:tab/>
        <w:t>B．①③④</w:t>
      </w:r>
      <w:r w:rsidRPr="007909C0">
        <w:rPr>
          <w:rFonts w:ascii="宋体" w:hAnsi="宋体"/>
        </w:rPr>
        <w:tab/>
        <w:t>C．①②④</w:t>
      </w:r>
      <w:r w:rsidRPr="007909C0">
        <w:rPr>
          <w:rFonts w:ascii="宋体" w:hAnsi="宋体"/>
        </w:rPr>
        <w:tab/>
        <w:t>D．②③④</w:t>
      </w:r>
    </w:p>
    <w:p w14:paraId="7EAE9CD4" w14:textId="77777777" w:rsidR="004771DF" w:rsidRDefault="004771DF" w:rsidP="004771DF">
      <w:pPr>
        <w:jc w:val="left"/>
        <w:textAlignment w:val="center"/>
        <w:rPr>
          <w:rFonts w:ascii="宋体" w:hAnsi="宋体" w:cs="宋体" w:hint="eastAsia"/>
          <w:szCs w:val="21"/>
        </w:rPr>
      </w:pPr>
    </w:p>
    <w:p w14:paraId="0BC3726C" w14:textId="77777777" w:rsidR="004771DF" w:rsidRPr="000B01AC" w:rsidRDefault="004771DF" w:rsidP="004771DF">
      <w:pPr>
        <w:ind w:firstLine="420"/>
        <w:jc w:val="left"/>
        <w:textAlignment w:val="center"/>
        <w:rPr>
          <w:rFonts w:ascii="楷体" w:eastAsia="楷体" w:hAnsi="楷体" w:cs="楷体"/>
        </w:rPr>
      </w:pPr>
      <w:r w:rsidRPr="000B01AC">
        <w:rPr>
          <w:rFonts w:ascii="楷体" w:eastAsia="楷体" w:hAnsi="楷体" w:cs="楷体" w:hint="eastAsia"/>
        </w:rPr>
        <w:t>武汉（30°N）某同学对传统的太阳能热水器进行改造（如图）：将太阳能热水器集热板装在一个大玻璃箱里,并将热水器的支架改造成活动形式。据此完成下面小题。</w:t>
      </w:r>
    </w:p>
    <w:p w14:paraId="64094105" w14:textId="77777777" w:rsidR="004771DF" w:rsidRDefault="004771DF" w:rsidP="004771DF">
      <w:pPr>
        <w:jc w:val="center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 wp14:anchorId="370E448A" wp14:editId="39684663">
            <wp:extent cx="2362835" cy="2133600"/>
            <wp:effectExtent l="0" t="0" r="18415" b="0"/>
            <wp:docPr id="75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6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047F7" w14:textId="77777777" w:rsidR="004771DF" w:rsidRDefault="004771DF" w:rsidP="004771DF"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．12月22日正午，为使热水器受热最多，需调节活动支架，使热水器集热板与地面的夹角为（   ）</w:t>
      </w:r>
    </w:p>
    <w:p w14:paraId="55A59ED4" w14:textId="77777777" w:rsidR="004771DF" w:rsidRDefault="004771DF" w:rsidP="004771DF">
      <w:pPr>
        <w:tabs>
          <w:tab w:val="left" w:pos="4153"/>
        </w:tabs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A．23.5°          B．36.5°          C．53.5°          D．66.5°</w:t>
      </w:r>
    </w:p>
    <w:p w14:paraId="4DCB0B86" w14:textId="77777777" w:rsidR="004771DF" w:rsidRDefault="004771DF" w:rsidP="004771DF">
      <w:pPr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．为了充分利用太阳能，尽可能使一年内正午太阳光线与集热</w:t>
      </w:r>
      <w:proofErr w:type="gramStart"/>
      <w:r>
        <w:rPr>
          <w:rFonts w:ascii="宋体" w:hAnsi="宋体" w:cs="宋体" w:hint="eastAsia"/>
          <w:szCs w:val="21"/>
        </w:rPr>
        <w:t>板保持</w:t>
      </w:r>
      <w:proofErr w:type="gramEnd"/>
      <w:r>
        <w:rPr>
          <w:rFonts w:ascii="宋体" w:hAnsi="宋体" w:cs="宋体" w:hint="eastAsia"/>
          <w:szCs w:val="21"/>
        </w:rPr>
        <w:t>垂直，集热板与地面夹角的调整幅度为（   ）</w:t>
      </w:r>
    </w:p>
    <w:p w14:paraId="0185EBB9" w14:textId="77777777" w:rsidR="004771DF" w:rsidRDefault="004771DF" w:rsidP="004771DF"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A．23.5°           B．30°           C．47°           D．60°</w:t>
      </w:r>
    </w:p>
    <w:p w14:paraId="09B0DC19" w14:textId="77777777" w:rsidR="004771DF" w:rsidRPr="00DD2AEF" w:rsidRDefault="004771DF" w:rsidP="004771DF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bookmarkEnd w:id="0"/>
    <w:p w14:paraId="60F84DEC" w14:textId="77777777" w:rsidR="004771DF" w:rsidRDefault="004771DF" w:rsidP="004771DF">
      <w:pPr>
        <w:shd w:val="clear" w:color="auto" w:fill="FFFFFF"/>
        <w:jc w:val="left"/>
        <w:textAlignment w:val="center"/>
        <w:rPr>
          <w:rFonts w:hint="eastAsia"/>
        </w:rPr>
      </w:pPr>
    </w:p>
    <w:p w14:paraId="30D24DD6" w14:textId="77777777" w:rsidR="004771DF" w:rsidRDefault="004771DF" w:rsidP="004771DF">
      <w:pPr>
        <w:shd w:val="clear" w:color="auto" w:fill="FFFFFF"/>
        <w:jc w:val="left"/>
        <w:textAlignment w:val="center"/>
      </w:pPr>
      <w:r>
        <w:lastRenderedPageBreak/>
        <w:t>7</w:t>
      </w:r>
      <w:r>
        <w:t>．阅读图文材料，完成下列要求。</w:t>
      </w:r>
    </w:p>
    <w:p w14:paraId="0F00C68A" w14:textId="77777777" w:rsidR="004771DF" w:rsidRDefault="004771DF" w:rsidP="004771DF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烟台至大连的跨海通道北岸抛石工程于2020年5月正式启动。该跨海通道全长123km，主要施工项目包括海底沉管隧道工程、陆域段隧道工程、接线道路工程等。届时烟台到大连将由原水路运输的6～8小时缩短为隧道运输的1个小时。下图示意烟台至大连的跨海通道线路。</w:t>
      </w:r>
    </w:p>
    <w:p w14:paraId="2BCD4DA9" w14:textId="77777777" w:rsidR="004771DF" w:rsidRDefault="004771DF" w:rsidP="004771DF">
      <w:pPr>
        <w:shd w:val="clear" w:color="auto" w:fill="FFFFFF"/>
        <w:jc w:val="center"/>
        <w:textAlignment w:val="center"/>
      </w:pPr>
      <w:r>
        <w:rPr>
          <w:rFonts w:ascii="Times New Roman" w:eastAsia="Times New Roman" w:hAnsi="Times New Roman"/>
          <w:noProof/>
          <w:kern w:val="0"/>
          <w:sz w:val="24"/>
        </w:rPr>
        <w:drawing>
          <wp:inline distT="0" distB="0" distL="114300" distR="114300" wp14:anchorId="70611F26" wp14:editId="58F4F72E">
            <wp:extent cx="3314700" cy="2419350"/>
            <wp:effectExtent l="0" t="0" r="0" b="0"/>
            <wp:docPr id="5" name="图片 5" descr="@@@7f32e9d0-c48b-4382-92fc-4a5869e14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@@@7f32e9d0-c48b-4382-92fc-4a5869e143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928B4" w14:textId="77777777" w:rsidR="004771DF" w:rsidRDefault="004771DF" w:rsidP="004771DF">
      <w:pPr>
        <w:shd w:val="clear" w:color="auto" w:fill="FFFFFF"/>
        <w:jc w:val="left"/>
        <w:textAlignment w:val="center"/>
      </w:pPr>
      <w:r>
        <w:t>(1)</w:t>
      </w:r>
      <w:r>
        <w:t>指出图示区域冬、夏季节的盛行风向，并分析形成原因。</w:t>
      </w:r>
    </w:p>
    <w:p w14:paraId="0C0B7934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2F358474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33271156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7CD0D6BF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72CB5AAA" w14:textId="77777777" w:rsidR="004771DF" w:rsidRDefault="004771DF" w:rsidP="004771DF">
      <w:pPr>
        <w:shd w:val="clear" w:color="auto" w:fill="FFFFFF"/>
        <w:jc w:val="left"/>
        <w:textAlignment w:val="center"/>
        <w:rPr>
          <w:rFonts w:hint="eastAsia"/>
        </w:rPr>
      </w:pPr>
    </w:p>
    <w:p w14:paraId="7E622091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158861C6" w14:textId="77777777" w:rsidR="004771DF" w:rsidRDefault="004771DF" w:rsidP="004771DF">
      <w:pPr>
        <w:shd w:val="clear" w:color="auto" w:fill="FFFFFF"/>
        <w:jc w:val="left"/>
        <w:textAlignment w:val="center"/>
      </w:pPr>
      <w:r>
        <w:t>(2)</w:t>
      </w:r>
      <w:r>
        <w:t>烟台至大连跨海通道建设方案已提出多年，时至今日方开始考察建设。就此</w:t>
      </w:r>
      <w:proofErr w:type="gramStart"/>
      <w:r>
        <w:t>作出</w:t>
      </w:r>
      <w:proofErr w:type="gramEnd"/>
      <w:r>
        <w:t>合理解释。</w:t>
      </w:r>
    </w:p>
    <w:p w14:paraId="2C1BAF97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3D2BF259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59FD068A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5AF0BD8A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60A43611" w14:textId="77777777" w:rsidR="004771DF" w:rsidRDefault="004771DF" w:rsidP="004771DF">
      <w:pPr>
        <w:shd w:val="clear" w:color="auto" w:fill="FFFFFF"/>
        <w:jc w:val="left"/>
        <w:textAlignment w:val="center"/>
        <w:rPr>
          <w:rFonts w:hint="eastAsia"/>
        </w:rPr>
      </w:pPr>
    </w:p>
    <w:p w14:paraId="16BB0956" w14:textId="77777777" w:rsidR="004771DF" w:rsidRDefault="004771DF" w:rsidP="004771DF">
      <w:pPr>
        <w:shd w:val="clear" w:color="auto" w:fill="FFFFFF"/>
        <w:jc w:val="left"/>
        <w:textAlignment w:val="center"/>
      </w:pPr>
    </w:p>
    <w:p w14:paraId="2061F5F2" w14:textId="77777777" w:rsidR="004771DF" w:rsidRDefault="004771DF" w:rsidP="004771DF">
      <w:pPr>
        <w:shd w:val="clear" w:color="auto" w:fill="FFFFFF"/>
        <w:jc w:val="left"/>
        <w:textAlignment w:val="center"/>
      </w:pPr>
      <w:r>
        <w:t>(3)</w:t>
      </w:r>
      <w:r>
        <w:t>说明烟台至大连的跨海通道建设通过众多岛屿的优势区位。</w:t>
      </w:r>
    </w:p>
    <w:p w14:paraId="69250640" w14:textId="77777777" w:rsidR="004771DF" w:rsidRDefault="004771DF" w:rsidP="004771DF"/>
    <w:p w14:paraId="4C6DAE13" w14:textId="77777777" w:rsidR="004771DF" w:rsidRDefault="004771DF" w:rsidP="004771DF"/>
    <w:p w14:paraId="26BBED2A" w14:textId="77777777" w:rsidR="004771DF" w:rsidRDefault="004771DF" w:rsidP="004771DF"/>
    <w:p w14:paraId="12862B11" w14:textId="77777777" w:rsidR="004771DF" w:rsidRDefault="004771DF" w:rsidP="004771DF"/>
    <w:p w14:paraId="402EF79A" w14:textId="77777777" w:rsidR="004771DF" w:rsidRDefault="004771DF" w:rsidP="004771DF"/>
    <w:p w14:paraId="64DDB346" w14:textId="77777777" w:rsidR="004771DF" w:rsidRDefault="004771DF" w:rsidP="004771DF"/>
    <w:p w14:paraId="28336696" w14:textId="77777777" w:rsidR="004771DF" w:rsidRDefault="004771DF" w:rsidP="004771DF"/>
    <w:p w14:paraId="56F36062" w14:textId="77777777" w:rsidR="004771DF" w:rsidRDefault="004771DF" w:rsidP="004771DF"/>
    <w:p w14:paraId="51C56BEA" w14:textId="77777777" w:rsidR="004771DF" w:rsidRDefault="004771DF" w:rsidP="004771DF"/>
    <w:p w14:paraId="1DC9C175" w14:textId="77777777" w:rsidR="004771DF" w:rsidRDefault="004771DF" w:rsidP="004771DF"/>
    <w:p w14:paraId="600F69FD" w14:textId="77777777" w:rsidR="004771DF" w:rsidRDefault="004771DF" w:rsidP="004771DF"/>
    <w:p w14:paraId="4A61E980" w14:textId="77777777" w:rsidR="004771DF" w:rsidRDefault="004771DF" w:rsidP="004771DF"/>
    <w:p w14:paraId="29479E21" w14:textId="77777777" w:rsidR="004771DF" w:rsidRDefault="004771DF" w:rsidP="004771DF"/>
    <w:p w14:paraId="3B8A2E88" w14:textId="77777777" w:rsidR="004771DF" w:rsidRDefault="004771DF" w:rsidP="004771DF"/>
    <w:p w14:paraId="2FF796C4" w14:textId="77777777" w:rsidR="009B744B" w:rsidRPr="004771DF" w:rsidRDefault="009B744B" w:rsidP="004771DF"/>
    <w:sectPr w:rsidR="009B744B" w:rsidRPr="004771DF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BF60" w14:textId="77777777" w:rsidR="00AE35AD" w:rsidRDefault="00AE35AD" w:rsidP="0039470E">
      <w:r>
        <w:separator/>
      </w:r>
    </w:p>
  </w:endnote>
  <w:endnote w:type="continuationSeparator" w:id="0">
    <w:p w14:paraId="78EC84B7" w14:textId="77777777" w:rsidR="00AE35AD" w:rsidRDefault="00AE35AD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B8D7" w14:textId="77777777" w:rsidR="00AE35AD" w:rsidRDefault="00AE35AD" w:rsidP="0039470E">
      <w:r>
        <w:separator/>
      </w:r>
    </w:p>
  </w:footnote>
  <w:footnote w:type="continuationSeparator" w:id="0">
    <w:p w14:paraId="092C8F14" w14:textId="77777777" w:rsidR="00AE35AD" w:rsidRDefault="00AE35AD" w:rsidP="0039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25B29"/>
    <w:rsid w:val="00060053"/>
    <w:rsid w:val="000B76F1"/>
    <w:rsid w:val="00252739"/>
    <w:rsid w:val="002B4E80"/>
    <w:rsid w:val="0039470E"/>
    <w:rsid w:val="00460370"/>
    <w:rsid w:val="004771DF"/>
    <w:rsid w:val="00517C84"/>
    <w:rsid w:val="005A360A"/>
    <w:rsid w:val="00643B3D"/>
    <w:rsid w:val="00665A1F"/>
    <w:rsid w:val="007029C7"/>
    <w:rsid w:val="007B0C30"/>
    <w:rsid w:val="00892441"/>
    <w:rsid w:val="00945CD0"/>
    <w:rsid w:val="009B744B"/>
    <w:rsid w:val="009E3ACB"/>
    <w:rsid w:val="00A11F77"/>
    <w:rsid w:val="00A65365"/>
    <w:rsid w:val="00AA4375"/>
    <w:rsid w:val="00AE35AD"/>
    <w:rsid w:val="00B83D6E"/>
    <w:rsid w:val="00C0674B"/>
    <w:rsid w:val="00C41723"/>
    <w:rsid w:val="00CB61CB"/>
    <w:rsid w:val="00D538C6"/>
    <w:rsid w:val="00DD4878"/>
    <w:rsid w:val="00E2335F"/>
    <w:rsid w:val="00E96272"/>
    <w:rsid w:val="00EC1612"/>
    <w:rsid w:val="00E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18</cp:revision>
  <dcterms:created xsi:type="dcterms:W3CDTF">2023-04-06T00:56:00Z</dcterms:created>
  <dcterms:modified xsi:type="dcterms:W3CDTF">2023-11-09T04:15:00Z</dcterms:modified>
</cp:coreProperties>
</file>