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合格考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海洋权益与我国海洋发展战略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7"/>
        <w:tblpPr w:leftFromText="180" w:rightFromText="180" w:vertAnchor="text" w:horzAnchor="page" w:tblpX="952" w:tblpY="188"/>
        <w:tblOverlap w:val="never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5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结合实例，说明国家海洋权益、海洋发展战略及其重要意义；</w:t>
            </w:r>
          </w:p>
        </w:tc>
        <w:tc>
          <w:tcPr>
            <w:tcW w:w="2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</w:rPr>
              <w:t>海洋权益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</w:rPr>
              <w:t>海洋发展战略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阅读必修二教材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 海洋权益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INCLUDEPICTURE"21D-200.TIF"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382770" cy="1851660"/>
            <wp:effectExtent l="0" t="0" r="1778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图中甲表示________；乙表示________；丙表示________；丁表示________。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海洋权益维护的依据：主要包括国际法、________________，以及________、国家实践和________等。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中国对南海诸岛的权利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中国对南海诸岛拥有________；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中国对南海诸岛拥有内水、________和毗连区；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中国对南海诸岛拥有专属经济区和________；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中国在南海诸岛拥有________性权利。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钓鱼岛及其附属岛屿是中国的________领土。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 我国新时期海洋发展战略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总体战略：提高________开发能力，发展海洋经济，保护海洋________，坚决维护国家________，坚持陆海统筹，加快建设海洋强国。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海洋强国的含义：指在开发海洋、利用海洋、保护海洋、管控海洋方面拥有强大________的国家。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建设海洋强国的战略布局：坚持陆海统筹发展、推动________发展、创新海洋科技、保护海洋________、维护________、全面参与全球海洋治理等。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易错提醒1　从领海基线向海洋延伸24海里为专属经济区。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易错提醒2　领海争端必需通过军事手段解决。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易错提醒3　建设海洋强国内陆省区可不参与。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>【导练</w:t>
      </w:r>
      <w:r>
        <w:rPr>
          <w:rFonts w:hint="eastAsia" w:ascii="宋体" w:hAnsi="宋体" w:eastAsia="宋体" w:cs="宋体"/>
          <w:b/>
          <w:bCs/>
        </w:rPr>
        <w:t>——</w:t>
      </w:r>
      <w:r>
        <w:rPr>
          <w:rFonts w:hint="eastAsia" w:ascii="宋体" w:hAnsi="宋体" w:eastAsia="宋体" w:cs="宋体"/>
          <w:b/>
          <w:bCs/>
          <w:lang w:val="zh-CN"/>
        </w:rPr>
        <w:t>解例题，找方法】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天津滨海新区发挥临海优势，采取多种举措，促进区域可持续发展。读图文材料，回答1～2题。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497830" cy="1660525"/>
            <wp:effectExtent l="0" t="0" r="762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INCLUDEPICTURE"21D-205.TIF"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239895" cy="1021080"/>
            <wp:effectExtent l="0" t="0" r="8255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图2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 集中分布在滨海新区北部的四处景观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见图1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，共同反映了当地着力发展的产业是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船舶制造与维修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海洋文化旅游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水产养殖与捕捞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远洋货物运输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政府有关部门在沿海滩涂上放置人工礁石，引种盐生植物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见图2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，其目的主要是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保护海岸，净化海水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恢复生态，美化环境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增加湿地，吸引鸟类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开发滩涂，海水养殖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2019年7月11日是第十五个中国“航海日”。国家设立“航海日”，对我国开发海洋、维护海权、加强海防、实现建设航海强国和海洋强国的目标，有着十分深远的战略意义。据此完成1～2题。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 我国可主张海洋权益的范围中面积最大的是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内水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 B. 领海 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C. 专属经济区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D. 毗连区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 我国是一个海洋大国，具有的国情是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人均海域相对较小　② 海洋环境质量恶化的势头得到有效遏制　③ 海洋划界问题已经解决　④ 部分岛屿存在争议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①② 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B. ②③ 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C. ③④ </w:t>
      </w:r>
      <w:r>
        <w:rPr>
          <w:rFonts w:hint="eastAsia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D. ①④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64770</wp:posOffset>
                </wp:positionV>
                <wp:extent cx="5467350" cy="1130300"/>
                <wp:effectExtent l="4445" t="4445" r="14605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5.1pt;height:89pt;width:430.5pt;z-index:251660288;mso-width-relative:page;mso-height-relative:page;" fillcolor="#FFFFFF [3201]" filled="t" stroked="t" coordsize="21600,21600" o:gfxdata="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tODjNMAAAAI&#10;AQAADwAAAAAAAAABACAAAAAiAAAAZHJzL2Rvd25yZXYueG1sUEsBAhQAFAAAAAgAh07iQLsIrdBa&#10;AgAAugQAAA4AAAAAAAAAAQAgAAAAI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</w:p>
    <w:p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合格考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作业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海洋权益与我国海洋发展战略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17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单项选择题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沙群岛是中国南海诸岛中位置最靠南、岛礁最多、散布最广的群岛。2009年2月17日，菲律宾国会通过“领海基线法案”，将我国部分南沙岛屿及黄岩岛划为菲属。2012年4月10日，菲律宾军舰对黄岩岛避风的中国渔船进行袭扰，由此引发中菲舰船黄岩岛对峙。据此回答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INCLUDEPICTURE"21D-206.TIF"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637790" cy="1046480"/>
            <wp:effectExtent l="0" t="0" r="10160" b="12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南海诸岛大部分属于我国的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广东省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海南省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C. 广西壮族自治区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台湾</w:t>
      </w:r>
      <w:r>
        <w:rPr>
          <w:rFonts w:hint="eastAsia" w:ascii="宋体" w:hAnsi="宋体" w:eastAsia="宋体" w:cs="宋体"/>
          <w:lang w:val="en-US" w:eastAsia="zh-CN"/>
        </w:rPr>
        <w:t>地区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菲律宾的这种做法侵犯了我国的海洋主权，主要表现在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侵犯到我国的主权和领土完整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威胁中国的安全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影响我国军事力量的发展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不利于我国经济发展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现代海洋牧场是通过人工鱼礁、增殖放流等生态工程建设，修复或优化生态环境、保护和增殖渔业资源，并对生态、生物及渔业生产进行科学管理的发展模式。下图为“我国国家级现代海洋牧场近期建设规划分布图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2016～2020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”。据此回答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8255</wp:posOffset>
            </wp:positionV>
            <wp:extent cx="1958340" cy="1687195"/>
            <wp:effectExtent l="0" t="0" r="3810" b="8255"/>
            <wp:wrapTight wrapText="bothSides">
              <wp:wrapPolygon>
                <wp:start x="0" y="0"/>
                <wp:lineTo x="0" y="21462"/>
                <wp:lineTo x="21432" y="21462"/>
                <wp:lineTo x="21432" y="0"/>
                <wp:lineTo x="0" y="0"/>
              </wp:wrapPolygon>
            </wp:wrapTight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我国国家级现代海洋牧场主要分布的海底地形是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大陆架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大陆坡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大洋盆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深海沟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 下列对积极推进现代海洋牧场建设的意义分析错误的是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有利于修复海洋生态环境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提供优质蛋白质，保障粮食安全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增加就业，但降低了渔业产值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 促进了渔业转型升级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下图为某沿海城市附近海域等深线分布图，据此回答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22860</wp:posOffset>
            </wp:positionV>
            <wp:extent cx="3283585" cy="1226820"/>
            <wp:effectExtent l="0" t="0" r="12065" b="0"/>
            <wp:wrapTight wrapText="bothSides">
              <wp:wrapPolygon>
                <wp:start x="0" y="0"/>
                <wp:lineTo x="0" y="21130"/>
                <wp:lineTo x="21429" y="21130"/>
                <wp:lineTo x="21429" y="0"/>
                <wp:lineTo x="0" y="0"/>
              </wp:wrapPolygon>
            </wp:wrapTight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 甲、乙、丙、丁四地中最适宜修建港口的是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甲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 B. 乙</w:t>
      </w:r>
      <w:r>
        <w:rPr>
          <w:rFonts w:hint="eastAsia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C. 丙</w:t>
      </w:r>
      <w:r>
        <w:rPr>
          <w:rFonts w:hint="eastAsia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 xml:space="preserve"> D. 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 该市准备建一机场，在①与②两地中确定了①处，选择该处的理由是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①处离城区较远 </w:t>
      </w:r>
      <w:r>
        <w:rPr>
          <w:rFonts w:hint="eastAsia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>B. ②处降水较多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①处坡度适当 </w:t>
      </w:r>
      <w:r>
        <w:rPr>
          <w:rFonts w:hint="eastAsia" w:hAnsi="宋体" w:eastAsia="宋体" w:cs="宋体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</w:rPr>
        <w:t>D. ②处地形不够开阔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2018年4月13日，在海南省举办的建省30周年庆祝大会上，习近平提出海南省“在全国率先建设生态省”的倡议。读图回答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INCLUDEPICTURE"21D-209.TIF"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79650" cy="1464945"/>
            <wp:effectExtent l="0" t="0" r="6350" b="190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　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INCLUDEPICTURE"21D-210.TIF"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65985" cy="1562735"/>
            <wp:effectExtent l="0" t="0" r="5715" b="184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 下列关于海南岛的说法，正确的是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是我国唯一热带高效农作物基地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地势特征为南高北低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大部分为亚热带景观，物种丰富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河流较为短小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 仅从气候方面考虑，海南岛盐场适宜分布在岛屿的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东部沿海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西部沿海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南部沿海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北部沿海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 综合题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 xml:space="preserve">.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阅读材料，回答下列问题。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440055</wp:posOffset>
            </wp:positionV>
            <wp:extent cx="3666490" cy="1514475"/>
            <wp:effectExtent l="0" t="0" r="10160" b="0"/>
            <wp:wrapTight wrapText="bothSides">
              <wp:wrapPolygon>
                <wp:start x="0" y="0"/>
                <wp:lineTo x="0" y="21464"/>
                <wp:lineTo x="21435" y="21464"/>
                <wp:lineTo x="21435" y="0"/>
                <wp:lineTo x="0" y="0"/>
              </wp:wrapPolygon>
            </wp:wrapTight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钓鱼岛及其附属岛屿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下图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是中国的固有领土，位于中国东海大陆架的东南部边缘，在地质构造上是属于中国台湾的大陆性岛屿。钓鱼岛列岛周围海域面积17万平方千米，相当于5个台湾本岛面积。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eastAsia="zh-CN"/>
        </w:rPr>
        <w:t>（</w:t>
      </w:r>
      <w:r>
        <w:rPr>
          <w:rFonts w:hint="eastAsia" w:hAnsi="宋体" w:eastAsia="宋体" w:cs="宋体"/>
          <w:lang w:val="en-US" w:eastAsia="zh-CN"/>
        </w:rPr>
        <w:t>1</w:t>
      </w:r>
      <w:r>
        <w:rPr>
          <w:rFonts w:hint="eastAsia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请列举钓鱼岛及其附属岛屿是我国国有领土的主要依据。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钓鱼岛附近海域渔业资源十分丰富，分析在其开发过程中可能带来的问题及其对策。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853FFD"/>
    <w:rsid w:val="08932218"/>
    <w:rsid w:val="0F6C74DE"/>
    <w:rsid w:val="1D9E364D"/>
    <w:rsid w:val="20B174CF"/>
    <w:rsid w:val="20DC5095"/>
    <w:rsid w:val="21A155D3"/>
    <w:rsid w:val="22D57F14"/>
    <w:rsid w:val="281C58B8"/>
    <w:rsid w:val="29491793"/>
    <w:rsid w:val="35EF2F63"/>
    <w:rsid w:val="36617D4E"/>
    <w:rsid w:val="38CF614B"/>
    <w:rsid w:val="3F1F2C8B"/>
    <w:rsid w:val="52193EB6"/>
    <w:rsid w:val="539C7AA5"/>
    <w:rsid w:val="59E6664E"/>
    <w:rsid w:val="5F7C33BB"/>
    <w:rsid w:val="60E34E2E"/>
    <w:rsid w:val="62052DB0"/>
    <w:rsid w:val="639210F8"/>
    <w:rsid w:val="71D86A2F"/>
    <w:rsid w:val="73016438"/>
    <w:rsid w:val="78FB0DC0"/>
    <w:rsid w:val="7CC62CA9"/>
    <w:rsid w:val="7DD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 Spacing"/>
    <w:basedOn w:val="1"/>
    <w:qFormat/>
    <w:uiPriority w:val="1"/>
    <w:rPr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&#21335;&#20140;&#25903;&#28857;\&#23398;&#19994;&#27700;&#22320;&#29702;\21D-205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file:///E:\&#21335;&#20140;&#25903;&#28857;\&#23398;&#19994;&#27700;&#22320;&#29702;\21D-20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file:///E:\&#21335;&#20140;&#25903;&#28857;\&#23398;&#19994;&#27700;&#22320;&#29702;\21D-211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E:\&#21335;&#20140;&#25903;&#28857;\&#23398;&#19994;&#27700;&#22320;&#29702;\21D-210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E:\&#21335;&#20140;&#25903;&#28857;\&#23398;&#19994;&#27700;&#22320;&#29702;\21D-209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E:\&#21335;&#20140;&#25903;&#28857;\&#23398;&#19994;&#27700;&#22320;&#29702;\21D-208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E:\&#21335;&#20140;&#25903;&#28857;\&#23398;&#19994;&#27700;&#22320;&#29702;\21D-207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E:\&#21335;&#20140;&#25903;&#28857;\&#23398;&#19994;&#27700;&#22320;&#29702;\21D-20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2029</Words>
  <Characters>2328</Characters>
  <Lines>0</Lines>
  <Paragraphs>0</Paragraphs>
  <TotalTime>1</TotalTime>
  <ScaleCrop>false</ScaleCrop>
  <LinksUpToDate>false</LinksUpToDate>
  <CharactersWithSpaces>2643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2023-02-17T01:41:56Z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FED50A6072D84148B5561AEA5962AEE2</vt:lpwstr>
  </property>
</Properties>
</file>