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学年度第一学期高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>课时1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>　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人口迁移与人口容量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autoSpaceDE w:val="0"/>
        <w:autoSpaceDN w:val="0"/>
        <w:jc w:val="both"/>
        <w:rPr>
          <w:rFonts w:hint="default" w:ascii="楷体" w:hAnsi="楷体" w:eastAsia="楷体" w:cs="楷体"/>
          <w:b/>
          <w:bCs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姓名：__________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2022</w:t>
      </w:r>
      <w:r>
        <w:rPr>
          <w:rFonts w:hint="eastAsia" w:ascii="楷体" w:hAnsi="楷体" w:eastAsia="楷体" w:cs="楷体"/>
          <w:bCs/>
          <w:sz w:val="24"/>
          <w:u w:val="none"/>
          <w:lang w:val="en-US" w:eastAsia="zh-CN"/>
        </w:rPr>
        <w:t>年11月23日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8"/>
        <w:tblpPr w:leftFromText="180" w:rightFromText="180" w:vertAnchor="text" w:horzAnchor="page" w:tblpX="833" w:tblpY="188"/>
        <w:tblOverlap w:val="never"/>
        <w:tblW w:w="500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4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14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285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14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运用资料，描述人口迁移的特点及其影响因素，结合实例解释区域资源环境承载力、人口合理容量</w:t>
            </w:r>
          </w:p>
        </w:tc>
        <w:tc>
          <w:tcPr>
            <w:tcW w:w="28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人口迁移的特点及其影响因素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环境承载力、人口合理容量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阅读必修二教材第一单元第一节“人口的迁移与人口容量”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 人口迁移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概念和分类：人口变动包括人口的自然增长和________增长；人口迁移是指人们变更________、且时间较________的空间流动性行为；人口迁移的分类包括________人口迁移和国内人口迁移，发达国家历史上和发展中国家当前国内人口迁移的主要类型是________________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引起人口迁移的因素：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作用力：________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排斥力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与________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吸引力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；根本原因是不协调的________。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主要影响因素有：自然________因素、________因素和社会文化因素。其中具有特别重要意义是________。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人口迁移的影响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00"/>
        <w:gridCol w:w="3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对迁出地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对迁入地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有利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缓解了迁出地的________，促进了迁出地与外界的联系等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为迁入地提供________________，促进了迁入地的社会经济发展等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不利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导致迁出地________流失、劳动力不足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增加城市负担和管理难度，在________________________等方面产生巨大压力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 人口容量、环境承载力及人口合理容量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人口容量：指在一定的________和社会经济条件下，一个国家或地区所能容纳的________人口数量；其特点有：临界性、________和警戒性。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环境承载力：指一定时期内，环境、资源所能容纳的人口规模和________。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人口合理容量：指在一定地区在可持续发展前提下，能容纳的最________的人口数量。影响人口合理容量的首要因素是________，还包括科技发展水平、________程度以及人口文化和生活________水平等。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易错提醒1　人口迁移的根本原因是生态环境的差异。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易错提醒2　由城市到农村是发展中国家当前国内人口迁移的主要类型。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易错提醒3　人口迁移一定会加剧迁入地人地矛盾。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易错提醒4　形成我国冬季“候鸟”老人现象的主要原因是经济原因。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易错提醒5　环境承载力就是指人口容量。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区域资源环境承载力指数是衡量区域资源承载力的重要指标。指数越高，区域资源承载力越强。下图为2006～2016年甘肃省资源环境承载力指数变化示意图。读图，回答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INCLUDEPICTURE"21D-134.TIF"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857500" cy="1515110"/>
            <wp:effectExtent l="0" t="0" r="0" b="88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下列资源环境承载力中，影响2013～2014年甘肃省区域资源环境承载力下降的是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土地资源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B. 水资源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森林资源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能矿资源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甘肃省区域资源环境承载力总体呈上升趋势，主要原因是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人口增长加快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B. 消费水平提高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交通运输发展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科技水平提高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读江苏省江阴市各自资源可承载规模上限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单位：万人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示意图，回答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INCLUDEPICTURE"21D-138.TIF"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957195" cy="1763395"/>
            <wp:effectExtent l="0" t="0" r="14605" b="825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 影响江阴市资源环境承载力的主要因素是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水资源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B. 能源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水环境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</w:rPr>
        <w:t>D. 大气环境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 xml:space="preserve"> 为提高江阴市的资源环境承载力，下列措施效果最明显的是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改善城市水环境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实施跨流域调水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扩大对外开放程度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提倡节俭的生活方式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 综合题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56515</wp:posOffset>
                </wp:positionV>
                <wp:extent cx="5467350" cy="913765"/>
                <wp:effectExtent l="4445" t="4445" r="14605" b="1524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91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4.45pt;height:71.95pt;width:430.5pt;z-index:251660288;mso-width-relative:page;mso-height-relative:page;" fillcolor="#FFFFFF [3201]" filled="t" stroked="t" coordsize="21600,21600" o:gfxdata="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TUxNtMAAAAHAQAA&#10;DwAAAAAAAAABACAAAAAiAAAAZHJzL2Rvd25yZXYueG1sUEsBAhQAFAAAAAgAh07iQApf2PlXAgAA&#10;uQQAAA4AAAAAAAAAAQAgAAAAIg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江苏省仪征中学2021—2022学年度第一学期高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sz w:val="28"/>
          <w:szCs w:val="28"/>
        </w:rPr>
        <w:t>学科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合格考</w:t>
      </w:r>
      <w:r>
        <w:rPr>
          <w:rFonts w:hint="eastAsia" w:ascii="黑体" w:hAnsi="宋体" w:eastAsia="黑体"/>
          <w:b/>
          <w:sz w:val="28"/>
          <w:szCs w:val="28"/>
        </w:rPr>
        <w:t>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课时15　人口迁移与人口容量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班级：________姓名：________学号：_______时间：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11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 w:ascii="楷体" w:hAnsi="楷体" w:eastAsia="楷体" w:cs="楷体"/>
          <w:bCs/>
          <w:color w:val="auto"/>
          <w:sz w:val="24"/>
        </w:rPr>
        <w:t>日作业时长：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 单项选择题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读“第二次世界大战后的国际人口迁移示意图”，回答1～2题。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INCLUDEPICTURE"21D-135.TIF"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170045" cy="1565910"/>
            <wp:effectExtent l="0" t="0" r="1905" b="152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 从图中可以看出第二次世界大战后人口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都为发达国家迁往发展中国家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B. 都为发展中国家迁往发达国家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主要为经济较落后地区迁往收入高的地区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D. 主要由南半球国家迁往北半球国家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 影响图示人口迁移的主要原因包括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 频繁的战争　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② 资源开发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　③ 新大陆开发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　④ 经济因素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①④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B. ②③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C. ①③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D. ②④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184785</wp:posOffset>
            </wp:positionV>
            <wp:extent cx="2494280" cy="1315720"/>
            <wp:effectExtent l="0" t="0" r="1270" b="0"/>
            <wp:wrapTight wrapText="bothSides">
              <wp:wrapPolygon>
                <wp:start x="0" y="0"/>
                <wp:lineTo x="0" y="21266"/>
                <wp:lineTo x="21446" y="21266"/>
                <wp:lineTo x="21446" y="0"/>
                <wp:lineTo x="0" y="0"/>
              </wp:wrapPolygon>
            </wp:wrapTight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下图为“2017我国四大城市群分季度新流入人口占全国总流入人口的比例图”。读图完成3～4题。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 下列关于四大城市群人口流入比例情况的叙述，正确的是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珠三角城市群高于其他城市群 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成渝城市群全年各季度变化最小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四大城市群第二季度都比第一季度高 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珠三角、长三角城市群变化趋势相似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 目前影响我国人口流动的最主要因素是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历史文化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B. 自然环境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C. 户籍制度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D. 经济发展水平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随着我国经济和交通运输的快速发展，人口在城市间的流动越来越频繁。下表是2020年1月2日当天，北京人口流入部分城市的大数据信息统计表。据此回答5～6题。</w:t>
      </w:r>
    </w:p>
    <w:tbl>
      <w:tblPr>
        <w:tblStyle w:val="8"/>
        <w:tblpPr w:leftFromText="180" w:rightFromText="180" w:vertAnchor="text" w:horzAnchor="page" w:tblpX="5536" w:tblpY="112"/>
        <w:tblOverlap w:val="never"/>
        <w:tblW w:w="4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409"/>
        <w:gridCol w:w="816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流入地排名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出行方式所占比重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汽车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火车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 上海市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 重庆市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 长沙市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63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 杭州市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 武汉市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 廊坊市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据此数据推测北京与以下哪个城市的经济联系更密切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廊坊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B. 上海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C. 重庆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D. 长沙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6. 从北京去重庆的人乘飞机的比例高于去上海的人，原因是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距北京更远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经济条件更好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不通高铁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D. 火车候车时间长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读人口增长与耕地资源减少的动态关系图，回答7～8题。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INCLUDEPICTURE"21D-137.TIF"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140835" cy="2103120"/>
            <wp:effectExtent l="0" t="0" r="12065" b="1143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7. 图中甲乙丙丁所对应的内容正确的是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甲——土壤肥力下降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乙——粮食需求量增大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丙——植被破坏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丁——耕地面积减少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8. 针对图示问题，下列措施合理的是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禁止化学肥料的使用，消除土壤污染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控制人口数量，提高人口素质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禁止砍伐森林和草地放牧，保护植被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大力发展转基因粮食，提高产量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 综合题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  <w:sz w:val="21"/>
          <w:szCs w:val="21"/>
        </w:rPr>
        <w:t>阅读图文材料，回答下列问题。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材料一　人口净迁移率是一定地区、一定时期迁入和迁出人口数量的差值与平均人口数之比，其中正值反映人口净迁入，负值反映人口净迁出。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材料二　图示为中国2005～2010年省域人口净迁移率分布示意图。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INCLUDEPICTURE"21D-139.TIF"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385945" cy="2392045"/>
            <wp:effectExtent l="0" t="0" r="14605" b="825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沿海的省区人口净迁出的有________、________、________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填简称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甲、乙两省区人口净迁入的主要原因分别是：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甲：____________________________________________________________________，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乙：_____________________________________________________________________。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试分析甲省环境人口容量较大的原因。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试评价丙省人口净迁出对当地的影响。</w:t>
      </w: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216E1"/>
    <w:multiLevelType w:val="singleLevel"/>
    <w:tmpl w:val="A71216E1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146CF166"/>
    <w:multiLevelType w:val="singleLevel"/>
    <w:tmpl w:val="146CF166"/>
    <w:lvl w:ilvl="0" w:tentative="0">
      <w:start w:val="3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000000"/>
    <w:rsid w:val="05B82C41"/>
    <w:rsid w:val="08853FFD"/>
    <w:rsid w:val="08932218"/>
    <w:rsid w:val="101A6347"/>
    <w:rsid w:val="144C05B9"/>
    <w:rsid w:val="18ED4E72"/>
    <w:rsid w:val="20B174CF"/>
    <w:rsid w:val="20DC5095"/>
    <w:rsid w:val="23850EA0"/>
    <w:rsid w:val="24AA0E1B"/>
    <w:rsid w:val="2E5B7950"/>
    <w:rsid w:val="36617D4E"/>
    <w:rsid w:val="427775EB"/>
    <w:rsid w:val="46E2201C"/>
    <w:rsid w:val="48803C21"/>
    <w:rsid w:val="4AC9340B"/>
    <w:rsid w:val="52193EB6"/>
    <w:rsid w:val="59E6664E"/>
    <w:rsid w:val="5A0C0085"/>
    <w:rsid w:val="5DB25642"/>
    <w:rsid w:val="60E34E2E"/>
    <w:rsid w:val="639210F8"/>
    <w:rsid w:val="6CE16C8C"/>
    <w:rsid w:val="71845105"/>
    <w:rsid w:val="73016438"/>
    <w:rsid w:val="78FB0DC0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E:\&#21335;&#20140;&#25903;&#28857;\&#23398;&#19994;&#27700;&#22320;&#29702;\21D-138.TIF" TargetMode="External"/><Relationship Id="rId7" Type="http://schemas.openxmlformats.org/officeDocument/2006/relationships/image" Target="media/image2.png"/><Relationship Id="rId6" Type="http://schemas.openxmlformats.org/officeDocument/2006/relationships/image" Target="file:///E:\&#21335;&#20140;&#25903;&#28857;\&#23398;&#19994;&#27700;&#22320;&#29702;\21D-134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file:///E:\&#21335;&#20140;&#25903;&#28857;\&#23398;&#19994;&#27700;&#22320;&#29702;\21D-139.TIF" TargetMode="External"/><Relationship Id="rId15" Type="http://schemas.openxmlformats.org/officeDocument/2006/relationships/image" Target="media/image6.png"/><Relationship Id="rId14" Type="http://schemas.openxmlformats.org/officeDocument/2006/relationships/image" Target="file:///E:\&#21335;&#20140;&#25903;&#28857;\&#23398;&#19994;&#27700;&#22320;&#29702;\21D-137.TIF" TargetMode="External"/><Relationship Id="rId13" Type="http://schemas.openxmlformats.org/officeDocument/2006/relationships/image" Target="media/image5.png"/><Relationship Id="rId12" Type="http://schemas.openxmlformats.org/officeDocument/2006/relationships/image" Target="file:///E:\&#21335;&#20140;&#25903;&#28857;\&#23398;&#19994;&#27700;&#22320;&#29702;\21D-136.TIF" TargetMode="External"/><Relationship Id="rId11" Type="http://schemas.openxmlformats.org/officeDocument/2006/relationships/image" Target="media/image4.png"/><Relationship Id="rId10" Type="http://schemas.openxmlformats.org/officeDocument/2006/relationships/image" Target="file:///E:\&#21335;&#20140;&#25903;&#28857;\&#23398;&#19994;&#27700;&#22320;&#29702;\21D-135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2212</Words>
  <Characters>2745</Characters>
  <Lines>0</Lines>
  <Paragraphs>0</Paragraphs>
  <TotalTime>0</TotalTime>
  <ScaleCrop>false</ScaleCrop>
  <LinksUpToDate>false</LinksUpToDate>
  <CharactersWithSpaces>3256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李学忠</cp:lastModifiedBy>
  <dcterms:modified xsi:type="dcterms:W3CDTF">2022-11-25T06:56:11Z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FED50A6072D84148B5561AEA5962AEE2</vt:lpwstr>
  </property>
</Properties>
</file>