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jc w:val="center"/>
        <w:rPr>
          <w:rFonts w:hint="eastAsia" w:ascii="黑体" w:hAnsi="黑体" w:eastAsia="黑体" w:cs="黑体"/>
          <w:b/>
          <w:bCs/>
          <w:kern w:val="0"/>
          <w:sz w:val="28"/>
          <w:szCs w:val="28"/>
          <w:u w:val="none"/>
          <w:lang w:val="en-US" w:eastAsia="zh-CN" w:bidi="zh-CN"/>
        </w:rPr>
      </w:pPr>
      <w:r>
        <w:rPr>
          <w:rFonts w:hint="eastAsia" w:ascii="黑体" w:hAnsi="黑体" w:eastAsia="黑体" w:cs="黑体"/>
          <w:b/>
          <w:bCs/>
          <w:sz w:val="28"/>
          <w:szCs w:val="28"/>
          <w:u w:val="none"/>
        </w:rPr>
        <w:t>江苏省仪征中学202</w:t>
      </w:r>
      <w:r>
        <w:rPr>
          <w:rFonts w:hint="eastAsia" w:ascii="黑体" w:hAnsi="黑体" w:eastAsia="黑体" w:cs="黑体"/>
          <w:b/>
          <w:bCs/>
          <w:sz w:val="28"/>
          <w:szCs w:val="28"/>
          <w:u w:val="none"/>
          <w:lang w:val="en-US" w:eastAsia="zh-CN"/>
        </w:rPr>
        <w:t>2</w:t>
      </w:r>
      <w:r>
        <w:rPr>
          <w:rFonts w:hint="eastAsia" w:ascii="黑体" w:hAnsi="黑体" w:eastAsia="黑体" w:cs="黑体"/>
          <w:b/>
          <w:bCs/>
          <w:sz w:val="28"/>
          <w:szCs w:val="28"/>
          <w:u w:val="none"/>
        </w:rPr>
        <w:t>-202</w:t>
      </w:r>
      <w:r>
        <w:rPr>
          <w:rFonts w:hint="eastAsia" w:ascii="黑体" w:hAnsi="黑体" w:eastAsia="黑体" w:cs="黑体"/>
          <w:b/>
          <w:bCs/>
          <w:sz w:val="28"/>
          <w:szCs w:val="28"/>
          <w:u w:val="none"/>
          <w:lang w:val="en-US" w:eastAsia="zh-CN"/>
        </w:rPr>
        <w:t>3</w:t>
      </w:r>
      <w:r>
        <w:rPr>
          <w:rFonts w:hint="eastAsia" w:ascii="黑体" w:hAnsi="黑体" w:eastAsia="黑体" w:cs="黑体"/>
          <w:b/>
          <w:bCs/>
          <w:sz w:val="28"/>
          <w:szCs w:val="28"/>
          <w:u w:val="none"/>
        </w:rPr>
        <w:t>学年度第一学期高</w:t>
      </w:r>
      <w:r>
        <w:rPr>
          <w:rFonts w:hint="eastAsia" w:ascii="黑体" w:hAnsi="黑体" w:eastAsia="黑体" w:cs="黑体"/>
          <w:b/>
          <w:bCs/>
          <w:sz w:val="28"/>
          <w:szCs w:val="28"/>
          <w:u w:val="none"/>
          <w:lang w:eastAsia="zh-CN"/>
        </w:rPr>
        <w:t>二地理</w:t>
      </w:r>
      <w:r>
        <w:rPr>
          <w:rFonts w:hint="eastAsia" w:ascii="黑体" w:hAnsi="黑体" w:eastAsia="黑体" w:cs="黑体"/>
          <w:b/>
          <w:bCs/>
          <w:sz w:val="28"/>
          <w:szCs w:val="28"/>
          <w:u w:val="none"/>
        </w:rPr>
        <w:t>学科导学案</w:t>
      </w:r>
    </w:p>
    <w:p>
      <w:pPr>
        <w:autoSpaceDE w:val="0"/>
        <w:autoSpaceDN w:val="0"/>
        <w:jc w:val="center"/>
        <w:rPr>
          <w:rFonts w:hint="default" w:ascii="黑体" w:hAnsi="黑体" w:eastAsia="黑体" w:cs="黑体"/>
          <w:b/>
          <w:bCs/>
          <w:sz w:val="28"/>
          <w:szCs w:val="28"/>
          <w:u w:val="none"/>
          <w:lang w:val="en-US" w:eastAsia="zh-CN"/>
        </w:rPr>
      </w:pPr>
      <w:r>
        <w:rPr>
          <w:rFonts w:hint="eastAsia" w:ascii="黑体" w:hAnsi="黑体" w:eastAsia="黑体" w:cs="黑体"/>
          <w:b/>
          <w:bCs/>
          <w:sz w:val="28"/>
          <w:szCs w:val="28"/>
          <w:u w:val="none"/>
          <w:lang w:val="en-US" w:eastAsia="zh-CN"/>
        </w:rPr>
        <w:t>5</w:t>
      </w:r>
      <w:r>
        <w:rPr>
          <w:rFonts w:hint="eastAsia" w:ascii="黑体" w:hAnsi="黑体" w:eastAsia="黑体" w:cs="黑体"/>
          <w:b/>
          <w:bCs/>
          <w:sz w:val="28"/>
          <w:szCs w:val="28"/>
          <w:u w:val="none"/>
          <w:lang w:val="en-US"/>
        </w:rPr>
        <w:t>.</w:t>
      </w:r>
      <w:r>
        <w:rPr>
          <w:rFonts w:hint="eastAsia" w:ascii="黑体" w:hAnsi="黑体" w:eastAsia="黑体" w:cs="黑体"/>
          <w:b/>
          <w:bCs/>
          <w:sz w:val="28"/>
          <w:szCs w:val="28"/>
          <w:u w:val="none"/>
          <w:lang w:val="en-US" w:eastAsia="zh-CN"/>
        </w:rPr>
        <w:t>1</w:t>
      </w:r>
      <w:r>
        <w:rPr>
          <w:rFonts w:hint="eastAsia" w:ascii="黑体" w:hAnsi="黑体" w:eastAsia="黑体" w:cs="黑体"/>
          <w:b/>
          <w:bCs/>
          <w:sz w:val="28"/>
          <w:szCs w:val="28"/>
          <w:u w:val="none"/>
          <w:lang w:val="en-US"/>
        </w:rPr>
        <w:t xml:space="preserve"> </w:t>
      </w:r>
      <w:r>
        <w:rPr>
          <w:rFonts w:hint="eastAsia" w:ascii="黑体" w:hAnsi="黑体" w:eastAsia="黑体" w:cs="黑体"/>
          <w:b/>
          <w:bCs/>
          <w:sz w:val="28"/>
          <w:szCs w:val="28"/>
          <w:u w:val="none"/>
          <w:lang w:val="en-US" w:eastAsia="zh-CN"/>
        </w:rPr>
        <w:t xml:space="preserve"> </w:t>
      </w:r>
      <w:r>
        <w:rPr>
          <w:rFonts w:hint="eastAsia" w:ascii="黑体" w:hAnsi="黑体" w:eastAsia="黑体" w:cs="黑体"/>
          <w:b/>
          <w:bCs/>
          <w:sz w:val="28"/>
          <w:szCs w:val="28"/>
          <w:u w:val="none"/>
          <w:lang w:eastAsia="zh-CN"/>
        </w:rPr>
        <w:t>自然环境的差异性</w:t>
      </w:r>
      <w:r>
        <w:rPr>
          <w:rFonts w:hint="eastAsia" w:ascii="黑体" w:hAnsi="黑体" w:eastAsia="黑体" w:cs="黑体"/>
          <w:b/>
          <w:bCs/>
          <w:sz w:val="28"/>
          <w:szCs w:val="28"/>
          <w:u w:val="none"/>
          <w:lang w:val="en-US" w:eastAsia="zh-CN"/>
        </w:rPr>
        <w:t xml:space="preserve">  课时1</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autoSpaceDE w:val="0"/>
        <w:autoSpaceDN w:val="0"/>
        <w:jc w:val="both"/>
        <w:rPr>
          <w:rFonts w:hint="default" w:ascii="楷体" w:hAnsi="楷体" w:eastAsia="楷体" w:cs="楷体"/>
          <w:b/>
          <w:bCs/>
          <w:sz w:val="24"/>
          <w:u w:val="none"/>
          <w:lang w:val="en-US" w:eastAsia="zh-CN"/>
        </w:rPr>
      </w:pPr>
      <w:r>
        <w:rPr>
          <w:rFonts w:hint="eastAsia" w:ascii="楷体" w:hAnsi="楷体" w:eastAsia="楷体" w:cs="楷体"/>
          <w:bCs/>
          <w:sz w:val="24"/>
        </w:rPr>
        <w:t>班级：__________</w:t>
      </w:r>
      <w:r>
        <w:rPr>
          <w:rFonts w:hint="eastAsia" w:ascii="楷体" w:hAnsi="楷体" w:eastAsia="楷体" w:cs="楷体"/>
          <w:bCs/>
          <w:sz w:val="24"/>
          <w:lang w:val="en-US" w:eastAsia="zh-CN"/>
        </w:rPr>
        <w:t xml:space="preserve"> </w:t>
      </w:r>
      <w:r>
        <w:rPr>
          <w:rFonts w:hint="eastAsia" w:ascii="楷体" w:hAnsi="楷体" w:eastAsia="楷体" w:cs="楷体"/>
          <w:bCs/>
          <w:sz w:val="24"/>
        </w:rPr>
        <w:t>姓名：__________</w:t>
      </w:r>
      <w:r>
        <w:rPr>
          <w:rFonts w:hint="eastAsia" w:ascii="楷体" w:hAnsi="楷体" w:eastAsia="楷体" w:cs="楷体"/>
          <w:bCs/>
          <w:sz w:val="24"/>
          <w:lang w:val="en-US" w:eastAsia="zh-CN"/>
        </w:rPr>
        <w:t xml:space="preserve"> </w:t>
      </w:r>
      <w:r>
        <w:rPr>
          <w:rFonts w:hint="eastAsia" w:ascii="楷体" w:hAnsi="楷体" w:eastAsia="楷体" w:cs="楷体"/>
          <w:bCs/>
          <w:sz w:val="24"/>
        </w:rPr>
        <w:t>学号：________</w:t>
      </w:r>
      <w:r>
        <w:rPr>
          <w:rFonts w:hint="eastAsia" w:ascii="楷体" w:hAnsi="楷体" w:eastAsia="楷体" w:cs="楷体"/>
          <w:bCs/>
          <w:sz w:val="24"/>
          <w:lang w:val="en-US" w:eastAsia="zh-CN"/>
        </w:rPr>
        <w:t xml:space="preserve"> </w:t>
      </w:r>
      <w:r>
        <w:rPr>
          <w:rFonts w:hint="eastAsia" w:ascii="楷体" w:hAnsi="楷体" w:eastAsia="楷体" w:cs="楷体"/>
          <w:bCs/>
          <w:sz w:val="24"/>
        </w:rPr>
        <w:t>授课日期：</w:t>
      </w:r>
      <w:r>
        <w:rPr>
          <w:rFonts w:hint="eastAsia" w:ascii="楷体" w:hAnsi="楷体" w:eastAsia="楷体" w:cs="楷体"/>
          <w:bCs/>
          <w:sz w:val="24"/>
          <w:lang w:val="en-US" w:eastAsia="zh-CN"/>
        </w:rPr>
        <w:t>2022</w:t>
      </w:r>
      <w:r>
        <w:rPr>
          <w:rFonts w:hint="eastAsia" w:ascii="楷体" w:hAnsi="楷体" w:eastAsia="楷体" w:cs="楷体"/>
          <w:bCs/>
          <w:sz w:val="24"/>
          <w:u w:val="none"/>
          <w:lang w:val="en-US" w:eastAsia="zh-CN"/>
        </w:rPr>
        <w:t>年11月28日</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eastAsiaTheme="minorEastAsia"/>
          <w:b/>
          <w:u w:val="single"/>
          <w:lang w:val="en-US" w:eastAsia="zh-CN"/>
        </w:rPr>
      </w:pPr>
      <w:r>
        <w:rPr>
          <w:b/>
        </w:rPr>
        <w:t>【课程标准及要求】</w:t>
      </w:r>
    </w:p>
    <w:tbl>
      <w:tblPr>
        <w:tblStyle w:val="6"/>
        <w:tblpPr w:leftFromText="180" w:rightFromText="180" w:vertAnchor="text" w:horzAnchor="page" w:tblpXSpec="center" w:tblpY="115"/>
        <w:tblOverlap w:val="never"/>
        <w:tblW w:w="503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417"/>
        <w:gridCol w:w="63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jc w:val="center"/>
        </w:trPr>
        <w:tc>
          <w:tcPr>
            <w:tcW w:w="1374" w:type="pct"/>
          </w:tcPr>
          <w:p>
            <w:pPr>
              <w:keepNext w:val="0"/>
              <w:keepLines w:val="0"/>
              <w:pageBreakBefore w:val="0"/>
              <w:widowControl w:val="0"/>
              <w:kinsoku/>
              <w:wordWrap/>
              <w:overflowPunct/>
              <w:topLinePunct w:val="0"/>
              <w:bidi w:val="0"/>
              <w:adjustRightInd/>
              <w:spacing w:line="240" w:lineRule="auto"/>
              <w:jc w:val="center"/>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课程标准</w:t>
            </w:r>
          </w:p>
        </w:tc>
        <w:tc>
          <w:tcPr>
            <w:tcW w:w="3625" w:type="pct"/>
          </w:tcPr>
          <w:p>
            <w:pPr>
              <w:keepNext w:val="0"/>
              <w:keepLines w:val="0"/>
              <w:pageBreakBefore w:val="0"/>
              <w:widowControl w:val="0"/>
              <w:kinsoku/>
              <w:wordWrap/>
              <w:overflowPunct/>
              <w:topLinePunct w:val="0"/>
              <w:bidi w:val="0"/>
              <w:adjustRightInd/>
              <w:spacing w:line="240" w:lineRule="auto"/>
              <w:jc w:val="center"/>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学习目标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8" w:hRule="atLeast"/>
          <w:jc w:val="center"/>
        </w:trPr>
        <w:tc>
          <w:tcPr>
            <w:tcW w:w="1374" w:type="pct"/>
            <w:vAlign w:val="top"/>
          </w:tcPr>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sz w:val="21"/>
                <w:szCs w:val="21"/>
                <w:lang w:eastAsia="zh-CN"/>
              </w:rPr>
            </w:pPr>
            <w:r>
              <w:rPr>
                <w:rFonts w:ascii="Times New Roman" w:hAnsi="Times New Roman" w:cs="Times New Roman"/>
              </w:rPr>
              <w:t>运用图表并结合实例，分析自然环境的整体性和地域分异规律。</w:t>
            </w:r>
          </w:p>
        </w:tc>
        <w:tc>
          <w:tcPr>
            <w:tcW w:w="3625" w:type="pct"/>
            <w:vAlign w:val="top"/>
          </w:tcPr>
          <w:p>
            <w:pPr>
              <w:keepNext w:val="0"/>
              <w:keepLines w:val="0"/>
              <w:pageBreakBefore w:val="0"/>
              <w:widowControl w:val="0"/>
              <w:numPr>
                <w:ilvl w:val="0"/>
                <w:numId w:val="1"/>
              </w:numPr>
              <w:kinsoku/>
              <w:wordWrap/>
              <w:overflowPunct/>
              <w:topLinePunct w:val="0"/>
              <w:bidi w:val="0"/>
              <w:adjustRightInd/>
              <w:spacing w:line="240" w:lineRule="auto"/>
              <w:textAlignment w:val="auto"/>
              <w:rPr>
                <w:rFonts w:ascii="Times New Roman" w:hAnsi="Times New Roman" w:cs="Times New Roman"/>
              </w:rPr>
            </w:pPr>
            <w:r>
              <w:rPr>
                <w:rFonts w:ascii="Times New Roman" w:hAnsi="Times New Roman" w:cs="Times New Roman"/>
              </w:rPr>
              <w:t>结合自然带景观图，通过阅读世界陆地自然带分布图，认识自然环境的地域分异现象。</w:t>
            </w:r>
          </w:p>
          <w:p>
            <w:pPr>
              <w:keepNext w:val="0"/>
              <w:keepLines w:val="0"/>
              <w:pageBreakBefore w:val="0"/>
              <w:widowControl w:val="0"/>
              <w:numPr>
                <w:ilvl w:val="0"/>
                <w:numId w:val="0"/>
              </w:numPr>
              <w:kinsoku/>
              <w:wordWrap/>
              <w:overflowPunct/>
              <w:topLinePunct w:val="0"/>
              <w:bidi w:val="0"/>
              <w:adjustRightInd/>
              <w:spacing w:line="240" w:lineRule="auto"/>
              <w:textAlignment w:val="auto"/>
              <w:rPr>
                <w:rFonts w:hint="eastAsia" w:ascii="宋体" w:hAnsi="宋体" w:eastAsia="宋体" w:cs="宋体"/>
                <w:sz w:val="21"/>
                <w:szCs w:val="21"/>
              </w:rPr>
            </w:pPr>
            <w:r>
              <w:rPr>
                <w:rFonts w:ascii="Times New Roman" w:hAnsi="Times New Roman" w:cs="Times New Roman"/>
              </w:rPr>
              <w:t>2.通过对比陆地自然带和气候类型分布图，说明影响自然带形成的主要因素。</w:t>
            </w:r>
          </w:p>
        </w:tc>
      </w:tr>
    </w:tbl>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sz w:val="21"/>
          <w:szCs w:val="21"/>
        </w:rPr>
      </w:pPr>
      <w:r>
        <w:rPr>
          <w:rFonts w:hint="eastAsia" w:ascii="宋体" w:hAnsi="宋体" w:eastAsia="宋体" w:cs="宋体"/>
          <w:b/>
          <w:sz w:val="21"/>
          <w:szCs w:val="21"/>
        </w:rPr>
        <w:t>【导读——读教材</w:t>
      </w:r>
      <w:r>
        <w:rPr>
          <w:rFonts w:hint="eastAsia" w:ascii="宋体" w:hAnsi="宋体" w:eastAsia="宋体" w:cs="宋体"/>
          <w:b/>
          <w:sz w:val="21"/>
          <w:szCs w:val="21"/>
          <w:lang w:eastAsia="zh-CN"/>
        </w:rPr>
        <w:t>，夯</w:t>
      </w:r>
      <w:r>
        <w:rPr>
          <w:rFonts w:hint="eastAsia" w:ascii="宋体" w:hAnsi="宋体" w:eastAsia="宋体" w:cs="宋体"/>
          <w:b/>
          <w:sz w:val="21"/>
          <w:szCs w:val="21"/>
        </w:rPr>
        <w:t xml:space="preserve">基础】 </w:t>
      </w:r>
    </w:p>
    <w:p>
      <w:pPr>
        <w:keepNext w:val="0"/>
        <w:keepLines w:val="0"/>
        <w:pageBreakBefore w:val="0"/>
        <w:widowControl w:val="0"/>
        <w:tabs>
          <w:tab w:val="left" w:pos="7383"/>
        </w:tabs>
        <w:kinsoku/>
        <w:wordWrap/>
        <w:overflowPunct/>
        <w:topLinePunct w:val="0"/>
        <w:autoSpaceDE w:val="0"/>
        <w:autoSpaceDN w:val="0"/>
        <w:bidi w:val="0"/>
        <w:adjustRightInd/>
        <w:spacing w:line="240" w:lineRule="auto"/>
        <w:ind w:firstLine="630" w:firstLineChars="300"/>
        <w:jc w:val="left"/>
        <w:textAlignment w:val="auto"/>
        <w:rPr>
          <w:rFonts w:hint="eastAsia" w:ascii="宋体" w:hAnsi="宋体" w:eastAsia="宋体" w:cs="宋体"/>
          <w:b/>
          <w:bCs/>
          <w:sz w:val="21"/>
          <w:szCs w:val="21"/>
          <w:lang w:val="zh-CN" w:bidi="zh-CN"/>
        </w:rPr>
      </w:pPr>
      <w:r>
        <w:rPr>
          <w:rFonts w:hint="eastAsia" w:ascii="宋体" w:hAnsi="宋体" w:eastAsia="宋体" w:cs="宋体"/>
          <w:b w:val="0"/>
          <w:bCs/>
          <w:sz w:val="21"/>
          <w:szCs w:val="21"/>
          <w:lang w:eastAsia="zh-CN"/>
        </w:rPr>
        <w:t>阅读选择性必修一教材第</w:t>
      </w:r>
      <w:r>
        <w:rPr>
          <w:rFonts w:hint="eastAsia" w:ascii="宋体" w:hAnsi="宋体" w:eastAsia="宋体" w:cs="宋体"/>
          <w:b w:val="0"/>
          <w:bCs/>
          <w:sz w:val="21"/>
          <w:szCs w:val="21"/>
          <w:lang w:val="en-US" w:eastAsia="zh-CN"/>
        </w:rPr>
        <w:t>100</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107</w:t>
      </w:r>
      <w:r>
        <w:rPr>
          <w:rFonts w:hint="eastAsia" w:ascii="宋体" w:hAnsi="宋体" w:eastAsia="宋体" w:cs="宋体"/>
          <w:b w:val="0"/>
          <w:bCs/>
          <w:sz w:val="21"/>
          <w:szCs w:val="21"/>
          <w:lang w:eastAsia="zh-CN"/>
        </w:rPr>
        <w:t>页</w:t>
      </w:r>
    </w:p>
    <w:p>
      <w:pPr>
        <w:keepNext w:val="0"/>
        <w:keepLines w:val="0"/>
        <w:pageBreakBefore w:val="0"/>
        <w:widowControl w:val="0"/>
        <w:tabs>
          <w:tab w:val="left" w:pos="7383"/>
        </w:tabs>
        <w:kinsoku/>
        <w:wordWrap/>
        <w:overflowPunct/>
        <w:topLinePunct w:val="0"/>
        <w:autoSpaceDE w:val="0"/>
        <w:autoSpaceDN w:val="0"/>
        <w:bidi w:val="0"/>
        <w:adjustRightInd/>
        <w:spacing w:line="240" w:lineRule="auto"/>
        <w:jc w:val="left"/>
        <w:textAlignment w:val="auto"/>
        <w:rPr>
          <w:rFonts w:hint="eastAsia" w:ascii="宋体" w:hAnsi="宋体" w:eastAsia="宋体" w:cs="宋体"/>
          <w:b/>
          <w:bCs/>
          <w:sz w:val="21"/>
          <w:szCs w:val="21"/>
          <w:lang w:val="zh-CN" w:bidi="zh-CN"/>
        </w:rPr>
      </w:pPr>
      <w:r>
        <w:rPr>
          <w:rFonts w:hint="eastAsia" w:ascii="宋体" w:hAnsi="宋体" w:eastAsia="宋体" w:cs="宋体"/>
          <w:b/>
          <w:bCs/>
          <w:sz w:val="21"/>
          <w:szCs w:val="21"/>
          <w:lang w:val="zh-CN" w:bidi="zh-CN"/>
        </w:rPr>
        <w:t>【导学</w:t>
      </w:r>
      <w:r>
        <w:rPr>
          <w:rFonts w:hint="eastAsia" w:ascii="宋体" w:hAnsi="宋体" w:eastAsia="宋体" w:cs="宋体"/>
          <w:b/>
          <w:sz w:val="21"/>
          <w:szCs w:val="21"/>
        </w:rPr>
        <w:t>——</w:t>
      </w:r>
      <w:r>
        <w:rPr>
          <w:rFonts w:hint="eastAsia" w:ascii="宋体" w:hAnsi="宋体" w:eastAsia="宋体" w:cs="宋体"/>
          <w:b/>
          <w:bCs/>
          <w:sz w:val="21"/>
          <w:szCs w:val="21"/>
          <w:lang w:val="zh-CN" w:bidi="zh-CN"/>
        </w:rPr>
        <w:t>培素养，引价值】</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一、自然环境的地域差异</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1．表现：自然环境各组成要素及其</w:t>
      </w:r>
      <w:r>
        <w:rPr>
          <w:rFonts w:hint="eastAsia" w:hAnsi="宋体" w:eastAsia="宋体" w:cs="宋体"/>
          <w:sz w:val="21"/>
          <w:szCs w:val="21"/>
          <w:lang w:val="en-US" w:eastAsia="zh-CN"/>
        </w:rPr>
        <w:t>__________</w:t>
      </w:r>
      <w:r>
        <w:rPr>
          <w:rFonts w:hint="eastAsia" w:ascii="宋体" w:hAnsi="宋体" w:eastAsia="宋体" w:cs="宋体"/>
          <w:sz w:val="21"/>
          <w:szCs w:val="21"/>
        </w:rPr>
        <w:t>上的差异。</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5408" behindDoc="1" locked="0" layoutInCell="1" allowOverlap="1">
            <wp:simplePos x="0" y="0"/>
            <wp:positionH relativeFrom="column">
              <wp:posOffset>1628775</wp:posOffset>
            </wp:positionH>
            <wp:positionV relativeFrom="paragraph">
              <wp:posOffset>49530</wp:posOffset>
            </wp:positionV>
            <wp:extent cx="3877310" cy="429895"/>
            <wp:effectExtent l="0" t="0" r="46990" b="8255"/>
            <wp:wrapTight wrapText="bothSides">
              <wp:wrapPolygon>
                <wp:start x="0" y="0"/>
                <wp:lineTo x="0" y="20356"/>
                <wp:lineTo x="21543" y="20356"/>
                <wp:lineTo x="21543" y="0"/>
                <wp:lineTo x="0" y="0"/>
              </wp:wrapPolygon>
            </wp:wrapTight>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5" r:link="rId6"/>
                    <a:stretch>
                      <a:fillRect/>
                    </a:stretch>
                  </pic:blipFill>
                  <pic:spPr>
                    <a:xfrm>
                      <a:off x="0" y="0"/>
                      <a:ext cx="3877310" cy="429895"/>
                    </a:xfrm>
                    <a:prstGeom prst="rect">
                      <a:avLst/>
                    </a:prstGeom>
                    <a:noFill/>
                    <a:ln>
                      <a:noFill/>
                    </a:ln>
                  </pic:spPr>
                </pic:pic>
              </a:graphicData>
            </a:graphic>
          </wp:anchor>
        </w:drawing>
      </w:r>
      <w:r>
        <w:rPr>
          <w:rFonts w:hint="eastAsia" w:ascii="宋体" w:hAnsi="宋体" w:eastAsia="宋体" w:cs="宋体"/>
          <w:sz w:val="21"/>
          <w:szCs w:val="21"/>
        </w:rPr>
        <w:t>2．陆地自然带</w:t>
      </w:r>
    </w:p>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二、水平地域分异规律</w:t>
      </w:r>
    </w:p>
    <w:tbl>
      <w:tblPr>
        <w:tblStyle w:val="6"/>
        <w:tblW w:w="87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709"/>
        <w:gridCol w:w="3686"/>
        <w:gridCol w:w="3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3" w:type="dxa"/>
            <w:gridSpan w:val="2"/>
            <w:tcBorders>
              <w:tl2br w:val="single" w:color="auto" w:sz="4" w:space="0"/>
            </w:tcBorders>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tc>
        <w:tc>
          <w:tcPr>
            <w:tcW w:w="3686" w:type="dxa"/>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从赤道到两极的地域分异规律</w:t>
            </w:r>
          </w:p>
        </w:tc>
        <w:tc>
          <w:tcPr>
            <w:tcW w:w="3581" w:type="dxa"/>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从沿海到内陆的地域分异规律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3" w:type="dxa"/>
            <w:gridSpan w:val="2"/>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形成原因</w:t>
            </w:r>
          </w:p>
        </w:tc>
        <w:tc>
          <w:tcPr>
            <w:tcW w:w="3686" w:type="dxa"/>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地球表面获得的</w:t>
            </w:r>
            <w:r>
              <w:rPr>
                <w:rFonts w:hint="eastAsia" w:hAnsi="宋体" w:eastAsia="宋体" w:cs="宋体"/>
                <w:sz w:val="21"/>
                <w:szCs w:val="21"/>
                <w:lang w:val="en-US" w:eastAsia="zh-CN"/>
              </w:rPr>
              <w:t>______</w:t>
            </w:r>
            <w:r>
              <w:rPr>
                <w:rFonts w:hint="eastAsia" w:ascii="宋体" w:hAnsi="宋体" w:eastAsia="宋体" w:cs="宋体"/>
                <w:sz w:val="21"/>
                <w:szCs w:val="21"/>
              </w:rPr>
              <w:t>随纬度发生变化，导致热量由赤道向两极方向递减</w:t>
            </w:r>
          </w:p>
        </w:tc>
        <w:tc>
          <w:tcPr>
            <w:tcW w:w="3581" w:type="dxa"/>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hAnsi="宋体" w:eastAsia="宋体" w:cs="宋体"/>
                <w:sz w:val="21"/>
                <w:szCs w:val="21"/>
                <w:u w:val="single"/>
                <w:lang w:val="en-US" w:eastAsia="zh-CN"/>
              </w:rPr>
              <w:t>______</w:t>
            </w:r>
            <w:r>
              <w:rPr>
                <w:rFonts w:hint="eastAsia" w:ascii="宋体" w:hAnsi="宋体" w:eastAsia="宋体" w:cs="宋体"/>
                <w:sz w:val="21"/>
                <w:szCs w:val="21"/>
              </w:rPr>
              <w:t>之间的水分交换从沿海向内陆逐渐减弱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3" w:type="dxa"/>
            <w:gridSpan w:val="2"/>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分异基础</w:t>
            </w:r>
          </w:p>
        </w:tc>
        <w:tc>
          <w:tcPr>
            <w:tcW w:w="3686" w:type="dxa"/>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hAnsi="宋体" w:eastAsia="宋体" w:cs="宋体"/>
                <w:sz w:val="21"/>
                <w:szCs w:val="21"/>
                <w:u w:val="single"/>
                <w:lang w:val="en-US" w:eastAsia="zh-CN"/>
              </w:rPr>
              <w:t>_______</w:t>
            </w:r>
            <w:r>
              <w:rPr>
                <w:rFonts w:hint="eastAsia" w:ascii="宋体" w:hAnsi="宋体" w:eastAsia="宋体" w:cs="宋体"/>
                <w:sz w:val="21"/>
                <w:szCs w:val="21"/>
              </w:rPr>
              <w:t>条件</w:t>
            </w:r>
          </w:p>
        </w:tc>
        <w:tc>
          <w:tcPr>
            <w:tcW w:w="3581" w:type="dxa"/>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hAnsi="宋体" w:eastAsia="宋体" w:cs="宋体"/>
                <w:sz w:val="21"/>
                <w:szCs w:val="21"/>
                <w:u w:val="single"/>
                <w:lang w:val="en-US" w:eastAsia="zh-CN"/>
              </w:rPr>
              <w:t>________</w:t>
            </w:r>
            <w:r>
              <w:rPr>
                <w:rFonts w:hint="eastAsia" w:ascii="宋体" w:hAnsi="宋体" w:eastAsia="宋体" w:cs="宋体"/>
                <w:sz w:val="21"/>
                <w:szCs w:val="21"/>
              </w:rPr>
              <w:t>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restart"/>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分异规律</w:t>
            </w:r>
          </w:p>
        </w:tc>
        <w:tc>
          <w:tcPr>
            <w:tcW w:w="709" w:type="dxa"/>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表现</w:t>
            </w:r>
          </w:p>
        </w:tc>
        <w:tc>
          <w:tcPr>
            <w:tcW w:w="3686" w:type="dxa"/>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大致与</w:t>
            </w:r>
            <w:r>
              <w:rPr>
                <w:rFonts w:hint="eastAsia" w:hAnsi="宋体" w:eastAsia="宋体" w:cs="宋体"/>
                <w:sz w:val="21"/>
                <w:szCs w:val="21"/>
                <w:u w:val="single"/>
                <w:lang w:val="en-US" w:eastAsia="zh-CN"/>
              </w:rPr>
              <w:t>_____</w:t>
            </w:r>
            <w:r>
              <w:rPr>
                <w:rFonts w:hint="eastAsia" w:ascii="宋体" w:hAnsi="宋体" w:eastAsia="宋体" w:cs="宋体"/>
                <w:sz w:val="21"/>
                <w:szCs w:val="21"/>
              </w:rPr>
              <w:t>平行，沿</w:t>
            </w:r>
            <w:r>
              <w:rPr>
                <w:rFonts w:hint="eastAsia" w:hAnsi="宋体" w:eastAsia="宋体" w:cs="宋体"/>
                <w:sz w:val="21"/>
                <w:szCs w:val="21"/>
                <w:u w:val="single"/>
                <w:lang w:val="en-US" w:eastAsia="zh-CN"/>
              </w:rPr>
              <w:t>____</w:t>
            </w:r>
            <w:r>
              <w:rPr>
                <w:rFonts w:hint="eastAsia" w:ascii="宋体" w:hAnsi="宋体" w:eastAsia="宋体" w:cs="宋体"/>
                <w:sz w:val="21"/>
                <w:szCs w:val="21"/>
              </w:rPr>
              <w:t>方向延伸、</w:t>
            </w:r>
            <w:r>
              <w:rPr>
                <w:rFonts w:hint="eastAsia" w:hAnsi="宋体" w:eastAsia="宋体" w:cs="宋体"/>
                <w:sz w:val="21"/>
                <w:szCs w:val="21"/>
                <w:u w:val="single"/>
                <w:lang w:val="en-US" w:eastAsia="zh-CN"/>
              </w:rPr>
              <w:t>______</w:t>
            </w:r>
            <w:r>
              <w:rPr>
                <w:rFonts w:hint="eastAsia" w:ascii="宋体" w:hAnsi="宋体" w:eastAsia="宋体" w:cs="宋体"/>
                <w:sz w:val="21"/>
                <w:szCs w:val="21"/>
              </w:rPr>
              <w:t>方向更替</w:t>
            </w:r>
          </w:p>
        </w:tc>
        <w:tc>
          <w:tcPr>
            <w:tcW w:w="3581" w:type="dxa"/>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平行于</w:t>
            </w:r>
            <w:r>
              <w:rPr>
                <w:rFonts w:hint="eastAsia" w:hAnsi="宋体" w:eastAsia="宋体" w:cs="宋体"/>
                <w:sz w:val="21"/>
                <w:szCs w:val="21"/>
                <w:u w:val="single"/>
                <w:lang w:val="en-US" w:eastAsia="zh-CN"/>
              </w:rPr>
              <w:t>_____</w:t>
            </w:r>
            <w:r>
              <w:rPr>
                <w:rFonts w:hint="eastAsia" w:ascii="宋体" w:hAnsi="宋体" w:eastAsia="宋体" w:cs="宋体"/>
                <w:sz w:val="21"/>
                <w:szCs w:val="21"/>
              </w:rPr>
              <w:t>方向延伸、垂直于</w:t>
            </w:r>
            <w:r>
              <w:rPr>
                <w:rFonts w:hint="eastAsia" w:hAnsi="宋体" w:eastAsia="宋体" w:cs="宋体"/>
                <w:sz w:val="21"/>
                <w:szCs w:val="21"/>
                <w:u w:val="single"/>
                <w:lang w:val="en-US" w:eastAsia="zh-CN"/>
              </w:rPr>
              <w:t>____</w:t>
            </w:r>
            <w:r>
              <w:rPr>
                <w:rFonts w:hint="eastAsia" w:ascii="宋体" w:hAnsi="宋体" w:eastAsia="宋体" w:cs="宋体"/>
                <w:sz w:val="21"/>
                <w:szCs w:val="21"/>
              </w:rPr>
              <w:t>方向更替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tc>
        <w:tc>
          <w:tcPr>
            <w:tcW w:w="709" w:type="dxa"/>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图示</w:t>
            </w:r>
          </w:p>
        </w:tc>
        <w:tc>
          <w:tcPr>
            <w:tcW w:w="3686" w:type="dxa"/>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"E:\\朱天华\\2021\\同步\\地理 鲁教 选择性必修1\\word\\L580.TIF"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"E:\\朱天华\\2021\\同步\\地理 鲁教 选择性必修1\\word\\L580.TIF"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"E:\\朱天华\\2021\\同步\\地理 鲁教 选择性必修1\\word\\L580.TIF"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"D:\\苏德亭2021\\看PPT\\地理 鲁教 选择性必修1\\word\\L580.TIF"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1647825" cy="495300"/>
                  <wp:effectExtent l="0" t="0" r="9525"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7" r:link="rId8"/>
                          <a:stretch>
                            <a:fillRect/>
                          </a:stretch>
                        </pic:blipFill>
                        <pic:spPr>
                          <a:xfrm>
                            <a:off x="0" y="0"/>
                            <a:ext cx="1647825" cy="495300"/>
                          </a:xfrm>
                          <a:prstGeom prst="rect">
                            <a:avLst/>
                          </a:prstGeom>
                          <a:noFill/>
                          <a:ln>
                            <a:noFill/>
                          </a:ln>
                        </pic:spPr>
                      </pic:pic>
                    </a:graphicData>
                  </a:graphic>
                </wp:inline>
              </w:drawing>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tc>
        <w:tc>
          <w:tcPr>
            <w:tcW w:w="3581" w:type="dxa"/>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"E:\\朱天华\\2021\\同步\\地理 鲁教 选择性必修1\\word\\L581.TIF"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"E:\\朱天华\\2021\\同步\\地理 鲁教 选择性必修1\\word\\L581.TIF"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"E:\\朱天华\\2021\\同步\\地理 鲁教 选择性必修1\\word\\L581.TIF"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"D:\\苏德亭2021\\看PPT\\地理 鲁教 选择性必修1\\word\\L581.TIF"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1751965" cy="476250"/>
                  <wp:effectExtent l="0" t="0" r="635"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9" r:link="rId10"/>
                          <a:stretch>
                            <a:fillRect/>
                          </a:stretch>
                        </pic:blipFill>
                        <pic:spPr>
                          <a:xfrm>
                            <a:off x="0" y="0"/>
                            <a:ext cx="1751965" cy="476250"/>
                          </a:xfrm>
                          <a:prstGeom prst="rect">
                            <a:avLst/>
                          </a:prstGeom>
                          <a:noFill/>
                          <a:ln>
                            <a:noFill/>
                          </a:ln>
                        </pic:spPr>
                      </pic:pic>
                    </a:graphicData>
                  </a:graphic>
                </wp:inline>
              </w:drawing>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3" w:type="dxa"/>
            <w:gridSpan w:val="2"/>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典型地区</w:t>
            </w:r>
          </w:p>
        </w:tc>
        <w:tc>
          <w:tcPr>
            <w:tcW w:w="3686" w:type="dxa"/>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低纬度和高纬度地区几乎横穿整个大陆的地带，以及中纬度一定范围内</w:t>
            </w:r>
          </w:p>
        </w:tc>
        <w:tc>
          <w:tcPr>
            <w:tcW w:w="3581" w:type="dxa"/>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hAnsi="宋体" w:eastAsia="宋体" w:cs="宋体"/>
                <w:sz w:val="21"/>
                <w:szCs w:val="21"/>
                <w:u w:val="single"/>
                <w:lang w:val="en-US" w:eastAsia="zh-CN"/>
              </w:rPr>
              <w:t>_________</w:t>
            </w:r>
            <w:r>
              <w:rPr>
                <w:rFonts w:hint="eastAsia" w:ascii="宋体" w:hAnsi="宋体" w:eastAsia="宋体" w:cs="宋体"/>
                <w:sz w:val="21"/>
                <w:szCs w:val="21"/>
              </w:rPr>
              <w:t>大陆地区</w:t>
            </w:r>
          </w:p>
        </w:tc>
      </w:tr>
    </w:tbl>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bCs/>
          <w:color w:val="auto"/>
          <w:sz w:val="21"/>
          <w:szCs w:val="21"/>
          <w:lang w:val="zh-CN" w:bidi="zh-CN"/>
        </w:rPr>
      </w:pPr>
      <w:r>
        <w:rPr>
          <w:rFonts w:hint="eastAsia" w:ascii="宋体" w:hAnsi="宋体" w:eastAsia="宋体" w:cs="宋体"/>
          <w:b/>
          <w:bCs/>
          <w:color w:val="auto"/>
          <w:sz w:val="21"/>
          <w:szCs w:val="21"/>
          <w:lang w:val="zh-CN" w:bidi="zh-CN"/>
        </w:rPr>
        <w:t>【导思</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析问题，提能力】</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b/>
          <w:color w:val="auto"/>
          <w:sz w:val="21"/>
          <w:szCs w:val="21"/>
        </w:rPr>
        <w:t>探究</w:t>
      </w:r>
      <w:r>
        <w:rPr>
          <w:rFonts w:hint="eastAsia" w:ascii="宋体" w:hAnsi="宋体" w:eastAsia="宋体" w:cs="宋体"/>
          <w:b/>
          <w:color w:val="auto"/>
          <w:sz w:val="21"/>
          <w:szCs w:val="21"/>
          <w:lang w:val="en-US" w:eastAsia="zh-CN"/>
        </w:rPr>
        <w:t>1</w:t>
      </w:r>
      <w:r>
        <w:rPr>
          <w:rFonts w:hint="eastAsia" w:ascii="宋体" w:hAnsi="宋体" w:eastAsia="宋体" w:cs="宋体"/>
          <w:b/>
          <w:color w:val="auto"/>
          <w:sz w:val="21"/>
          <w:szCs w:val="21"/>
        </w:rPr>
        <w:t>：</w:t>
      </w:r>
      <w:r>
        <w:rPr>
          <w:rFonts w:hint="eastAsia" w:ascii="宋体" w:hAnsi="宋体" w:eastAsia="宋体" w:cs="宋体"/>
        </w:rPr>
        <w:t>主要陆地自然带</w:t>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选择性必修1\\word\\素养培优.TIF"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选择性必修1\\word\\素养培优.TIF"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选择性必修1\\word\\素养培优.TIF" \* MERGEFORMATINET </w:instrText>
      </w:r>
      <w:r>
        <w:rPr>
          <w:rFonts w:hint="eastAsia" w:ascii="宋体" w:hAnsi="宋体" w:eastAsia="宋体" w:cs="宋体"/>
        </w:rPr>
        <w:fldChar w:fldCharType="separate"/>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自然环境各要素相互联系、相互影响，构成了一个有机整体。可以从气压带、风带的分布规律推测气候的形成与特征；而气候又是形成自然带的最重要因素。</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选择性必修1\\word\\L582.TIF"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选择性必修1\\word\\L582.TIF"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选择性必修1\\word\\L582.TIF"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"D:\\苏德亭2021\\看PPT\\地理 鲁教 选择性必修1\\word\\L582.TIF"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4265930" cy="1047750"/>
            <wp:effectExtent l="0" t="0" r="1270" b="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1" r:link="rId12"/>
                    <a:stretch>
                      <a:fillRect/>
                    </a:stretch>
                  </pic:blipFill>
                  <pic:spPr>
                    <a:xfrm>
                      <a:off x="0" y="0"/>
                      <a:ext cx="4265930" cy="1047750"/>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w:t>
      </w:r>
      <w:r>
        <w:rPr>
          <w:rFonts w:hint="eastAsia" w:ascii="宋体" w:hAnsi="宋体" w:eastAsia="宋体" w:cs="宋体"/>
          <w:b/>
          <w:bCs/>
        </w:rPr>
        <w:t>[地理实践力]</w:t>
      </w:r>
      <w:r>
        <w:rPr>
          <w:rFonts w:hint="eastAsia" w:ascii="宋体" w:hAnsi="宋体" w:eastAsia="宋体" w:cs="宋体"/>
        </w:rPr>
        <w:t>在气压带与风带模式图中，甲地位于________(填风带)，请在图上相应的位置用箭头画出该风带的风向。</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2．</w:t>
      </w:r>
      <w:r>
        <w:rPr>
          <w:rFonts w:hint="eastAsia" w:ascii="宋体" w:hAnsi="宋体" w:eastAsia="宋体" w:cs="宋体"/>
          <w:b/>
          <w:bCs/>
        </w:rPr>
        <w:t>[区域认知]</w:t>
      </w:r>
      <w:r>
        <w:rPr>
          <w:rFonts w:hint="eastAsia" w:ascii="宋体" w:hAnsi="宋体" w:eastAsia="宋体" w:cs="宋体"/>
        </w:rPr>
        <w:t>A地终年受赤道低气压带的控制，形成的气候类型是____________，对应的自然带①是________________带。</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3．</w:t>
      </w:r>
      <w:r>
        <w:rPr>
          <w:rFonts w:hint="eastAsia" w:ascii="宋体" w:hAnsi="宋体" w:eastAsia="宋体" w:cs="宋体"/>
          <w:b/>
          <w:bCs/>
        </w:rPr>
        <w:t>[综合思维]</w:t>
      </w:r>
      <w:r>
        <w:rPr>
          <w:rFonts w:hint="eastAsia" w:ascii="宋体" w:hAnsi="宋体" w:eastAsia="宋体" w:cs="宋体"/>
        </w:rPr>
        <w:t>从气压带与风带模式图上可以看出，C地在____________和________的交替控制下形成地中海气候，与之对应的自然带④是________________带。</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b/>
          <w:color w:val="auto"/>
          <w:sz w:val="21"/>
          <w:szCs w:val="21"/>
        </w:rPr>
      </w:pPr>
      <w:r>
        <w:rPr>
          <w:rFonts w:hint="eastAsia" w:ascii="宋体" w:hAnsi="宋体" w:eastAsia="宋体" w:cs="宋体"/>
        </w:rPr>
        <w:drawing>
          <wp:anchor distT="0" distB="0" distL="114300" distR="114300" simplePos="0" relativeHeight="251664384" behindDoc="1" locked="0" layoutInCell="1" allowOverlap="1">
            <wp:simplePos x="0" y="0"/>
            <wp:positionH relativeFrom="column">
              <wp:posOffset>3067050</wp:posOffset>
            </wp:positionH>
            <wp:positionV relativeFrom="paragraph">
              <wp:posOffset>318770</wp:posOffset>
            </wp:positionV>
            <wp:extent cx="2647950" cy="1990725"/>
            <wp:effectExtent l="0" t="0" r="0" b="9525"/>
            <wp:wrapTight wrapText="bothSides">
              <wp:wrapPolygon>
                <wp:start x="0" y="0"/>
                <wp:lineTo x="0" y="21497"/>
                <wp:lineTo x="21445" y="21497"/>
                <wp:lineTo x="21445" y="0"/>
                <wp:lineTo x="0" y="0"/>
              </wp:wrapPolygon>
            </wp:wrapTight>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13" r:link="rId14"/>
                    <a:stretch>
                      <a:fillRect/>
                    </a:stretch>
                  </pic:blipFill>
                  <pic:spPr>
                    <a:xfrm>
                      <a:off x="0" y="0"/>
                      <a:ext cx="2647950" cy="1990725"/>
                    </a:xfrm>
                    <a:prstGeom prst="rect">
                      <a:avLst/>
                    </a:prstGeom>
                    <a:noFill/>
                    <a:ln>
                      <a:noFill/>
                    </a:ln>
                  </pic:spPr>
                </pic:pic>
              </a:graphicData>
            </a:graphic>
          </wp:anchor>
        </w:drawing>
      </w:r>
      <w:r>
        <w:rPr>
          <w:rFonts w:hint="eastAsia" w:ascii="宋体" w:hAnsi="宋体" w:eastAsia="宋体" w:cs="宋体"/>
        </w:rPr>
        <w:t>4．</w:t>
      </w:r>
      <w:r>
        <w:rPr>
          <w:rFonts w:hint="eastAsia" w:ascii="宋体" w:hAnsi="宋体" w:eastAsia="宋体" w:cs="宋体"/>
          <w:b/>
          <w:bCs/>
        </w:rPr>
        <w:t>[综合思维]</w:t>
      </w:r>
      <w:r>
        <w:rPr>
          <w:rFonts w:hint="eastAsia" w:ascii="宋体" w:hAnsi="宋体" w:eastAsia="宋体" w:cs="宋体"/>
        </w:rPr>
        <w:t>气候类型分布模式图中________(填字母)气候对应两种不同的自然带，________、________(填字母)两种气候对应同一自然带</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b/>
          <w:bCs w:val="0"/>
          <w:color w:val="auto"/>
          <w:sz w:val="21"/>
          <w:szCs w:val="21"/>
        </w:rPr>
        <w:t>探</w:t>
      </w:r>
      <w:r>
        <w:rPr>
          <w:rFonts w:hint="eastAsia" w:ascii="宋体" w:hAnsi="宋体" w:eastAsia="宋体" w:cs="宋体"/>
          <w:b/>
          <w:bCs w:val="0"/>
        </w:rPr>
        <w:t>究</w:t>
      </w:r>
      <w:r>
        <w:rPr>
          <w:rFonts w:hint="eastAsia" w:ascii="宋体" w:hAnsi="宋体" w:eastAsia="宋体" w:cs="宋体"/>
          <w:b/>
          <w:bCs w:val="0"/>
          <w:lang w:val="en-US" w:eastAsia="zh-CN"/>
        </w:rPr>
        <w:t>2</w:t>
      </w:r>
      <w:r>
        <w:rPr>
          <w:rFonts w:hint="eastAsia" w:ascii="宋体" w:hAnsi="宋体" w:eastAsia="宋体" w:cs="宋体"/>
          <w:b/>
          <w:bCs w:val="0"/>
        </w:rPr>
        <w:t>：</w:t>
      </w:r>
      <w:r>
        <w:rPr>
          <w:rFonts w:hint="eastAsia" w:ascii="宋体" w:hAnsi="宋体" w:eastAsia="宋体" w:cs="宋体"/>
        </w:rPr>
        <w:t>水平地域分异规律</w:t>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选择性必修1\\word\\素养培优.TIF"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选择性必修1\\word\\素养培优.TIF"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选择性必修1\\word\\素养培优.TIF" \* MERGEFORMATINET </w:instrText>
      </w:r>
      <w:r>
        <w:rPr>
          <w:rFonts w:hint="eastAsia" w:ascii="宋体" w:hAnsi="宋体" w:eastAsia="宋体" w:cs="宋体"/>
        </w:rPr>
        <w:fldChar w:fldCharType="separate"/>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陆地上不同的地区，由于所处的纬度位置、海陆位置互不相同，水热组合不同，形成不同的气候类型。不同的气候类型，又形成了与之相对应的植被类型和土壤类型。相应的气候、植被和土壤共同形成了具有一定宽度、呈带状分布的陆地自然带。下图为世界陆地自然带的分布。</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w:t>
      </w:r>
      <w:r>
        <w:rPr>
          <w:rFonts w:hint="eastAsia" w:ascii="宋体" w:hAnsi="宋体" w:eastAsia="宋体" w:cs="宋体"/>
          <w:b/>
          <w:bCs/>
        </w:rPr>
        <w:t>[区域认知]</w:t>
      </w:r>
      <w:r>
        <w:rPr>
          <w:rFonts w:hint="eastAsia" w:ascii="宋体" w:hAnsi="宋体" w:eastAsia="宋体" w:cs="宋体"/>
        </w:rPr>
        <w:t>从图中看，由非洲中部向南、北方向，自然带是怎样变化的？</w:t>
      </w:r>
    </w:p>
    <w:p>
      <w:pPr>
        <w:pStyle w:val="2"/>
        <w:keepNext w:val="0"/>
        <w:keepLines w:val="0"/>
        <w:pageBreakBefore w:val="0"/>
        <w:widowControl w:val="0"/>
        <w:numPr>
          <w:ilvl w:val="0"/>
          <w:numId w:val="2"/>
        </w:numPr>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b/>
          <w:bCs/>
        </w:rPr>
        <w:t>[综合思维]</w:t>
      </w:r>
      <w:r>
        <w:rPr>
          <w:rFonts w:hint="eastAsia" w:ascii="宋体" w:hAnsi="宋体" w:eastAsia="宋体" w:cs="宋体"/>
        </w:rPr>
        <w:t>非洲自然带的变化体现了自然带怎样的地域分异规律？这种规律的形成基础是什么？</w:t>
      </w:r>
    </w:p>
    <w:p>
      <w:pPr>
        <w:pStyle w:val="2"/>
        <w:keepNext w:val="0"/>
        <w:keepLines w:val="0"/>
        <w:pageBreakBefore w:val="0"/>
        <w:widowControl w:val="0"/>
        <w:numPr>
          <w:ilvl w:val="0"/>
          <w:numId w:val="2"/>
        </w:numPr>
        <w:tabs>
          <w:tab w:val="left" w:pos="3402"/>
        </w:tabs>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rPr>
      </w:pPr>
      <w:r>
        <w:rPr>
          <w:rFonts w:hint="eastAsia" w:ascii="宋体" w:hAnsi="宋体" w:eastAsia="宋体" w:cs="宋体"/>
          <w:b/>
          <w:bCs/>
        </w:rPr>
        <w:t>[区域认知]</w:t>
      </w:r>
      <w:r>
        <w:rPr>
          <w:rFonts w:hint="eastAsia" w:ascii="宋体" w:hAnsi="宋体" w:eastAsia="宋体" w:cs="宋体"/>
        </w:rPr>
        <w:t>据图分析，自亚欧大陆东部的日本本州岛南部向亚欧大陆内部，自然带是怎样变化的？</w:t>
      </w:r>
    </w:p>
    <w:p>
      <w:pPr>
        <w:pStyle w:val="2"/>
        <w:keepNext w:val="0"/>
        <w:keepLines w:val="0"/>
        <w:pageBreakBefore w:val="0"/>
        <w:widowControl w:val="0"/>
        <w:numPr>
          <w:ilvl w:val="0"/>
          <w:numId w:val="2"/>
        </w:numPr>
        <w:tabs>
          <w:tab w:val="left" w:pos="3402"/>
        </w:tabs>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rPr>
      </w:pPr>
      <w:r>
        <w:rPr>
          <w:rFonts w:hint="eastAsia" w:ascii="宋体" w:hAnsi="宋体" w:eastAsia="宋体" w:cs="宋体"/>
          <w:b/>
          <w:bCs/>
        </w:rPr>
        <w:t>[综合思维]</w:t>
      </w:r>
      <w:r>
        <w:rPr>
          <w:rFonts w:hint="eastAsia" w:ascii="宋体" w:hAnsi="宋体" w:eastAsia="宋体" w:cs="宋体"/>
        </w:rPr>
        <w:t>亚欧大陆东部向内陆自然带的变化体现了怎样的地域分异规律？这种规律的形成基础是什么？</w:t>
      </w:r>
    </w:p>
    <w:p>
      <w:pPr>
        <w:keepNext w:val="0"/>
        <w:keepLines w:val="0"/>
        <w:pageBreakBefore w:val="0"/>
        <w:widowControl w:val="0"/>
        <w:numPr>
          <w:ilvl w:val="0"/>
          <w:numId w:val="0"/>
        </w:numPr>
        <w:kinsoku/>
        <w:wordWrap/>
        <w:overflowPunct/>
        <w:topLinePunct w:val="0"/>
        <w:bidi w:val="0"/>
        <w:adjustRightInd/>
        <w:spacing w:line="240" w:lineRule="auto"/>
        <w:jc w:val="left"/>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zh-CN" w:bidi="zh-CN"/>
        </w:rPr>
        <w:t>【导练</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解例题，找方法】</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drawing>
          <wp:anchor distT="0" distB="0" distL="114300" distR="114300" simplePos="0" relativeHeight="251666432" behindDoc="1" locked="0" layoutInCell="1" allowOverlap="1">
            <wp:simplePos x="0" y="0"/>
            <wp:positionH relativeFrom="column">
              <wp:posOffset>3467100</wp:posOffset>
            </wp:positionH>
            <wp:positionV relativeFrom="paragraph">
              <wp:posOffset>577850</wp:posOffset>
            </wp:positionV>
            <wp:extent cx="2066290" cy="1009650"/>
            <wp:effectExtent l="0" t="0" r="10160" b="0"/>
            <wp:wrapTight wrapText="bothSides">
              <wp:wrapPolygon>
                <wp:start x="0" y="0"/>
                <wp:lineTo x="0" y="21192"/>
                <wp:lineTo x="21308" y="21192"/>
                <wp:lineTo x="21308" y="0"/>
                <wp:lineTo x="0" y="0"/>
              </wp:wrapPolygon>
            </wp:wrapTight>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5" r:link="rId16"/>
                    <a:stretch>
                      <a:fillRect/>
                    </a:stretch>
                  </pic:blipFill>
                  <pic:spPr>
                    <a:xfrm>
                      <a:off x="0" y="0"/>
                      <a:ext cx="2066290" cy="1009650"/>
                    </a:xfrm>
                    <a:prstGeom prst="rect">
                      <a:avLst/>
                    </a:prstGeom>
                    <a:noFill/>
                    <a:ln>
                      <a:noFill/>
                    </a:ln>
                  </pic:spPr>
                </pic:pic>
              </a:graphicData>
            </a:graphic>
          </wp:anchor>
        </w:drawing>
      </w:r>
      <w:r>
        <w:rPr>
          <w:rFonts w:hint="eastAsia" w:ascii="宋体" w:hAnsi="宋体" w:eastAsia="宋体" w:cs="宋体"/>
        </w:rPr>
        <w:t>下图为我国东部地区某城市街道机动车道与两侧非机动车道绿化隔离带的景观对比照片，拍摄于2017年3月25日。数年前，两侧的绿化隔离带按同一标准栽种了常绿灌木；而如今，一侧灌木修剪齐整(左图)，另一侧则杂树丛生，灌木零乱(右图)。拍摄当日，这些杂树隐有绿色，新叶呼之欲出。据此完成1～2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1．当地自然植被属于(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hAnsi="宋体" w:eastAsia="宋体" w:cs="宋体"/>
          <w:lang w:val="en-US" w:eastAsia="zh-CN"/>
        </w:rPr>
      </w:pPr>
      <w:r>
        <w:rPr>
          <w:rFonts w:hint="eastAsia" w:ascii="宋体" w:hAnsi="宋体" w:eastAsia="宋体" w:cs="宋体"/>
        </w:rPr>
        <w:t xml:space="preserve">A．常绿阔叶林 </w:t>
      </w:r>
      <w:r>
        <w:rPr>
          <w:rFonts w:hint="eastAsia" w:hAnsi="宋体" w:eastAsia="宋体" w:cs="宋体"/>
          <w:lang w:val="en-US" w:eastAsia="zh-CN"/>
        </w:rPr>
        <w:t xml:space="preserve">     </w:t>
      </w:r>
      <w:r>
        <w:rPr>
          <w:rFonts w:hint="eastAsia" w:ascii="宋体" w:hAnsi="宋体" w:eastAsia="宋体" w:cs="宋体"/>
        </w:rPr>
        <w:t xml:space="preserve"> B．落叶阔叶林</w:t>
      </w:r>
      <w:r>
        <w:rPr>
          <w:rFonts w:hint="eastAsia" w:hAnsi="宋体" w:eastAsia="宋体" w:cs="宋体"/>
          <w:lang w:val="en-US" w:eastAsia="zh-CN"/>
        </w:rPr>
        <w:t xml:space="preserve">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C．常绿硬叶林</w:t>
      </w:r>
      <w:r>
        <w:rPr>
          <w:rFonts w:hint="eastAsia" w:hAnsi="宋体" w:eastAsia="宋体" w:cs="宋体"/>
          <w:lang w:val="en-US" w:eastAsia="zh-CN"/>
        </w:rPr>
        <w:t xml:space="preserve">     </w:t>
      </w:r>
      <w:r>
        <w:rPr>
          <w:rFonts w:hint="eastAsia" w:ascii="宋体" w:hAnsi="宋体" w:eastAsia="宋体" w:cs="宋体"/>
        </w:rPr>
        <w:t xml:space="preserve">  D．针叶林</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2．造成图示绿化隔离带景观差异的原因可能是该街道两侧(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hAnsi="宋体" w:eastAsia="宋体" w:cs="宋体"/>
          <w:lang w:val="en-US" w:eastAsia="zh-CN"/>
        </w:rPr>
      </w:pPr>
      <w:r>
        <w:rPr>
          <w:rFonts w:hint="eastAsia" w:ascii="宋体" w:hAnsi="宋体" w:eastAsia="宋体" w:cs="宋体"/>
        </w:rPr>
        <w:t xml:space="preserve">A．用地类型差异  </w:t>
      </w:r>
      <w:r>
        <w:rPr>
          <w:rFonts w:hint="eastAsia" w:hAnsi="宋体" w:eastAsia="宋体" w:cs="宋体"/>
          <w:lang w:val="en-US" w:eastAsia="zh-CN"/>
        </w:rPr>
        <w:t xml:space="preserve">   </w:t>
      </w:r>
      <w:r>
        <w:rPr>
          <w:rFonts w:hint="eastAsia" w:ascii="宋体" w:hAnsi="宋体" w:eastAsia="宋体" w:cs="宋体"/>
        </w:rPr>
        <w:t>B．居民爱好差异</w:t>
      </w:r>
      <w:r>
        <w:rPr>
          <w:rFonts w:hint="eastAsia" w:hAnsi="宋体" w:eastAsia="宋体" w:cs="宋体"/>
          <w:lang w:val="en-US" w:eastAsia="zh-CN"/>
        </w:rPr>
        <w:t xml:space="preserve">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C．景观规划不同  </w:t>
      </w:r>
      <w:r>
        <w:rPr>
          <w:rFonts w:hint="eastAsia" w:hAnsi="宋体" w:eastAsia="宋体" w:cs="宋体"/>
          <w:lang w:val="en-US" w:eastAsia="zh-CN"/>
        </w:rPr>
        <w:t xml:space="preserve">   </w:t>
      </w:r>
      <w:r>
        <w:rPr>
          <w:rFonts w:hint="eastAsia" w:ascii="宋体" w:hAnsi="宋体" w:eastAsia="宋体" w:cs="宋体"/>
        </w:rPr>
        <w:t>D．行政管辖不同</w:t>
      </w:r>
    </w:p>
    <w:p>
      <w:pPr>
        <w:keepNext w:val="0"/>
        <w:keepLines w:val="0"/>
        <w:pageBreakBefore w:val="0"/>
        <w:widowControl w:val="0"/>
        <w:tabs>
          <w:tab w:val="left" w:pos="750"/>
        </w:tabs>
        <w:kinsoku/>
        <w:wordWrap/>
        <w:overflowPunct/>
        <w:topLinePunct w:val="0"/>
        <w:autoSpaceDE/>
        <w:autoSpaceDN/>
        <w:bidi w:val="0"/>
        <w:adjustRightInd/>
        <w:spacing w:line="240" w:lineRule="auto"/>
        <w:textAlignment w:val="auto"/>
        <w:rPr>
          <w:rFonts w:hint="eastAsia" w:ascii="宋体" w:hAnsi="宋体" w:eastAsia="宋体" w:cs="宋体"/>
          <w:b/>
          <w:bCs/>
          <w:color w:val="auto"/>
          <w:sz w:val="21"/>
          <w:szCs w:val="21"/>
          <w:lang w:val="zh-CN" w:bidi="zh-CN"/>
        </w:rPr>
      </w:pPr>
      <w:r>
        <w:rPr>
          <w:rFonts w:hint="eastAsia" w:ascii="宋体" w:hAnsi="宋体" w:eastAsia="宋体" w:cs="宋体"/>
          <w:b/>
          <w:bCs/>
          <w:color w:val="auto"/>
          <w:sz w:val="21"/>
          <w:szCs w:val="21"/>
          <w:lang w:val="zh-CN" w:bidi="zh-CN"/>
        </w:rPr>
        <w:t>【课堂检测】</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古诗云“才从塞北踏冰雪，又向江南看杏花。”据此回答</w:t>
      </w:r>
      <w:r>
        <w:rPr>
          <w:rFonts w:hint="eastAsia" w:hAnsi="宋体" w:eastAsia="宋体" w:cs="宋体"/>
          <w:lang w:val="en-US" w:eastAsia="zh-CN"/>
        </w:rPr>
        <w:t>1</w:t>
      </w:r>
      <w:r>
        <w:rPr>
          <w:rFonts w:hint="eastAsia" w:ascii="宋体" w:hAnsi="宋体" w:eastAsia="宋体" w:cs="宋体"/>
        </w:rPr>
        <w:t>～</w:t>
      </w:r>
      <w:r>
        <w:rPr>
          <w:rFonts w:hint="eastAsia" w:hAnsi="宋体" w:eastAsia="宋体" w:cs="宋体"/>
          <w:lang w:val="en-US" w:eastAsia="zh-CN"/>
        </w:rPr>
        <w:t>2</w:t>
      </w:r>
      <w:r>
        <w:rPr>
          <w:rFonts w:hint="eastAsia" w:ascii="宋体" w:hAnsi="宋体" w:eastAsia="宋体" w:cs="宋体"/>
        </w:rPr>
        <w:t>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1</w:t>
      </w:r>
      <w:r>
        <w:rPr>
          <w:rFonts w:hint="eastAsia" w:ascii="宋体" w:hAnsi="宋体" w:eastAsia="宋体" w:cs="宋体"/>
        </w:rPr>
        <w:t>．从地理学角度看，诗句描述的是(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A．从赤道到两极的地域分异规律</w:t>
      </w:r>
      <w:r>
        <w:rPr>
          <w:rFonts w:hint="eastAsia" w:hAnsi="宋体" w:eastAsia="宋体" w:cs="宋体"/>
          <w:lang w:val="en-US" w:eastAsia="zh-CN"/>
        </w:rPr>
        <w:t xml:space="preserve">            </w:t>
      </w:r>
      <w:r>
        <w:rPr>
          <w:rFonts w:hint="eastAsia" w:ascii="宋体" w:hAnsi="宋体" w:eastAsia="宋体" w:cs="宋体"/>
        </w:rPr>
        <w:t>B．从沿海到内陆的地域分异规律</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C．垂直地域分异规律</w:t>
      </w:r>
      <w:r>
        <w:rPr>
          <w:rFonts w:hint="eastAsia" w:hAnsi="宋体" w:eastAsia="宋体" w:cs="宋体"/>
          <w:lang w:val="en-US" w:eastAsia="zh-CN"/>
        </w:rPr>
        <w:t xml:space="preserve">                      </w:t>
      </w:r>
      <w:r>
        <w:rPr>
          <w:rFonts w:hint="eastAsia" w:ascii="宋体" w:hAnsi="宋体" w:eastAsia="宋体" w:cs="宋体"/>
        </w:rPr>
        <w:t>D．非地带性分异规律</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2</w:t>
      </w:r>
      <w:r>
        <w:rPr>
          <w:rFonts w:hint="eastAsia" w:ascii="宋体" w:hAnsi="宋体" w:eastAsia="宋体" w:cs="宋体"/>
        </w:rPr>
        <w:t>．塞北到江南景观的差异，产生的基础是(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A．水分 </w:t>
      </w:r>
      <w:r>
        <w:rPr>
          <w:rFonts w:hint="eastAsia" w:hAnsi="宋体" w:eastAsia="宋体" w:cs="宋体"/>
          <w:lang w:val="en-US" w:eastAsia="zh-CN"/>
        </w:rPr>
        <w:t xml:space="preserve">           </w:t>
      </w:r>
      <w:r>
        <w:rPr>
          <w:rFonts w:hint="eastAsia" w:ascii="宋体" w:hAnsi="宋体" w:eastAsia="宋体" w:cs="宋体"/>
        </w:rPr>
        <w:t xml:space="preserve"> B．光照 </w:t>
      </w:r>
      <w:r>
        <w:rPr>
          <w:rFonts w:hint="eastAsia" w:hAnsi="宋体" w:eastAsia="宋体" w:cs="宋体"/>
          <w:lang w:val="en-US" w:eastAsia="zh-CN"/>
        </w:rPr>
        <w:t xml:space="preserve">             </w:t>
      </w:r>
      <w:r>
        <w:rPr>
          <w:rFonts w:hint="eastAsia" w:ascii="宋体" w:hAnsi="宋体" w:eastAsia="宋体" w:cs="宋体"/>
        </w:rPr>
        <w:t>C．土壤</w:t>
      </w:r>
      <w:r>
        <w:rPr>
          <w:rFonts w:hint="eastAsia" w:hAnsi="宋体" w:eastAsia="宋体" w:cs="宋体"/>
          <w:lang w:val="en-US" w:eastAsia="zh-CN"/>
        </w:rPr>
        <w:t xml:space="preserve">         </w:t>
      </w:r>
      <w:r>
        <w:rPr>
          <w:rFonts w:hint="eastAsia" w:ascii="宋体" w:hAnsi="宋体" w:eastAsia="宋体" w:cs="宋体"/>
        </w:rPr>
        <w:t xml:space="preserve"> </w:t>
      </w:r>
      <w:r>
        <w:rPr>
          <w:rFonts w:hint="eastAsia" w:hAnsi="宋体" w:eastAsia="宋体" w:cs="宋体"/>
          <w:lang w:val="en-US" w:eastAsia="zh-CN"/>
        </w:rPr>
        <w:t xml:space="preserve">   </w:t>
      </w:r>
      <w:r>
        <w:rPr>
          <w:rFonts w:hint="eastAsia" w:ascii="宋体" w:hAnsi="宋体" w:eastAsia="宋体" w:cs="宋体"/>
        </w:rPr>
        <w:t>D．热量</w:t>
      </w:r>
    </w:p>
    <w:p>
      <w:pPr>
        <w:keepNext w:val="0"/>
        <w:keepLines w:val="0"/>
        <w:pageBreakBefore w:val="0"/>
        <w:widowControl w:val="0"/>
        <w:numPr>
          <w:ilvl w:val="0"/>
          <w:numId w:val="0"/>
        </w:numPr>
        <w:kinsoku/>
        <w:wordWrap/>
        <w:overflowPunct/>
        <w:topLinePunct w:val="0"/>
        <w:bidi w:val="0"/>
        <w:adjustRightInd/>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mc:AlternateContent>
          <mc:Choice Requires="wps">
            <w:drawing>
              <wp:anchor distT="0" distB="0" distL="114300" distR="114300" simplePos="0" relativeHeight="251660288" behindDoc="0" locked="0" layoutInCell="1" allowOverlap="1">
                <wp:simplePos x="0" y="0"/>
                <wp:positionH relativeFrom="column">
                  <wp:posOffset>22860</wp:posOffset>
                </wp:positionH>
                <wp:positionV relativeFrom="paragraph">
                  <wp:posOffset>201930</wp:posOffset>
                </wp:positionV>
                <wp:extent cx="5478780" cy="501650"/>
                <wp:effectExtent l="4445" t="4445" r="22225" b="8255"/>
                <wp:wrapNone/>
                <wp:docPr id="33" name="文本框 33"/>
                <wp:cNvGraphicFramePr/>
                <a:graphic xmlns:a="http://schemas.openxmlformats.org/drawingml/2006/main">
                  <a:graphicData uri="http://schemas.microsoft.com/office/word/2010/wordprocessingShape">
                    <wps:wsp>
                      <wps:cNvSpPr txBox="1"/>
                      <wps:spPr>
                        <a:xfrm>
                          <a:off x="0" y="0"/>
                          <a:ext cx="5478780" cy="5016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pt;margin-top:15.9pt;height:39.5pt;width:431.4pt;z-index:251660288;mso-width-relative:page;mso-height-relative:page;" fillcolor="#FFFFFF [3201]" filled="t" stroked="t" coordsize="21600,21600" o:gfxdata="UEsDBAoAAAAAAIdO4kAAAAAAAAAAAAAAAAAEAAAAZHJzL1BLAwQUAAAACACHTuJA6A0zI9QAAAAI&#10;AQAADwAAAGRycy9kb3ducmV2LnhtbE2PQUvEMBCF74L/IYzgzU26lVJq0wUFQby59rK3bDPbFpNJ&#10;SbLb9d87nvQ0PN7Hm/fa3dU7ccGY5kAaio0CgTQEO9Ooof98fahBpGzIGhcINXxjgl13e9OaxoaV&#10;PvCyz6PgEEqN0TDlvDRSpmFCb9ImLEjsnUL0JrOMo7TRrBzundwqVUlvZuIPk1nwZcLha3/2Gt6q&#10;53zA3r7bcluGtZdDPLmk9f1doZ5AZLzmPxh+63N16LjTMZzJJuE0lBWDfAoewHZdVY8gjswVqgbZ&#10;tfL/gO4HUEsDBBQAAAAIAIdO4kACwmTkWgIAALkEAAAOAAAAZHJzL2Uyb0RvYy54bWytVM1uEzEQ&#10;viPxDpbvdJM2aUPUTRVaBSFVtFJBnB2vN2vhP2wnu+UB4A04ceHOc/U5+OxN0tJy6IE9eMczs9/M&#10;fDOzp2edVmQjfJDWlHR4MKBEGG4raVYl/fhh8WpCSYjMVExZI0p6KwI9m718cdq6qTi0jVWV8AQg&#10;JkxbV9ImRjctisAboVk4sE4YGGvrNYu4+lVRedYCXavicDA4LlrrK+ctFyFAe9Eb6RbRPwfQ1rXk&#10;4sLytRYm9qheKBZRUmikC3SWs61rweNVXQcRiSopKo35RBDIy3QWs1M2XXnmGsm3KbDnpPCoJs2k&#10;QdA91AWLjKy9fAKlJfc22DoecKuLvpDMCKoYDh5xc9MwJ3ItoDq4Penh/8Hy95trT2RV0qMjSgzT&#10;6Pjdj+93P3/f/fpGoANBrQtT+N04eMbuje0wNjt9gDLV3dVepzcqIrCD3ts9vaKLhEM5Hp1MTiYw&#10;cdjGg+HxOPNf3H/tfIhvhdUkCSX1aF9mlW0uQ0QmcN25pGDBKlktpFL54lfLc+XJhqHVi/ykJPHJ&#10;X27KkLakx0eI/QQiYe8hlorxz08RgKcMYBMpffFJit2y2zK1tNUtiPK2n7Xg+EIC95KFeM08hgsE&#10;YP3iFY5aWSRjtxIljfVf/6VP/ug5rJS0GNaShi9r5gUl6p3BNLwejkaAjfkyGp8c4uIfWpYPLWat&#10;zy1IGmLRHc9i8o9qJ9be6k/Y0nmKChMzHLFLGnfieexXCFvOxXyenTDPjsVLc+N4gk7kGjtfR1vL&#10;3LpEU8/Nlj1MdG7PdvvSyjy8Z6/7P87s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OgNMyPUAAAA&#10;CAEAAA8AAAAAAAAAAQAgAAAAIgAAAGRycy9kb3ducmV2LnhtbFBLAQIUABQAAAAIAIdO4kACwmTk&#10;WgIAALkEAAAOAAAAAAAAAAEAIAAAACMBAABkcnMvZTJvRG9jLnhtbFBLBQYAAAAABgAGAFkBAADv&#10;BQAAAAA=&#10;">
                <v:fill on="t" focussize="0,0"/>
                <v:stroke weight="0.5pt" color="#000000 [3204]" joinstyle="round"/>
                <v:imagedata o:title=""/>
                <o:lock v:ext="edit" aspectratio="f"/>
                <v:textbox>
                  <w:txbxContent>
                    <w:p/>
                  </w:txbxContent>
                </v:textbox>
              </v:shape>
            </w:pict>
          </mc:Fallback>
        </mc:AlternateContent>
      </w:r>
      <w:r>
        <w:rPr>
          <w:rFonts w:hint="eastAsia" w:ascii="宋体" w:hAnsi="宋体" w:eastAsia="宋体" w:cs="宋体"/>
          <w:b/>
          <w:bCs/>
          <w:sz w:val="21"/>
          <w:szCs w:val="21"/>
          <w:lang w:val="zh-CN" w:bidi="zh-CN"/>
        </w:rPr>
        <w:t>【导悟——拓思维，建体系】</w:t>
      </w:r>
    </w:p>
    <w:p>
      <w:pPr>
        <w:autoSpaceDE w:val="0"/>
        <w:autoSpaceDN w:val="0"/>
        <w:jc w:val="both"/>
        <w:rPr>
          <w:rFonts w:hint="eastAsia" w:ascii="宋体" w:hAnsi="宋体"/>
          <w:b/>
          <w:color w:val="FF0000"/>
          <w:szCs w:val="21"/>
        </w:rPr>
      </w:pPr>
    </w:p>
    <w:p>
      <w:pPr>
        <w:autoSpaceDE w:val="0"/>
        <w:autoSpaceDN w:val="0"/>
        <w:jc w:val="center"/>
        <w:rPr>
          <w:rFonts w:hint="eastAsia" w:ascii="宋体" w:hAnsi="宋体"/>
          <w:b/>
          <w:color w:val="FF0000"/>
          <w:szCs w:val="21"/>
        </w:rPr>
      </w:pPr>
    </w:p>
    <w:p>
      <w:pPr>
        <w:rPr>
          <w:rFonts w:hint="eastAsia" w:ascii="宋体" w:hAnsi="宋体"/>
          <w:b/>
          <w:color w:val="FF0000"/>
          <w:szCs w:val="21"/>
        </w:rPr>
      </w:pPr>
      <w:r>
        <w:rPr>
          <w:rFonts w:hint="eastAsia" w:ascii="宋体" w:hAnsi="宋体"/>
          <w:b/>
          <w:color w:val="FF0000"/>
          <w:szCs w:val="21"/>
        </w:rPr>
        <w:br w:type="page"/>
      </w:r>
    </w:p>
    <w:p>
      <w:pPr>
        <w:keepNext w:val="0"/>
        <w:keepLines w:val="0"/>
        <w:pageBreakBefore w:val="0"/>
        <w:kinsoku/>
        <w:wordWrap/>
        <w:overflowPunct/>
        <w:topLinePunct w:val="0"/>
        <w:autoSpaceDE w:val="0"/>
        <w:autoSpaceDN w:val="0"/>
        <w:bidi w:val="0"/>
        <w:adjustRightInd/>
        <w:jc w:val="center"/>
        <w:textAlignment w:val="auto"/>
        <w:rPr>
          <w:rFonts w:hint="eastAsia" w:ascii="楷体" w:hAnsi="楷体" w:eastAsia="楷体" w:cs="楷体"/>
          <w:bCs/>
          <w:color w:val="auto"/>
          <w:sz w:val="24"/>
          <w:szCs w:val="24"/>
          <w:lang w:val="en-US" w:eastAsia="zh-CN"/>
        </w:rPr>
      </w:pPr>
      <w:r>
        <w:rPr>
          <w:rFonts w:hint="eastAsia" w:ascii="黑体" w:hAnsi="宋体" w:eastAsia="黑体"/>
          <w:b/>
          <w:color w:val="auto"/>
          <w:sz w:val="28"/>
          <w:szCs w:val="28"/>
        </w:rPr>
        <w:t>江苏省仪征中学202</w:t>
      </w:r>
      <w:r>
        <w:rPr>
          <w:rFonts w:hint="eastAsia" w:ascii="黑体" w:hAnsi="宋体" w:eastAsia="黑体"/>
          <w:b/>
          <w:color w:val="auto"/>
          <w:sz w:val="28"/>
          <w:szCs w:val="28"/>
          <w:lang w:val="en-US" w:eastAsia="zh-CN"/>
        </w:rPr>
        <w:t>2</w:t>
      </w:r>
      <w:r>
        <w:rPr>
          <w:rFonts w:hint="eastAsia" w:ascii="黑体" w:hAnsi="宋体" w:eastAsia="黑体"/>
          <w:b/>
          <w:color w:val="auto"/>
          <w:sz w:val="28"/>
          <w:szCs w:val="28"/>
        </w:rPr>
        <w:t>—202</w:t>
      </w:r>
      <w:r>
        <w:rPr>
          <w:rFonts w:hint="eastAsia" w:ascii="黑体" w:hAnsi="宋体" w:eastAsia="黑体"/>
          <w:b/>
          <w:color w:val="auto"/>
          <w:sz w:val="28"/>
          <w:szCs w:val="28"/>
          <w:lang w:val="en-US" w:eastAsia="zh-CN"/>
        </w:rPr>
        <w:t>3</w:t>
      </w:r>
      <w:r>
        <w:rPr>
          <w:rFonts w:hint="eastAsia" w:ascii="黑体" w:hAnsi="宋体" w:eastAsia="黑体"/>
          <w:b/>
          <w:color w:val="auto"/>
          <w:sz w:val="28"/>
          <w:szCs w:val="28"/>
        </w:rPr>
        <w:t>学年度第</w:t>
      </w:r>
      <w:r>
        <w:rPr>
          <w:rFonts w:hint="eastAsia" w:ascii="黑体" w:hAnsi="宋体" w:eastAsia="黑体"/>
          <w:b/>
          <w:color w:val="auto"/>
          <w:sz w:val="28"/>
          <w:szCs w:val="28"/>
          <w:lang w:eastAsia="zh-CN"/>
        </w:rPr>
        <w:t>一</w:t>
      </w:r>
      <w:r>
        <w:rPr>
          <w:rFonts w:hint="eastAsia" w:ascii="黑体" w:hAnsi="宋体" w:eastAsia="黑体"/>
          <w:b/>
          <w:color w:val="auto"/>
          <w:sz w:val="28"/>
          <w:szCs w:val="28"/>
        </w:rPr>
        <w:t>学期高</w:t>
      </w:r>
      <w:r>
        <w:rPr>
          <w:rFonts w:hint="eastAsia" w:ascii="黑体" w:hAnsi="宋体" w:eastAsia="黑体"/>
          <w:b/>
          <w:color w:val="auto"/>
          <w:sz w:val="28"/>
          <w:szCs w:val="28"/>
          <w:lang w:eastAsia="zh-CN"/>
        </w:rPr>
        <w:t>二地理</w:t>
      </w:r>
      <w:r>
        <w:rPr>
          <w:rFonts w:hint="eastAsia" w:ascii="黑体" w:hAnsi="宋体" w:eastAsia="黑体"/>
          <w:b/>
          <w:color w:val="auto"/>
          <w:sz w:val="28"/>
          <w:szCs w:val="28"/>
        </w:rPr>
        <w:t>学科作业</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黑体" w:hAnsi="黑体" w:eastAsia="黑体" w:cs="黑体"/>
          <w:b/>
          <w:bCs/>
          <w:sz w:val="28"/>
          <w:szCs w:val="28"/>
          <w:u w:val="none"/>
          <w:lang w:eastAsia="zh-CN"/>
        </w:rPr>
      </w:pPr>
      <w:r>
        <w:rPr>
          <w:rFonts w:hint="eastAsia" w:ascii="黑体" w:hAnsi="黑体" w:eastAsia="黑体" w:cs="黑体"/>
          <w:b/>
          <w:bCs/>
          <w:sz w:val="28"/>
          <w:szCs w:val="28"/>
          <w:u w:val="none"/>
          <w:lang w:val="en-US" w:eastAsia="zh-CN"/>
        </w:rPr>
        <w:t>5</w:t>
      </w:r>
      <w:r>
        <w:rPr>
          <w:rFonts w:hint="eastAsia" w:ascii="黑体" w:hAnsi="黑体" w:eastAsia="黑体" w:cs="黑体"/>
          <w:b/>
          <w:bCs/>
          <w:sz w:val="28"/>
          <w:szCs w:val="28"/>
          <w:u w:val="none"/>
          <w:lang w:val="en-US"/>
        </w:rPr>
        <w:t>.</w:t>
      </w:r>
      <w:r>
        <w:rPr>
          <w:rFonts w:hint="eastAsia" w:ascii="黑体" w:hAnsi="黑体" w:eastAsia="黑体" w:cs="黑体"/>
          <w:b/>
          <w:bCs/>
          <w:sz w:val="28"/>
          <w:szCs w:val="28"/>
          <w:u w:val="none"/>
          <w:lang w:val="en-US" w:eastAsia="zh-CN"/>
        </w:rPr>
        <w:t>1</w:t>
      </w:r>
      <w:r>
        <w:rPr>
          <w:rFonts w:hint="eastAsia" w:ascii="黑体" w:hAnsi="黑体" w:eastAsia="黑体" w:cs="黑体"/>
          <w:b/>
          <w:bCs/>
          <w:sz w:val="28"/>
          <w:szCs w:val="28"/>
          <w:u w:val="none"/>
          <w:lang w:val="en-US"/>
        </w:rPr>
        <w:t xml:space="preserve"> </w:t>
      </w:r>
      <w:r>
        <w:rPr>
          <w:rFonts w:hint="eastAsia" w:ascii="黑体" w:hAnsi="黑体" w:eastAsia="黑体" w:cs="黑体"/>
          <w:b/>
          <w:bCs/>
          <w:sz w:val="28"/>
          <w:szCs w:val="28"/>
          <w:u w:val="none"/>
          <w:lang w:val="en-US" w:eastAsia="zh-CN"/>
        </w:rPr>
        <w:t xml:space="preserve"> </w:t>
      </w:r>
      <w:r>
        <w:rPr>
          <w:rFonts w:hint="eastAsia" w:ascii="黑体" w:hAnsi="黑体" w:eastAsia="黑体" w:cs="黑体"/>
          <w:b/>
          <w:bCs/>
          <w:sz w:val="28"/>
          <w:szCs w:val="28"/>
          <w:u w:val="none"/>
          <w:lang w:eastAsia="zh-CN"/>
        </w:rPr>
        <w:t>自然环境的差异性</w:t>
      </w:r>
      <w:r>
        <w:rPr>
          <w:rFonts w:hint="eastAsia" w:ascii="黑体" w:hAnsi="黑体" w:eastAsia="黑体" w:cs="黑体"/>
          <w:b/>
          <w:bCs/>
          <w:sz w:val="28"/>
          <w:szCs w:val="28"/>
          <w:u w:val="none"/>
          <w:lang w:val="en-US" w:eastAsia="zh-CN"/>
        </w:rPr>
        <w:t xml:space="preserve">  课时1</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keepNext w:val="0"/>
        <w:keepLines w:val="0"/>
        <w:pageBreakBefore w:val="0"/>
        <w:widowControl w:val="0"/>
        <w:kinsoku/>
        <w:wordWrap/>
        <w:overflowPunct/>
        <w:topLinePunct w:val="0"/>
        <w:bidi w:val="0"/>
        <w:adjustRightInd/>
        <w:snapToGrid/>
        <w:spacing w:line="240" w:lineRule="auto"/>
        <w:textAlignment w:val="auto"/>
        <w:rPr>
          <w:rFonts w:hint="default" w:ascii="楷体" w:hAnsi="楷体" w:eastAsia="楷体" w:cs="楷体"/>
          <w:bCs/>
          <w:color w:val="auto"/>
          <w:sz w:val="24"/>
          <w:lang w:val="en-US" w:eastAsia="zh-CN"/>
        </w:rPr>
      </w:pPr>
      <w:r>
        <w:rPr>
          <w:rFonts w:hint="eastAsia" w:ascii="楷体" w:hAnsi="楷体" w:eastAsia="楷体" w:cs="楷体"/>
          <w:bCs/>
          <w:color w:val="auto"/>
          <w:sz w:val="24"/>
        </w:rPr>
        <w:t>班级：________姓名：________学号：_______时间：</w:t>
      </w:r>
      <w:r>
        <w:rPr>
          <w:rFonts w:hint="eastAsia" w:ascii="楷体" w:hAnsi="楷体" w:eastAsia="楷体" w:cs="楷体"/>
          <w:bCs/>
          <w:color w:val="auto"/>
          <w:sz w:val="24"/>
          <w:lang w:val="en-US" w:eastAsia="zh-CN"/>
        </w:rPr>
        <w:t>11</w:t>
      </w:r>
      <w:r>
        <w:rPr>
          <w:rFonts w:hint="eastAsia" w:ascii="楷体" w:hAnsi="楷体" w:eastAsia="楷体" w:cs="楷体"/>
          <w:bCs/>
          <w:color w:val="auto"/>
          <w:sz w:val="24"/>
        </w:rPr>
        <w:t>月</w:t>
      </w:r>
      <w:r>
        <w:rPr>
          <w:rFonts w:hint="eastAsia" w:ascii="楷体" w:hAnsi="楷体" w:eastAsia="楷体" w:cs="楷体"/>
          <w:bCs/>
          <w:color w:val="auto"/>
          <w:sz w:val="24"/>
          <w:lang w:val="en-US" w:eastAsia="zh-CN"/>
        </w:rPr>
        <w:t>28</w:t>
      </w:r>
      <w:r>
        <w:rPr>
          <w:rFonts w:hint="eastAsia" w:ascii="楷体" w:hAnsi="楷体" w:eastAsia="楷体" w:cs="楷体"/>
          <w:bCs/>
          <w:color w:val="auto"/>
          <w:sz w:val="24"/>
        </w:rPr>
        <w:t>日作业时长：</w:t>
      </w:r>
      <w:r>
        <w:rPr>
          <w:rFonts w:hint="eastAsia" w:ascii="楷体" w:hAnsi="楷体" w:eastAsia="楷体" w:cs="楷体"/>
          <w:bCs/>
          <w:color w:val="auto"/>
          <w:sz w:val="24"/>
          <w:u w:val="single"/>
          <w:lang w:val="en-US" w:eastAsia="zh-CN"/>
        </w:rPr>
        <w:t>20分钟</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hAnsi="宋体" w:eastAsia="宋体" w:cs="宋体"/>
          <w:b/>
          <w:bCs/>
          <w:sz w:val="21"/>
          <w:szCs w:val="21"/>
          <w:lang w:eastAsia="zh-CN"/>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hAnsi="宋体" w:eastAsia="宋体" w:cs="宋体"/>
          <w:b/>
          <w:bCs/>
          <w:sz w:val="21"/>
          <w:szCs w:val="21"/>
          <w:lang w:eastAsia="zh-CN"/>
        </w:rPr>
        <w:t>【</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hAnsi="宋体" w:eastAsia="宋体" w:cs="宋体"/>
          <w:b/>
          <w:bCs/>
          <w:sz w:val="21"/>
          <w:szCs w:val="21"/>
          <w:lang w:eastAsia="zh-CN"/>
        </w:rPr>
        <w:t>基础过关】</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drawing>
          <wp:anchor distT="0" distB="0" distL="114300" distR="114300" simplePos="0" relativeHeight="251661312" behindDoc="1" locked="0" layoutInCell="1" allowOverlap="1">
            <wp:simplePos x="0" y="0"/>
            <wp:positionH relativeFrom="column">
              <wp:posOffset>3571875</wp:posOffset>
            </wp:positionH>
            <wp:positionV relativeFrom="paragraph">
              <wp:posOffset>184150</wp:posOffset>
            </wp:positionV>
            <wp:extent cx="1952625" cy="1913890"/>
            <wp:effectExtent l="0" t="0" r="9525" b="48260"/>
            <wp:wrapTight wrapText="bothSides">
              <wp:wrapPolygon>
                <wp:start x="0" y="0"/>
                <wp:lineTo x="0" y="21285"/>
                <wp:lineTo x="21495" y="21285"/>
                <wp:lineTo x="21495" y="0"/>
                <wp:lineTo x="0" y="0"/>
              </wp:wrapPolygon>
            </wp:wrapTight>
            <wp:docPr id="3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8"/>
                    <pic:cNvPicPr>
                      <a:picLocks noChangeAspect="1"/>
                    </pic:cNvPicPr>
                  </pic:nvPicPr>
                  <pic:blipFill>
                    <a:blip r:embed="rId17" r:link="rId18"/>
                    <a:stretch>
                      <a:fillRect/>
                    </a:stretch>
                  </pic:blipFill>
                  <pic:spPr>
                    <a:xfrm>
                      <a:off x="0" y="0"/>
                      <a:ext cx="1952625" cy="1913890"/>
                    </a:xfrm>
                    <a:prstGeom prst="rect">
                      <a:avLst/>
                    </a:prstGeom>
                    <a:noFill/>
                    <a:ln>
                      <a:noFill/>
                    </a:ln>
                  </pic:spPr>
                </pic:pic>
              </a:graphicData>
            </a:graphic>
          </wp:anchor>
        </w:drawing>
      </w:r>
      <w:r>
        <w:rPr>
          <w:rFonts w:hint="eastAsia" w:ascii="宋体" w:hAnsi="宋体" w:eastAsia="宋体" w:cs="宋体"/>
        </w:rPr>
        <w:t>市树是城市形象的重要标志，也是现代城市的一张名片。读“我国部分城市市树分布图”，完成1～2题。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1．各城市市树树种的南北差异能反映出自然环境的(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A．从赤道到两极的地域分异规律</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B．从沿海到内陆的地域分异规律</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C．垂直地域分异规律</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D．非地带性分异规律</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2．根据香樟的分布区域，推测其生长习性为(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A．耐旱  </w:t>
      </w:r>
      <w:r>
        <w:rPr>
          <w:rFonts w:hint="eastAsia" w:ascii="宋体" w:hAnsi="宋体" w:eastAsia="宋体" w:cs="宋体"/>
        </w:rPr>
        <w:tab/>
      </w:r>
      <w:r>
        <w:rPr>
          <w:rFonts w:hint="eastAsia" w:ascii="宋体" w:hAnsi="宋体" w:eastAsia="宋体" w:cs="宋体"/>
        </w:rPr>
        <w:t>B．喜盐碱</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C．耐寒  </w:t>
      </w:r>
      <w:r>
        <w:rPr>
          <w:rFonts w:hint="eastAsia" w:ascii="宋体" w:hAnsi="宋体" w:eastAsia="宋体" w:cs="宋体"/>
        </w:rPr>
        <w:tab/>
      </w:r>
      <w:r>
        <w:rPr>
          <w:rFonts w:hint="eastAsia" w:ascii="宋体" w:hAnsi="宋体" w:eastAsia="宋体" w:cs="宋体"/>
        </w:rPr>
        <w:t>D．喜温湿</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读图，完成</w:t>
      </w:r>
      <w:r>
        <w:rPr>
          <w:rFonts w:hint="eastAsia" w:hAnsi="宋体" w:eastAsia="宋体" w:cs="宋体"/>
          <w:lang w:val="en-US" w:eastAsia="zh-CN"/>
        </w:rPr>
        <w:t>3</w:t>
      </w:r>
      <w:r>
        <w:rPr>
          <w:rFonts w:hint="eastAsia" w:ascii="宋体" w:hAnsi="宋体" w:eastAsia="宋体" w:cs="宋体"/>
        </w:rPr>
        <w:t>～</w:t>
      </w:r>
      <w:r>
        <w:rPr>
          <w:rFonts w:hint="eastAsia" w:hAnsi="宋体" w:eastAsia="宋体" w:cs="宋体"/>
          <w:lang w:val="en-US" w:eastAsia="zh-CN"/>
        </w:rPr>
        <w:t>4</w:t>
      </w:r>
      <w:r>
        <w:rPr>
          <w:rFonts w:hint="eastAsia" w:ascii="宋体" w:hAnsi="宋体" w:eastAsia="宋体" w:cs="宋体"/>
        </w:rPr>
        <w:t>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default" w:ascii="宋体" w:hAnsi="宋体" w:eastAsia="宋体" w:cs="宋体"/>
          <w:lang w:val="en-US"/>
        </w:rPr>
        <w:drawing>
          <wp:anchor distT="0" distB="0" distL="114300" distR="114300" simplePos="0" relativeHeight="251662336" behindDoc="1" locked="0" layoutInCell="1" allowOverlap="1">
            <wp:simplePos x="0" y="0"/>
            <wp:positionH relativeFrom="column">
              <wp:posOffset>3695700</wp:posOffset>
            </wp:positionH>
            <wp:positionV relativeFrom="paragraph">
              <wp:posOffset>9525</wp:posOffset>
            </wp:positionV>
            <wp:extent cx="1642745" cy="1896110"/>
            <wp:effectExtent l="0" t="0" r="14605" b="46990"/>
            <wp:wrapTight wrapText="bothSides">
              <wp:wrapPolygon>
                <wp:start x="0" y="0"/>
                <wp:lineTo x="0" y="21484"/>
                <wp:lineTo x="21291" y="21484"/>
                <wp:lineTo x="21291" y="0"/>
                <wp:lineTo x="0" y="0"/>
              </wp:wrapPolygon>
            </wp:wrapTight>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19" r:link="rId20"/>
                    <a:stretch>
                      <a:fillRect/>
                    </a:stretch>
                  </pic:blipFill>
                  <pic:spPr>
                    <a:xfrm>
                      <a:off x="0" y="0"/>
                      <a:ext cx="1642745" cy="1896110"/>
                    </a:xfrm>
                    <a:prstGeom prst="rect">
                      <a:avLst/>
                    </a:prstGeom>
                    <a:noFill/>
                    <a:ln>
                      <a:noFill/>
                    </a:ln>
                  </pic:spPr>
                </pic:pic>
              </a:graphicData>
            </a:graphic>
          </wp:anchor>
        </w:drawing>
      </w:r>
      <w:r>
        <w:rPr>
          <w:rFonts w:hint="eastAsia" w:hAnsi="宋体" w:eastAsia="宋体" w:cs="宋体"/>
          <w:lang w:val="en-US" w:eastAsia="zh-CN"/>
        </w:rPr>
        <w:t>3</w:t>
      </w:r>
      <w:r>
        <w:rPr>
          <w:rFonts w:hint="eastAsia" w:ascii="宋体" w:hAnsi="宋体" w:eastAsia="宋体" w:cs="宋体"/>
        </w:rPr>
        <w:t>．图中岛屿两侧①②两种自然带的差异体现了(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A．从赤道到两极的地域分异规律</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B．从沿海到内陆的地域分异规律</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C．垂直地域分异规律</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D．非地带性分异规律</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4</w:t>
      </w:r>
      <w:r>
        <w:rPr>
          <w:rFonts w:hint="eastAsia" w:ascii="宋体" w:hAnsi="宋体" w:eastAsia="宋体" w:cs="宋体"/>
        </w:rPr>
        <w:t>．下列地理现象的成因与①自然带成因相同的是(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A．撒哈拉沙漠直逼非洲西海岸</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B．赤道附近东非高原的热带草原带</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C．巴西高原东南部的热带雨林带</w:t>
      </w:r>
    </w:p>
    <w:p>
      <w:pPr>
        <w:pStyle w:val="2"/>
        <w:tabs>
          <w:tab w:val="left" w:pos="3402"/>
        </w:tabs>
        <w:snapToGrid w:val="0"/>
        <w:spacing w:line="360" w:lineRule="auto"/>
        <w:ind w:firstLine="210" w:firstLineChars="100"/>
        <w:rPr>
          <w:rFonts w:hint="eastAsia" w:ascii="宋体" w:hAnsi="宋体" w:eastAsia="宋体" w:cs="宋体"/>
        </w:rPr>
      </w:pPr>
      <w:r>
        <w:rPr>
          <w:rFonts w:hint="eastAsia" w:ascii="宋体" w:hAnsi="宋体" w:eastAsia="宋体" w:cs="宋体"/>
        </w:rPr>
        <w:t>D．南半球缺失苔原带和亚寒带针叶林带</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读图，完成</w:t>
      </w:r>
      <w:r>
        <w:rPr>
          <w:rFonts w:hint="eastAsia" w:hAnsi="宋体" w:eastAsia="宋体" w:cs="宋体"/>
          <w:lang w:val="en-US" w:eastAsia="zh-CN"/>
        </w:rPr>
        <w:t>5</w:t>
      </w:r>
      <w:r>
        <w:rPr>
          <w:rFonts w:hint="eastAsia" w:ascii="宋体" w:hAnsi="宋体" w:eastAsia="宋体" w:cs="宋体"/>
        </w:rPr>
        <w:t>～</w:t>
      </w:r>
      <w:r>
        <w:rPr>
          <w:rFonts w:hint="eastAsia" w:hAnsi="宋体" w:eastAsia="宋体" w:cs="宋体"/>
          <w:lang w:val="en-US" w:eastAsia="zh-CN"/>
        </w:rPr>
        <w:t>6</w:t>
      </w:r>
      <w:r>
        <w:rPr>
          <w:rFonts w:hint="eastAsia" w:ascii="宋体" w:hAnsi="宋体" w:eastAsia="宋体" w:cs="宋体"/>
        </w:rPr>
        <w:t>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选择性必修1\\word\\L589.TIF"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选择性必修1\\word\\L589.TIF"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选择性必修1\\word\\L589.TIF"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"D:\\苏德亭2021\\看PPT\\地理 鲁教 选择性必修1\\word\\L589.TIF"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4656455" cy="1466850"/>
            <wp:effectExtent l="0" t="0" r="10795" b="0"/>
            <wp:docPr id="3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9"/>
                    <pic:cNvPicPr>
                      <a:picLocks noChangeAspect="1"/>
                    </pic:cNvPicPr>
                  </pic:nvPicPr>
                  <pic:blipFill>
                    <a:blip r:embed="rId21" r:link="rId22"/>
                    <a:stretch>
                      <a:fillRect/>
                    </a:stretch>
                  </pic:blipFill>
                  <pic:spPr>
                    <a:xfrm>
                      <a:off x="0" y="0"/>
                      <a:ext cx="4656455" cy="1466850"/>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5</w:t>
      </w:r>
      <w:r>
        <w:rPr>
          <w:rFonts w:hint="eastAsia" w:ascii="宋体" w:hAnsi="宋体" w:eastAsia="宋体" w:cs="宋体"/>
        </w:rPr>
        <w:t>．北京、乌鲁木齐的自然植被分别是(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A．常绿阔叶林、温带荒漠</w:t>
      </w:r>
      <w:r>
        <w:rPr>
          <w:rFonts w:hint="eastAsia" w:hAnsi="宋体" w:eastAsia="宋体" w:cs="宋体"/>
          <w:lang w:val="en-US" w:eastAsia="zh-CN"/>
        </w:rPr>
        <w:t xml:space="preserve">                 </w:t>
      </w:r>
      <w:r>
        <w:rPr>
          <w:rFonts w:hint="eastAsia" w:ascii="宋体" w:hAnsi="宋体" w:eastAsia="宋体" w:cs="宋体"/>
        </w:rPr>
        <w:t>B．落叶阔叶林、温带荒漠</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C．常绿硬叶林、温带草原</w:t>
      </w:r>
      <w:r>
        <w:rPr>
          <w:rFonts w:hint="eastAsia" w:hAnsi="宋体" w:eastAsia="宋体" w:cs="宋体"/>
          <w:lang w:val="en-US" w:eastAsia="zh-CN"/>
        </w:rPr>
        <w:t xml:space="preserve">                 </w:t>
      </w:r>
      <w:r>
        <w:rPr>
          <w:rFonts w:hint="eastAsia" w:ascii="宋体" w:hAnsi="宋体" w:eastAsia="宋体" w:cs="宋体"/>
        </w:rPr>
        <w:t>D．落叶阔叶林、亚寒带针叶林</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6</w:t>
      </w:r>
      <w:r>
        <w:rPr>
          <w:rFonts w:hint="eastAsia" w:ascii="宋体" w:hAnsi="宋体" w:eastAsia="宋体" w:cs="宋体"/>
        </w:rPr>
        <w:t>．导致北京、乌鲁木齐自然植被差异的主要因素是(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 xml:space="preserve">A．热量  </w:t>
      </w:r>
      <w:r>
        <w:rPr>
          <w:rFonts w:hint="eastAsia" w:hAnsi="宋体" w:eastAsia="宋体" w:cs="宋体"/>
          <w:lang w:val="en-US" w:eastAsia="zh-CN"/>
        </w:rPr>
        <w:t xml:space="preserve">          </w:t>
      </w:r>
      <w:r>
        <w:rPr>
          <w:rFonts w:hint="eastAsia" w:ascii="宋体" w:hAnsi="宋体" w:eastAsia="宋体" w:cs="宋体"/>
        </w:rPr>
        <w:t>B．光照</w:t>
      </w:r>
      <w:r>
        <w:rPr>
          <w:rFonts w:hint="eastAsia" w:hAnsi="宋体" w:eastAsia="宋体" w:cs="宋体"/>
          <w:lang w:val="en-US" w:eastAsia="zh-CN"/>
        </w:rPr>
        <w:t xml:space="preserve">              </w:t>
      </w:r>
      <w:r>
        <w:rPr>
          <w:rFonts w:hint="eastAsia" w:ascii="宋体" w:hAnsi="宋体" w:eastAsia="宋体" w:cs="宋体"/>
        </w:rPr>
        <w:t xml:space="preserve">C．水分 </w:t>
      </w:r>
      <w:r>
        <w:rPr>
          <w:rFonts w:hint="eastAsia" w:hAnsi="宋体" w:eastAsia="宋体" w:cs="宋体"/>
          <w:lang w:val="en-US" w:eastAsia="zh-CN"/>
        </w:rPr>
        <w:t xml:space="preserve">          </w:t>
      </w:r>
      <w:r>
        <w:rPr>
          <w:rFonts w:hint="eastAsia" w:ascii="宋体" w:hAnsi="宋体" w:eastAsia="宋体" w:cs="宋体"/>
        </w:rPr>
        <w:t xml:space="preserve"> D．海拔</w:t>
      </w:r>
    </w:p>
    <w:p>
      <w:pPr>
        <w:pStyle w:val="2"/>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lang w:val="en-US" w:eastAsia="zh-CN"/>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hAnsi="宋体" w:eastAsia="宋体" w:cs="宋体"/>
          <w:b/>
          <w:bCs/>
          <w:sz w:val="21"/>
          <w:szCs w:val="21"/>
          <w:lang w:eastAsia="zh-CN"/>
        </w:rPr>
        <w:t>【</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hAnsi="宋体" w:eastAsia="宋体" w:cs="宋体"/>
          <w:b/>
          <w:bCs/>
          <w:sz w:val="21"/>
          <w:szCs w:val="21"/>
          <w:lang w:eastAsia="zh-CN"/>
        </w:rPr>
        <w:t>能力提升】</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选择性必修1\\word\\能力提升.TIF"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选择性必修1\\word\\能力提升.TIF"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选择性必修1\\word\\能力提升.TIF" \* MERGEFORMATINET </w:instrText>
      </w:r>
      <w:r>
        <w:rPr>
          <w:rFonts w:hint="eastAsia" w:ascii="宋体" w:hAnsi="宋体" w:eastAsia="宋体" w:cs="宋体"/>
        </w:rPr>
        <w:fldChar w:fldCharType="separate"/>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hAnsi="宋体" w:eastAsia="宋体" w:cs="宋体"/>
          <w:lang w:val="en-US" w:eastAsia="zh-CN"/>
        </w:rPr>
        <w:t xml:space="preserve"> </w:t>
      </w:r>
      <w:r>
        <w:rPr>
          <w:rFonts w:hint="eastAsia" w:ascii="宋体" w:hAnsi="宋体" w:eastAsia="宋体" w:cs="宋体"/>
          <w:kern w:val="2"/>
          <w:sz w:val="21"/>
          <w:szCs w:val="21"/>
          <w:lang w:val="en-US" w:eastAsia="zh-CN" w:bidi="ar-SA"/>
        </w:rPr>
        <w:t>（★）</w:t>
      </w:r>
      <w:r>
        <w:rPr>
          <w:rFonts w:hint="eastAsia" w:hAnsi="宋体" w:eastAsia="宋体" w:cs="宋体"/>
          <w:lang w:val="en-US" w:eastAsia="zh-CN"/>
        </w:rPr>
        <w:t xml:space="preserve"> </w:t>
      </w:r>
      <w:r>
        <w:rPr>
          <w:rFonts w:hint="eastAsia" w:ascii="宋体" w:hAnsi="宋体" w:eastAsia="宋体" w:cs="宋体"/>
        </w:rPr>
        <w:t>下图示意日本植被水平和垂直分布状况。据此完成</w:t>
      </w:r>
      <w:r>
        <w:rPr>
          <w:rFonts w:hint="eastAsia" w:hAnsi="宋体" w:eastAsia="宋体" w:cs="宋体"/>
          <w:lang w:val="en-US" w:eastAsia="zh-CN"/>
        </w:rPr>
        <w:t>7</w:t>
      </w:r>
      <w:r>
        <w:rPr>
          <w:rFonts w:hint="eastAsia" w:ascii="宋体" w:hAnsi="宋体" w:eastAsia="宋体" w:cs="宋体"/>
        </w:rPr>
        <w:t>～</w:t>
      </w:r>
      <w:r>
        <w:rPr>
          <w:rFonts w:hint="eastAsia" w:hAnsi="宋体" w:eastAsia="宋体" w:cs="宋体"/>
          <w:lang w:val="en-US" w:eastAsia="zh-CN"/>
        </w:rPr>
        <w:t>8</w:t>
      </w:r>
      <w:r>
        <w:rPr>
          <w:rFonts w:hint="eastAsia" w:ascii="宋体" w:hAnsi="宋体" w:eastAsia="宋体" w:cs="宋体"/>
        </w:rPr>
        <w:t>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选择性必修1\\word\\+117.TIF"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选择性必修1\\word\\+117.TIF"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选择性必修1\\word\\+117.TIF"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"D:\\苏德亭2021\\看PPT\\地理 鲁教 选择性必修1\\word\\+117.TIF"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4104005" cy="1514475"/>
            <wp:effectExtent l="0" t="0" r="1079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pic:cNvPicPr>
                  </pic:nvPicPr>
                  <pic:blipFill>
                    <a:blip r:embed="rId23" r:link="rId24"/>
                    <a:stretch>
                      <a:fillRect/>
                    </a:stretch>
                  </pic:blipFill>
                  <pic:spPr>
                    <a:xfrm>
                      <a:off x="0" y="0"/>
                      <a:ext cx="4104005" cy="1514475"/>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7</w:t>
      </w:r>
      <w:r>
        <w:rPr>
          <w:rFonts w:hint="eastAsia" w:ascii="宋体" w:hAnsi="宋体" w:eastAsia="宋体" w:cs="宋体"/>
        </w:rPr>
        <w:t>．图中①植被类型是(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A．常绿硬叶林  </w:t>
      </w:r>
      <w:r>
        <w:rPr>
          <w:rFonts w:hint="eastAsia" w:hAnsi="宋体" w:eastAsia="宋体" w:cs="宋体"/>
          <w:lang w:val="en-US" w:eastAsia="zh-CN"/>
        </w:rPr>
        <w:t xml:space="preserve">       </w:t>
      </w:r>
      <w:r>
        <w:rPr>
          <w:rFonts w:hint="eastAsia" w:ascii="宋体" w:hAnsi="宋体" w:eastAsia="宋体" w:cs="宋体"/>
        </w:rPr>
        <w:t>B．热带雨林</w:t>
      </w:r>
      <w:r>
        <w:rPr>
          <w:rFonts w:hint="eastAsia" w:hAnsi="宋体" w:eastAsia="宋体" w:cs="宋体"/>
          <w:lang w:val="en-US" w:eastAsia="zh-CN"/>
        </w:rPr>
        <w:t xml:space="preserve">         </w:t>
      </w:r>
      <w:r>
        <w:rPr>
          <w:rFonts w:hint="eastAsia" w:ascii="宋体" w:hAnsi="宋体" w:eastAsia="宋体" w:cs="宋体"/>
        </w:rPr>
        <w:t xml:space="preserve">C．常绿阔叶林 </w:t>
      </w:r>
      <w:r>
        <w:rPr>
          <w:rFonts w:hint="eastAsia" w:hAnsi="宋体" w:eastAsia="宋体" w:cs="宋体"/>
          <w:lang w:val="en-US" w:eastAsia="zh-CN"/>
        </w:rPr>
        <w:t xml:space="preserve">     </w:t>
      </w:r>
      <w:r>
        <w:rPr>
          <w:rFonts w:hint="eastAsia" w:ascii="宋体" w:hAnsi="宋体" w:eastAsia="宋体" w:cs="宋体"/>
        </w:rPr>
        <w:t xml:space="preserve"> D．亚热带草原</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8</w:t>
      </w:r>
      <w:r>
        <w:rPr>
          <w:rFonts w:hint="eastAsia" w:ascii="宋体" w:hAnsi="宋体" w:eastAsia="宋体" w:cs="宋体"/>
        </w:rPr>
        <w:t>．从①到③山麓基带的变化反映了(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A．从赤道到两极的地域分异规律</w:t>
      </w:r>
      <w:r>
        <w:rPr>
          <w:rFonts w:hint="eastAsia" w:hAnsi="宋体" w:eastAsia="宋体" w:cs="宋体"/>
          <w:lang w:val="en-US" w:eastAsia="zh-CN"/>
        </w:rPr>
        <w:t xml:space="preserve">             </w:t>
      </w:r>
      <w:r>
        <w:rPr>
          <w:rFonts w:hint="eastAsia" w:ascii="宋体" w:hAnsi="宋体" w:eastAsia="宋体" w:cs="宋体"/>
        </w:rPr>
        <w:t>B．从沿海到内陆的地域分异规律</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C．垂直地域分异规律</w:t>
      </w:r>
      <w:r>
        <w:rPr>
          <w:rFonts w:hint="eastAsia" w:hAnsi="宋体" w:eastAsia="宋体" w:cs="宋体"/>
          <w:lang w:val="en-US" w:eastAsia="zh-CN"/>
        </w:rPr>
        <w:t xml:space="preserve">                       </w:t>
      </w:r>
      <w:r>
        <w:rPr>
          <w:rFonts w:hint="eastAsia" w:ascii="宋体" w:hAnsi="宋体" w:eastAsia="宋体" w:cs="宋体"/>
        </w:rPr>
        <w:t>D．非地带性分异规律</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kern w:val="2"/>
          <w:sz w:val="21"/>
          <w:szCs w:val="21"/>
          <w:lang w:val="en-US" w:eastAsia="zh-CN" w:bidi="ar-SA"/>
        </w:rPr>
        <w:t>（★）</w:t>
      </w:r>
      <w:r>
        <w:rPr>
          <w:rFonts w:hint="eastAsia" w:ascii="宋体" w:hAnsi="宋体" w:eastAsia="宋体" w:cs="宋体"/>
        </w:rPr>
        <w:t>秦岭—大巴山山区由一系列东西走向、南北排列的山地组成，具有南北过渡的地理—生态属性，因此常被作为亚热带和暖温带的分界线。在地带性和非地带性因素的综合作用下，秦巴山区形成了复杂多样且具有过渡性质的山地垂直带。某研究小组在对该地区进行调查研究的基础上，绘制了部分山地的垂直带谱(如下图)。据此完成</w:t>
      </w:r>
      <w:r>
        <w:rPr>
          <w:rFonts w:hint="eastAsia" w:hAnsi="宋体" w:eastAsia="宋体" w:cs="宋体"/>
          <w:lang w:val="en-US" w:eastAsia="zh-CN"/>
        </w:rPr>
        <w:t>9</w:t>
      </w:r>
      <w:r>
        <w:rPr>
          <w:rFonts w:hint="eastAsia" w:ascii="宋体" w:hAnsi="宋体" w:eastAsia="宋体" w:cs="宋体"/>
        </w:rPr>
        <w:t>～1</w:t>
      </w:r>
      <w:r>
        <w:rPr>
          <w:rFonts w:hint="eastAsia" w:hAnsi="宋体" w:eastAsia="宋体" w:cs="宋体"/>
          <w:lang w:val="en-US" w:eastAsia="zh-CN"/>
        </w:rPr>
        <w:t>0</w:t>
      </w:r>
      <w:r>
        <w:rPr>
          <w:rFonts w:hint="eastAsia" w:ascii="宋体" w:hAnsi="宋体" w:eastAsia="宋体" w:cs="宋体"/>
        </w:rPr>
        <w:t>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选择性必修1\\word\\L600.TIF"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选择性必修1\\word\\L600.TIF"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选择性必修1\\word\\L600.TIF"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"D:\\苏德亭2021\\看PPT\\地理 鲁教 选择性必修1\\word\\L600.TIF"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4714240" cy="1971675"/>
            <wp:effectExtent l="0" t="0" r="10160" b="9525"/>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25" r:link="rId26"/>
                    <a:stretch>
                      <a:fillRect/>
                    </a:stretch>
                  </pic:blipFill>
                  <pic:spPr>
                    <a:xfrm>
                      <a:off x="0" y="0"/>
                      <a:ext cx="4714240" cy="1971675"/>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9</w:t>
      </w:r>
      <w:r>
        <w:rPr>
          <w:rFonts w:hint="eastAsia" w:ascii="宋体" w:hAnsi="宋体" w:eastAsia="宋体" w:cs="宋体"/>
        </w:rPr>
        <w:t>．下列山地按照自南向北顺序排列的是(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A．米仓山、三峡大老岭、草链岭、太白山</w:t>
      </w:r>
      <w:r>
        <w:rPr>
          <w:rFonts w:hint="eastAsia" w:hAnsi="宋体" w:eastAsia="宋体" w:cs="宋体"/>
          <w:lang w:val="en-US" w:eastAsia="zh-CN"/>
        </w:rPr>
        <w:t xml:space="preserve">     </w:t>
      </w:r>
      <w:r>
        <w:rPr>
          <w:rFonts w:hint="eastAsia" w:ascii="宋体" w:hAnsi="宋体" w:eastAsia="宋体" w:cs="宋体"/>
        </w:rPr>
        <w:t>B．太白山、草链岭、三峡大老岭、米仓山</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C．草链岭、太白山、米仓山、三峡大老岭</w:t>
      </w:r>
      <w:r>
        <w:rPr>
          <w:rFonts w:hint="eastAsia" w:hAnsi="宋体" w:eastAsia="宋体" w:cs="宋体"/>
          <w:lang w:val="en-US" w:eastAsia="zh-CN"/>
        </w:rPr>
        <w:t xml:space="preserve">     </w:t>
      </w:r>
      <w:r>
        <w:rPr>
          <w:rFonts w:hint="eastAsia" w:ascii="宋体" w:hAnsi="宋体" w:eastAsia="宋体" w:cs="宋体"/>
        </w:rPr>
        <w:t>D．三峡大老岭、米仓山、太白山、草链岭</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w:t>
      </w:r>
      <w:r>
        <w:rPr>
          <w:rFonts w:hint="eastAsia" w:hAnsi="宋体" w:eastAsia="宋体" w:cs="宋体"/>
          <w:lang w:val="en-US" w:eastAsia="zh-CN"/>
        </w:rPr>
        <w:t>0</w:t>
      </w:r>
      <w:r>
        <w:rPr>
          <w:rFonts w:hint="eastAsia" w:ascii="宋体" w:hAnsi="宋体" w:eastAsia="宋体" w:cs="宋体"/>
        </w:rPr>
        <w:t>．太白山南、北坡高山灌丛草甸带分布差异小的主要原因是(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A．海拔基本相同  </w:t>
      </w:r>
      <w:r>
        <w:rPr>
          <w:rFonts w:hint="eastAsia" w:hAnsi="宋体" w:eastAsia="宋体" w:cs="宋体"/>
          <w:lang w:val="en-US" w:eastAsia="zh-CN"/>
        </w:rPr>
        <w:t xml:space="preserve">  </w:t>
      </w:r>
      <w:r>
        <w:rPr>
          <w:rFonts w:hint="eastAsia" w:ascii="宋体" w:hAnsi="宋体" w:eastAsia="宋体" w:cs="宋体"/>
        </w:rPr>
        <w:t>B．坡面环境差异小</w:t>
      </w:r>
      <w:r>
        <w:rPr>
          <w:rFonts w:hint="eastAsia" w:hAnsi="宋体" w:eastAsia="宋体" w:cs="宋体"/>
          <w:lang w:val="en-US" w:eastAsia="zh-CN"/>
        </w:rPr>
        <w:t xml:space="preserve">     </w:t>
      </w:r>
      <w:r>
        <w:rPr>
          <w:rFonts w:hint="eastAsia" w:ascii="宋体" w:hAnsi="宋体" w:eastAsia="宋体" w:cs="宋体"/>
        </w:rPr>
        <w:t xml:space="preserve">C．坡度差异不大 </w:t>
      </w:r>
      <w:r>
        <w:rPr>
          <w:rFonts w:hint="eastAsia" w:hAnsi="宋体" w:eastAsia="宋体" w:cs="宋体"/>
          <w:lang w:val="en-US" w:eastAsia="zh-CN"/>
        </w:rPr>
        <w:t xml:space="preserve"> </w:t>
      </w:r>
      <w:r>
        <w:rPr>
          <w:rFonts w:hint="eastAsia" w:ascii="宋体" w:hAnsi="宋体" w:eastAsia="宋体" w:cs="宋体"/>
        </w:rPr>
        <w:t xml:space="preserve"> </w:t>
      </w:r>
      <w:r>
        <w:rPr>
          <w:rFonts w:hint="eastAsia" w:ascii="宋体" w:hAnsi="宋体" w:eastAsia="宋体" w:cs="宋体"/>
        </w:rPr>
        <w:tab/>
      </w:r>
      <w:r>
        <w:rPr>
          <w:rFonts w:hint="eastAsia" w:ascii="宋体" w:hAnsi="宋体" w:eastAsia="宋体" w:cs="宋体"/>
        </w:rPr>
        <w:t>D．坡面相互影响小</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drawing>
          <wp:anchor distT="0" distB="0" distL="114300" distR="114300" simplePos="0" relativeHeight="251663360" behindDoc="1" locked="0" layoutInCell="1" allowOverlap="1">
            <wp:simplePos x="0" y="0"/>
            <wp:positionH relativeFrom="column">
              <wp:posOffset>2971800</wp:posOffset>
            </wp:positionH>
            <wp:positionV relativeFrom="paragraph">
              <wp:posOffset>106045</wp:posOffset>
            </wp:positionV>
            <wp:extent cx="2523490" cy="1430020"/>
            <wp:effectExtent l="0" t="0" r="10160" b="55880"/>
            <wp:wrapTight wrapText="bothSides">
              <wp:wrapPolygon>
                <wp:start x="0" y="0"/>
                <wp:lineTo x="0" y="21293"/>
                <wp:lineTo x="21361" y="21293"/>
                <wp:lineTo x="21361" y="0"/>
                <wp:lineTo x="0" y="0"/>
              </wp:wrapPolygon>
            </wp:wrapTight>
            <wp:docPr id="4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0"/>
                    <pic:cNvPicPr>
                      <a:picLocks noChangeAspect="1"/>
                    </pic:cNvPicPr>
                  </pic:nvPicPr>
                  <pic:blipFill>
                    <a:blip r:embed="rId27" r:link="rId28"/>
                    <a:stretch>
                      <a:fillRect/>
                    </a:stretch>
                  </pic:blipFill>
                  <pic:spPr>
                    <a:xfrm>
                      <a:off x="0" y="0"/>
                      <a:ext cx="2523490" cy="1430020"/>
                    </a:xfrm>
                    <a:prstGeom prst="rect">
                      <a:avLst/>
                    </a:prstGeom>
                    <a:noFill/>
                    <a:ln>
                      <a:noFill/>
                    </a:ln>
                  </pic:spPr>
                </pic:pic>
              </a:graphicData>
            </a:graphic>
          </wp:anchor>
        </w:drawing>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读“某地景观图”，完成</w:t>
      </w:r>
      <w:r>
        <w:rPr>
          <w:rFonts w:hint="eastAsia" w:hAnsi="宋体" w:eastAsia="宋体" w:cs="宋体"/>
          <w:lang w:val="en-US" w:eastAsia="zh-CN"/>
        </w:rPr>
        <w:t>11</w:t>
      </w:r>
      <w:r>
        <w:rPr>
          <w:rFonts w:hint="eastAsia" w:ascii="宋体" w:hAnsi="宋体" w:eastAsia="宋体" w:cs="宋体"/>
        </w:rPr>
        <w:t>～</w:t>
      </w:r>
      <w:r>
        <w:rPr>
          <w:rFonts w:hint="eastAsia" w:hAnsi="宋体" w:eastAsia="宋体" w:cs="宋体"/>
          <w:lang w:val="en-US" w:eastAsia="zh-CN"/>
        </w:rPr>
        <w:t>12</w:t>
      </w:r>
      <w:r>
        <w:rPr>
          <w:rFonts w:hint="eastAsia" w:ascii="宋体" w:hAnsi="宋体" w:eastAsia="宋体" w:cs="宋体"/>
        </w:rPr>
        <w:t>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11</w:t>
      </w:r>
      <w:r>
        <w:rPr>
          <w:rFonts w:hint="eastAsia" w:ascii="宋体" w:hAnsi="宋体" w:eastAsia="宋体" w:cs="宋体"/>
        </w:rPr>
        <w:t>．该景观图反映的自然带是(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A．温带草原带 </w:t>
      </w:r>
      <w:r>
        <w:rPr>
          <w:rFonts w:hint="eastAsia" w:hAnsi="宋体" w:eastAsia="宋体" w:cs="宋体"/>
          <w:lang w:val="en-US" w:eastAsia="zh-CN"/>
        </w:rPr>
        <w:t xml:space="preserve">    </w:t>
      </w:r>
      <w:r>
        <w:rPr>
          <w:rFonts w:hint="eastAsia" w:ascii="宋体" w:hAnsi="宋体" w:eastAsia="宋体" w:cs="宋体"/>
        </w:rPr>
        <w:t xml:space="preserve"> </w:t>
      </w:r>
      <w:r>
        <w:rPr>
          <w:rFonts w:hint="eastAsia" w:hAnsi="宋体" w:eastAsia="宋体" w:cs="宋体"/>
          <w:lang w:val="en-US" w:eastAsia="zh-CN"/>
        </w:rPr>
        <w:t xml:space="preserve"> </w:t>
      </w:r>
      <w:r>
        <w:rPr>
          <w:rFonts w:hint="eastAsia" w:ascii="宋体" w:hAnsi="宋体" w:eastAsia="宋体" w:cs="宋体"/>
        </w:rPr>
        <w:t>B．热带草原带</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C．寒带苔原带  </w:t>
      </w:r>
      <w:r>
        <w:rPr>
          <w:rFonts w:hint="eastAsia" w:hAnsi="宋体" w:eastAsia="宋体" w:cs="宋体"/>
          <w:lang w:val="en-US" w:eastAsia="zh-CN"/>
        </w:rPr>
        <w:t xml:space="preserve">     </w:t>
      </w:r>
      <w:r>
        <w:rPr>
          <w:rFonts w:hint="eastAsia" w:ascii="宋体" w:hAnsi="宋体" w:eastAsia="宋体" w:cs="宋体"/>
        </w:rPr>
        <w:t>D．亚寒带针叶林带</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12</w:t>
      </w:r>
      <w:r>
        <w:rPr>
          <w:rFonts w:hint="eastAsia" w:ascii="宋体" w:hAnsi="宋体" w:eastAsia="宋体" w:cs="宋体"/>
        </w:rPr>
        <w:t>．该景观图可能出现的地区是(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A．内蒙古高原  </w:t>
      </w:r>
      <w:r>
        <w:rPr>
          <w:rFonts w:hint="eastAsia" w:hAnsi="宋体" w:eastAsia="宋体" w:cs="宋体"/>
          <w:lang w:val="en-US" w:eastAsia="zh-CN"/>
        </w:rPr>
        <w:t xml:space="preserve">     </w:t>
      </w:r>
      <w:r>
        <w:rPr>
          <w:rFonts w:hint="eastAsia" w:ascii="宋体" w:hAnsi="宋体" w:eastAsia="宋体" w:cs="宋体"/>
        </w:rPr>
        <w:t>B．青藏高原</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C．亚马孙雨林  </w:t>
      </w:r>
      <w:r>
        <w:rPr>
          <w:rFonts w:hint="eastAsia" w:hAnsi="宋体" w:eastAsia="宋体" w:cs="宋体"/>
          <w:lang w:val="en-US" w:eastAsia="zh-CN"/>
        </w:rPr>
        <w:t xml:space="preserve">     </w:t>
      </w:r>
      <w:r>
        <w:rPr>
          <w:rFonts w:hint="eastAsia" w:ascii="宋体" w:hAnsi="宋体" w:eastAsia="宋体" w:cs="宋体"/>
        </w:rPr>
        <w:t>D．东非高原</w:t>
      </w:r>
    </w:p>
    <w:p>
      <w:pPr>
        <w:rPr>
          <w:rFonts w:hint="eastAsia" w:ascii="宋体" w:hAnsi="宋体" w:eastAsia="宋体" w:cs="宋体"/>
          <w:sz w:val="21"/>
          <w:szCs w:val="21"/>
          <w:lang w:eastAsia="zh-CN"/>
        </w:rPr>
      </w:pPr>
      <w:r>
        <w:rPr>
          <w:rFonts w:hint="eastAsia" w:ascii="宋体" w:hAnsi="宋体" w:eastAsia="宋体" w:cs="宋体"/>
          <w:sz w:val="21"/>
          <w:szCs w:val="21"/>
          <w:lang w:eastAsia="zh-CN"/>
        </w:rPr>
        <w:br w:type="page"/>
      </w:r>
    </w:p>
    <w:p>
      <w:pPr>
        <w:rPr>
          <w:rFonts w:hint="eastAsia" w:ascii="黑体" w:hAnsi="宋体" w:eastAsia="黑体"/>
          <w:b/>
          <w:color w:val="auto"/>
          <w:sz w:val="28"/>
          <w:szCs w:val="28"/>
          <w:lang w:val="en-US" w:eastAsia="zh-CN"/>
        </w:rPr>
      </w:pPr>
      <w:r>
        <w:rPr>
          <w:rFonts w:hint="eastAsia" w:ascii="黑体" w:hAnsi="宋体" w:eastAsia="黑体"/>
          <w:b/>
          <w:color w:val="auto"/>
          <w:sz w:val="28"/>
          <w:szCs w:val="28"/>
        </w:rPr>
        <w:t>高</w:t>
      </w:r>
      <w:r>
        <w:rPr>
          <w:rFonts w:hint="eastAsia" w:ascii="黑体" w:hAnsi="宋体" w:eastAsia="黑体"/>
          <w:b/>
          <w:color w:val="auto"/>
          <w:sz w:val="28"/>
          <w:szCs w:val="28"/>
          <w:lang w:eastAsia="zh-CN"/>
        </w:rPr>
        <w:t>二地理</w:t>
      </w:r>
      <w:r>
        <w:rPr>
          <w:rFonts w:hint="eastAsia" w:ascii="黑体" w:hAnsi="宋体" w:eastAsia="黑体"/>
          <w:b/>
          <w:color w:val="auto"/>
          <w:sz w:val="28"/>
          <w:szCs w:val="28"/>
          <w:lang w:val="en-US" w:eastAsia="zh-CN"/>
        </w:rPr>
        <w:t>补充练习</w:t>
      </w:r>
    </w:p>
    <w:p>
      <w:pPr>
        <w:spacing w:line="240" w:lineRule="auto"/>
        <w:ind w:firstLine="420"/>
        <w:jc w:val="left"/>
        <w:textAlignment w:val="center"/>
        <w:rPr>
          <w:rFonts w:ascii="楷体" w:hAnsi="楷体" w:eastAsia="楷体" w:cs="楷体"/>
          <w:color w:val="auto"/>
        </w:rPr>
      </w:pPr>
      <w:r>
        <w:rPr>
          <w:rFonts w:ascii="楷体" w:hAnsi="楷体" w:eastAsia="楷体" w:cs="楷体"/>
          <w:color w:val="auto"/>
        </w:rPr>
        <w:t>拼多多是央视扶贫助农合作伙伴之一的社交电商平台，开启了农产品“原产地直发”，优化了农业供应链。秦岭山区一位农民老大爷用浓重方言说的一则央视广告“有了拼多多，桃子熟了，不愁卖了”吸引观众眼球。据此完成下面小题。</w:t>
      </w:r>
    </w:p>
    <w:p>
      <w:pPr>
        <w:spacing w:line="240" w:lineRule="auto"/>
        <w:jc w:val="left"/>
        <w:textAlignment w:val="center"/>
        <w:rPr>
          <w:rFonts w:ascii="宋体" w:hAnsi="宋体" w:eastAsia="宋体" w:cs="宋体"/>
          <w:color w:val="auto"/>
        </w:rPr>
      </w:pPr>
      <w:r>
        <w:rPr>
          <w:rFonts w:hint="eastAsia"/>
        </w:rPr>
        <w:t xml:space="preserve">1. </w:t>
      </w:r>
      <w:r>
        <w:rPr>
          <w:rFonts w:ascii="宋体" w:hAnsi="宋体" w:eastAsia="宋体" w:cs="宋体"/>
          <w:color w:val="auto"/>
        </w:rPr>
        <w:t>拼多多开启农产品“原产地直发”，根本目的是（   ）</w:t>
      </w:r>
    </w:p>
    <w:p>
      <w:pPr>
        <w:tabs>
          <w:tab w:val="left" w:pos="2436"/>
          <w:tab w:val="left" w:pos="4873"/>
          <w:tab w:val="left" w:pos="7309"/>
        </w:tabs>
        <w:spacing w:line="240" w:lineRule="auto"/>
        <w:jc w:val="left"/>
        <w:textAlignment w:val="center"/>
        <w:rPr>
          <w:rFonts w:ascii="宋体" w:hAnsi="宋体" w:eastAsia="宋体" w:cs="宋体"/>
          <w:color w:val="auto"/>
        </w:rPr>
      </w:pPr>
      <w:r>
        <w:rPr>
          <w:rFonts w:hint="eastAsia"/>
        </w:rPr>
        <w:t xml:space="preserve">A. </w:t>
      </w:r>
      <w:r>
        <w:rPr>
          <w:rFonts w:ascii="宋体" w:hAnsi="宋体" w:eastAsia="宋体" w:cs="宋体"/>
          <w:color w:val="auto"/>
        </w:rPr>
        <w:t>降低运输成本</w:t>
      </w:r>
      <w:r>
        <w:rPr>
          <w:rFonts w:hint="eastAsia"/>
        </w:rPr>
        <w:tab/>
      </w:r>
      <w:r>
        <w:rPr>
          <w:rFonts w:hint="eastAsia"/>
        </w:rPr>
        <w:t xml:space="preserve">B. </w:t>
      </w:r>
      <w:r>
        <w:rPr>
          <w:rFonts w:ascii="宋体" w:hAnsi="宋体" w:eastAsia="宋体" w:cs="宋体"/>
          <w:color w:val="auto"/>
        </w:rPr>
        <w:t>减少农产品损耗</w:t>
      </w:r>
      <w:r>
        <w:rPr>
          <w:rFonts w:hint="eastAsia"/>
        </w:rPr>
        <w:tab/>
      </w:r>
      <w:r>
        <w:rPr>
          <w:rFonts w:hint="eastAsia"/>
        </w:rPr>
        <w:t xml:space="preserve">C. </w:t>
      </w:r>
      <w:r>
        <w:rPr>
          <w:rFonts w:ascii="宋体" w:hAnsi="宋体" w:eastAsia="宋体" w:cs="宋体"/>
          <w:color w:val="auto"/>
        </w:rPr>
        <w:t>降低销售价格</w:t>
      </w:r>
      <w:r>
        <w:rPr>
          <w:rFonts w:hint="eastAsia"/>
        </w:rPr>
        <w:tab/>
      </w:r>
      <w:r>
        <w:rPr>
          <w:rFonts w:hint="eastAsia"/>
        </w:rPr>
        <w:t xml:space="preserve">D. </w:t>
      </w:r>
      <w:r>
        <w:rPr>
          <w:rFonts w:ascii="宋体" w:hAnsi="宋体" w:eastAsia="宋体" w:cs="宋体"/>
          <w:color w:val="auto"/>
        </w:rPr>
        <w:t>扩大市场影响范围</w:t>
      </w:r>
    </w:p>
    <w:p>
      <w:pPr>
        <w:spacing w:line="240" w:lineRule="auto"/>
        <w:jc w:val="left"/>
        <w:textAlignment w:val="center"/>
        <w:rPr>
          <w:rFonts w:ascii="宋体" w:hAnsi="宋体" w:eastAsia="宋体" w:cs="宋体"/>
          <w:color w:val="auto"/>
        </w:rPr>
      </w:pPr>
      <w:r>
        <w:rPr>
          <w:rFonts w:hint="eastAsia"/>
        </w:rPr>
        <w:t xml:space="preserve">2. </w:t>
      </w:r>
      <w:r>
        <w:rPr>
          <w:rFonts w:ascii="宋体" w:hAnsi="宋体" w:eastAsia="宋体" w:cs="宋体"/>
          <w:color w:val="auto"/>
        </w:rPr>
        <w:t>秦岭山区的桃子不愁卖了，主要得益于（   ）</w:t>
      </w:r>
    </w:p>
    <w:p>
      <w:pPr>
        <w:tabs>
          <w:tab w:val="left" w:pos="2436"/>
          <w:tab w:val="left" w:pos="4873"/>
          <w:tab w:val="left" w:pos="7309"/>
        </w:tabs>
        <w:spacing w:line="240" w:lineRule="auto"/>
        <w:jc w:val="left"/>
        <w:textAlignment w:val="center"/>
        <w:rPr>
          <w:rFonts w:ascii="宋体" w:hAnsi="宋体" w:eastAsia="宋体" w:cs="宋体"/>
          <w:color w:val="auto"/>
        </w:rPr>
      </w:pPr>
      <w:r>
        <w:rPr>
          <w:rFonts w:hint="eastAsia"/>
        </w:rPr>
        <w:t xml:space="preserve">A. </w:t>
      </w:r>
      <w:r>
        <w:rPr>
          <w:rFonts w:ascii="宋体" w:hAnsi="宋体" w:eastAsia="宋体" w:cs="宋体"/>
          <w:color w:val="auto"/>
        </w:rPr>
        <w:t>产量增加</w:t>
      </w:r>
      <w:r>
        <w:rPr>
          <w:rFonts w:hint="eastAsia"/>
        </w:rPr>
        <w:tab/>
      </w:r>
      <w:r>
        <w:rPr>
          <w:rFonts w:hint="eastAsia"/>
        </w:rPr>
        <w:t xml:space="preserve">B. </w:t>
      </w:r>
      <w:r>
        <w:rPr>
          <w:rFonts w:ascii="宋体" w:hAnsi="宋体" w:eastAsia="宋体" w:cs="宋体"/>
          <w:color w:val="auto"/>
        </w:rPr>
        <w:t>质量提高</w:t>
      </w:r>
      <w:r>
        <w:rPr>
          <w:rFonts w:hint="eastAsia"/>
        </w:rPr>
        <w:tab/>
      </w:r>
      <w:r>
        <w:rPr>
          <w:rFonts w:hint="eastAsia"/>
        </w:rPr>
        <w:t xml:space="preserve">C. </w:t>
      </w:r>
      <w:r>
        <w:rPr>
          <w:rFonts w:ascii="宋体" w:hAnsi="宋体" w:eastAsia="宋体" w:cs="宋体"/>
          <w:color w:val="auto"/>
        </w:rPr>
        <w:t>生产成本降低</w:t>
      </w:r>
      <w:r>
        <w:rPr>
          <w:rFonts w:hint="eastAsia"/>
        </w:rPr>
        <w:tab/>
      </w:r>
      <w:r>
        <w:rPr>
          <w:rFonts w:hint="eastAsia"/>
        </w:rPr>
        <w:t xml:space="preserve">D. </w:t>
      </w:r>
      <w:r>
        <w:rPr>
          <w:rFonts w:ascii="宋体" w:hAnsi="宋体" w:eastAsia="宋体" w:cs="宋体"/>
          <w:color w:val="auto"/>
        </w:rPr>
        <w:t>基础设施改善</w:t>
      </w:r>
    </w:p>
    <w:p>
      <w:pPr>
        <w:spacing w:line="240" w:lineRule="auto"/>
        <w:jc w:val="left"/>
        <w:textAlignment w:val="center"/>
        <w:rPr>
          <w:rFonts w:ascii="宋体" w:hAnsi="宋体" w:eastAsia="宋体" w:cs="宋体"/>
          <w:color w:val="auto"/>
        </w:rPr>
      </w:pPr>
      <w:r>
        <w:rPr>
          <w:rFonts w:hint="eastAsia"/>
        </w:rPr>
        <w:t xml:space="preserve">3. </w:t>
      </w:r>
      <w:r>
        <w:rPr>
          <w:rFonts w:ascii="宋体" w:hAnsi="宋体" w:eastAsia="宋体" w:cs="宋体"/>
          <w:color w:val="auto"/>
        </w:rPr>
        <w:t>央视合作电商平台助农，可进一步（   ）</w:t>
      </w:r>
    </w:p>
    <w:p>
      <w:pPr>
        <w:spacing w:line="240" w:lineRule="auto"/>
        <w:jc w:val="left"/>
        <w:textAlignment w:val="center"/>
        <w:rPr>
          <w:rFonts w:ascii="宋体" w:hAnsi="宋体" w:eastAsia="宋体" w:cs="宋体"/>
          <w:color w:val="auto"/>
        </w:rPr>
      </w:pPr>
      <w:r>
        <w:rPr>
          <w:rFonts w:ascii="宋体" w:hAnsi="宋体" w:eastAsia="宋体" w:cs="宋体"/>
          <w:color w:val="auto"/>
        </w:rPr>
        <w:t>①促进农村人口集聚②助力农产品销售③提高农民生产积极性④实现增产增收</w:t>
      </w:r>
    </w:p>
    <w:p>
      <w:pPr>
        <w:tabs>
          <w:tab w:val="left" w:pos="2436"/>
          <w:tab w:val="left" w:pos="4873"/>
          <w:tab w:val="left" w:pos="7309"/>
        </w:tabs>
        <w:spacing w:line="240" w:lineRule="auto"/>
        <w:jc w:val="left"/>
        <w:textAlignment w:val="center"/>
        <w:rPr>
          <w:rFonts w:ascii="宋体" w:hAnsi="宋体" w:eastAsia="宋体" w:cs="宋体"/>
          <w:color w:val="000000"/>
        </w:rPr>
      </w:pPr>
      <w:r>
        <w:rPr>
          <w:rFonts w:hint="eastAsia"/>
        </w:rPr>
        <w:t xml:space="preserve">A. </w:t>
      </w:r>
      <w:r>
        <w:rPr>
          <w:rFonts w:ascii="宋体" w:hAnsi="宋体" w:eastAsia="宋体" w:cs="宋体"/>
          <w:color w:val="auto"/>
        </w:rPr>
        <w:t>①②③</w:t>
      </w:r>
      <w:r>
        <w:rPr>
          <w:rFonts w:hint="eastAsia"/>
        </w:rPr>
        <w:tab/>
      </w:r>
      <w:r>
        <w:rPr>
          <w:rFonts w:hint="eastAsia"/>
        </w:rPr>
        <w:t xml:space="preserve">B. </w:t>
      </w:r>
      <w:r>
        <w:rPr>
          <w:rFonts w:ascii="宋体" w:hAnsi="宋体" w:eastAsia="宋体" w:cs="宋体"/>
          <w:color w:val="auto"/>
        </w:rPr>
        <w:t>②③④</w:t>
      </w:r>
      <w:r>
        <w:rPr>
          <w:rFonts w:hint="eastAsia"/>
        </w:rPr>
        <w:tab/>
      </w:r>
      <w:r>
        <w:rPr>
          <w:rFonts w:hint="eastAsia"/>
        </w:rPr>
        <w:t xml:space="preserve">C. </w:t>
      </w:r>
      <w:r>
        <w:rPr>
          <w:rFonts w:ascii="宋体" w:hAnsi="宋体" w:eastAsia="宋体" w:cs="宋体"/>
          <w:color w:val="auto"/>
        </w:rPr>
        <w:t>①③④</w:t>
      </w:r>
      <w:r>
        <w:rPr>
          <w:rFonts w:hint="eastAsia"/>
        </w:rPr>
        <w:tab/>
      </w:r>
      <w:r>
        <w:rPr>
          <w:rFonts w:hint="eastAsia"/>
        </w:rPr>
        <w:t xml:space="preserve">D. </w:t>
      </w:r>
      <w:r>
        <w:rPr>
          <w:rFonts w:ascii="宋体" w:hAnsi="宋体" w:eastAsia="宋体" w:cs="宋体"/>
          <w:color w:val="auto"/>
        </w:rPr>
        <w:t>①②④</w:t>
      </w:r>
    </w:p>
    <w:p>
      <w:pPr>
        <w:spacing w:line="240" w:lineRule="auto"/>
        <w:jc w:val="left"/>
        <w:textAlignment w:val="center"/>
        <w:rPr>
          <w:rFonts w:ascii="宋体" w:hAnsi="宋体" w:eastAsia="宋体" w:cs="宋体"/>
          <w:color w:val="000000"/>
        </w:rPr>
      </w:pPr>
      <w:r>
        <w:rPr>
          <w:rFonts w:hint="eastAsia"/>
          <w:color w:val="000000"/>
          <w:lang w:val="en-US" w:eastAsia="zh-CN"/>
        </w:rPr>
        <w:t>4</w:t>
      </w:r>
      <w:r>
        <w:rPr>
          <w:color w:val="000000"/>
        </w:rPr>
        <w:t xml:space="preserve">. </w:t>
      </w:r>
      <w:r>
        <w:rPr>
          <w:rFonts w:ascii="宋体" w:hAnsi="宋体" w:eastAsia="宋体" w:cs="宋体"/>
          <w:color w:val="000000"/>
        </w:rPr>
        <w:t>阅读图文材料．完成下列要求。</w:t>
      </w:r>
    </w:p>
    <w:p>
      <w:pPr>
        <w:spacing w:line="240" w:lineRule="auto"/>
        <w:ind w:firstLine="420"/>
        <w:jc w:val="left"/>
        <w:textAlignment w:val="center"/>
        <w:rPr>
          <w:rFonts w:ascii="楷体" w:hAnsi="楷体" w:eastAsia="楷体" w:cs="楷体"/>
          <w:color w:val="000000"/>
        </w:rPr>
      </w:pPr>
      <w:r>
        <w:rPr>
          <w:rFonts w:ascii="楷体" w:hAnsi="楷体" w:eastAsia="楷体" w:cs="楷体"/>
          <w:color w:val="000000"/>
        </w:rPr>
        <w:t>阿富汗是亚洲中西部的内陆国家，属大陆性气候。农牧业是该国经济的主要支柱，直接对外出口依赖空运，因此主要输出产品为手工地毯、松子等“单位重量高价值”的货品。该国的松子年产量高，品质优，主产地住于东北部平均海拔在1000米左右雪线以下的山区林地，松树茂密，人烟稀少的地方。为了帮助阿富汗民众把松子变成“金子”，中阿两国在2018年签署“松子空中走廊”输华协议。塔利班接管阿富汗政权后于2021年11月1日首次开启“松子空中走廊”，将45吨松子运抵上海机场。</w:t>
      </w:r>
    </w:p>
    <w:p>
      <w:pPr>
        <w:spacing w:line="240" w:lineRule="auto"/>
        <w:jc w:val="left"/>
        <w:textAlignment w:val="center"/>
        <w:rPr>
          <w:color w:val="000000"/>
        </w:rPr>
      </w:pPr>
      <w:r>
        <w:rPr>
          <w:rFonts w:ascii="宋体" w:hAnsi="宋体" w:eastAsia="宋体" w:cs="宋体"/>
          <w:color w:val="000000"/>
        </w:rPr>
        <w:drawing>
          <wp:inline distT="0" distB="0" distL="114300" distR="114300">
            <wp:extent cx="3248025" cy="1542415"/>
            <wp:effectExtent l="0" t="0" r="9525" b="635"/>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29"/>
                    <a:stretch>
                      <a:fillRect/>
                    </a:stretch>
                  </pic:blipFill>
                  <pic:spPr>
                    <a:xfrm>
                      <a:off x="0" y="0"/>
                      <a:ext cx="3248025" cy="1542415"/>
                    </a:xfrm>
                    <a:prstGeom prst="rect">
                      <a:avLst/>
                    </a:prstGeom>
                  </pic:spPr>
                </pic:pic>
              </a:graphicData>
            </a:graphic>
          </wp:inline>
        </w:drawing>
      </w:r>
    </w:p>
    <w:p>
      <w:pPr>
        <w:spacing w:line="240" w:lineRule="auto"/>
        <w:jc w:val="left"/>
        <w:textAlignment w:val="center"/>
        <w:rPr>
          <w:rFonts w:ascii="宋体" w:hAnsi="宋体" w:eastAsia="宋体" w:cs="宋体"/>
          <w:color w:val="000000"/>
        </w:rPr>
      </w:pPr>
      <w:r>
        <w:rPr>
          <w:rFonts w:ascii="宋体" w:hAnsi="宋体" w:eastAsia="宋体" w:cs="宋体"/>
          <w:color w:val="000000"/>
        </w:rPr>
        <w:t>（1）分析阿富汗松子产量高且品质优的自然条件。</w:t>
      </w:r>
    </w:p>
    <w:p>
      <w:pPr>
        <w:spacing w:line="240" w:lineRule="auto"/>
        <w:jc w:val="left"/>
        <w:textAlignment w:val="center"/>
        <w:rPr>
          <w:rFonts w:ascii="宋体" w:hAnsi="宋体" w:eastAsia="宋体" w:cs="宋体"/>
          <w:color w:val="000000"/>
        </w:rPr>
      </w:pPr>
    </w:p>
    <w:p>
      <w:pPr>
        <w:spacing w:line="240" w:lineRule="auto"/>
        <w:jc w:val="left"/>
        <w:textAlignment w:val="center"/>
        <w:rPr>
          <w:rFonts w:ascii="宋体" w:hAnsi="宋体" w:eastAsia="宋体" w:cs="宋体"/>
          <w:color w:val="000000"/>
        </w:rPr>
      </w:pPr>
    </w:p>
    <w:p>
      <w:pPr>
        <w:spacing w:line="240" w:lineRule="auto"/>
        <w:jc w:val="left"/>
        <w:textAlignment w:val="center"/>
        <w:rPr>
          <w:rFonts w:ascii="宋体" w:hAnsi="宋体" w:eastAsia="宋体" w:cs="宋体"/>
          <w:color w:val="000000"/>
        </w:rPr>
      </w:pPr>
      <w:r>
        <w:rPr>
          <w:rFonts w:ascii="宋体" w:hAnsi="宋体" w:eastAsia="宋体" w:cs="宋体"/>
          <w:color w:val="000000"/>
        </w:rPr>
        <w:t>（2）简述“单位重量高价值”货品成为阿富汗主要输出产品的原因。</w:t>
      </w:r>
    </w:p>
    <w:p>
      <w:pPr>
        <w:spacing w:line="240" w:lineRule="auto"/>
        <w:jc w:val="left"/>
        <w:textAlignment w:val="center"/>
        <w:rPr>
          <w:rFonts w:ascii="宋体" w:hAnsi="宋体" w:eastAsia="宋体" w:cs="宋体"/>
          <w:color w:val="000000"/>
        </w:rPr>
      </w:pPr>
    </w:p>
    <w:p>
      <w:pPr>
        <w:spacing w:line="240" w:lineRule="auto"/>
        <w:jc w:val="left"/>
        <w:textAlignment w:val="center"/>
        <w:rPr>
          <w:rFonts w:ascii="宋体" w:hAnsi="宋体" w:eastAsia="宋体" w:cs="宋体"/>
          <w:color w:val="000000"/>
        </w:rPr>
      </w:pPr>
    </w:p>
    <w:p>
      <w:pPr>
        <w:spacing w:line="240" w:lineRule="auto"/>
        <w:jc w:val="left"/>
        <w:textAlignment w:val="center"/>
        <w:rPr>
          <w:rFonts w:ascii="宋体" w:hAnsi="宋体" w:eastAsia="宋体" w:cs="宋体"/>
          <w:color w:val="000000"/>
        </w:rPr>
      </w:pPr>
      <w:bookmarkStart w:id="0" w:name="_GoBack"/>
      <w:bookmarkEnd w:id="0"/>
      <w:r>
        <w:rPr>
          <w:rFonts w:ascii="宋体" w:hAnsi="宋体" w:eastAsia="宋体" w:cs="宋体"/>
          <w:color w:val="000000"/>
        </w:rPr>
        <w:t>（3）说明中阿“松子空中走廊”的开启对阿富汗带来的影响。</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z w:val="21"/>
          <w:szCs w:val="21"/>
          <w:lang w:eastAsia="zh-CN"/>
        </w:rPr>
      </w:pPr>
    </w:p>
    <w:sectPr>
      <w:footerReference r:id="rId3" w:type="default"/>
      <w:pgSz w:w="10431" w:h="14740"/>
      <w:pgMar w:top="850" w:right="850" w:bottom="850" w:left="850" w:header="851" w:footer="992" w:gutter="0"/>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912006F"/>
    <w:multiLevelType w:val="singleLevel"/>
    <w:tmpl w:val="F912006F"/>
    <w:lvl w:ilvl="0" w:tentative="0">
      <w:start w:val="2"/>
      <w:numFmt w:val="decimal"/>
      <w:suff w:val="nothing"/>
      <w:lvlText w:val="%1．"/>
      <w:lvlJc w:val="left"/>
    </w:lvl>
  </w:abstractNum>
  <w:abstractNum w:abstractNumId="1">
    <w:nsid w:val="36AF3064"/>
    <w:multiLevelType w:val="singleLevel"/>
    <w:tmpl w:val="36AF3064"/>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c0ZTU4M2M2MGIyZTc4ODAxZDZhZDI4NzRiZmI4ZjEifQ=="/>
  </w:docVars>
  <w:rsids>
    <w:rsidRoot w:val="00000000"/>
    <w:rsid w:val="02E15066"/>
    <w:rsid w:val="032D3A85"/>
    <w:rsid w:val="0BC30F8B"/>
    <w:rsid w:val="0C645338"/>
    <w:rsid w:val="0E5342A3"/>
    <w:rsid w:val="0F4166E3"/>
    <w:rsid w:val="180416A0"/>
    <w:rsid w:val="1F466EDF"/>
    <w:rsid w:val="206A2054"/>
    <w:rsid w:val="29A924E3"/>
    <w:rsid w:val="2B5E15FE"/>
    <w:rsid w:val="345E37FA"/>
    <w:rsid w:val="36322EE3"/>
    <w:rsid w:val="367D1540"/>
    <w:rsid w:val="3C6068F0"/>
    <w:rsid w:val="3C9F7711"/>
    <w:rsid w:val="40D73519"/>
    <w:rsid w:val="426F13CB"/>
    <w:rsid w:val="48834C9A"/>
    <w:rsid w:val="498D2E30"/>
    <w:rsid w:val="4D571BAF"/>
    <w:rsid w:val="4E391C7C"/>
    <w:rsid w:val="50732605"/>
    <w:rsid w:val="53D37924"/>
    <w:rsid w:val="5BC127EA"/>
    <w:rsid w:val="5BD75FA2"/>
    <w:rsid w:val="5CA50038"/>
    <w:rsid w:val="60DA071C"/>
    <w:rsid w:val="67C92BF1"/>
    <w:rsid w:val="6884045B"/>
    <w:rsid w:val="6F704388"/>
    <w:rsid w:val="6FD45EB0"/>
    <w:rsid w:val="729D3EB9"/>
    <w:rsid w:val="763D7AB0"/>
    <w:rsid w:val="79AC7C4D"/>
    <w:rsid w:val="7A063A19"/>
    <w:rsid w:val="7CF117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L580.TIF" TargetMode="External"/><Relationship Id="rId7" Type="http://schemas.openxmlformats.org/officeDocument/2006/relationships/image" Target="media/image2.png"/><Relationship Id="rId6" Type="http://schemas.openxmlformats.org/officeDocument/2006/relationships/image" Target="L579.TIF" TargetMode="External"/><Relationship Id="rId5" Type="http://schemas.openxmlformats.org/officeDocument/2006/relationships/image" Target="media/image1.pn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13.png"/><Relationship Id="rId28" Type="http://schemas.openxmlformats.org/officeDocument/2006/relationships/image" Target="L585.TIF" TargetMode="External"/><Relationship Id="rId27" Type="http://schemas.openxmlformats.org/officeDocument/2006/relationships/image" Target="media/image12.png"/><Relationship Id="rId26" Type="http://schemas.openxmlformats.org/officeDocument/2006/relationships/image" Target="L600.TIF" TargetMode="External"/><Relationship Id="rId25" Type="http://schemas.openxmlformats.org/officeDocument/2006/relationships/image" Target="media/image11.png"/><Relationship Id="rId24" Type="http://schemas.openxmlformats.org/officeDocument/2006/relationships/image" Target="+117.TIF" TargetMode="External"/><Relationship Id="rId23" Type="http://schemas.openxmlformats.org/officeDocument/2006/relationships/image" Target="media/image10.png"/><Relationship Id="rId22" Type="http://schemas.openxmlformats.org/officeDocument/2006/relationships/image" Target="L589.TIF" TargetMode="External"/><Relationship Id="rId21" Type="http://schemas.openxmlformats.org/officeDocument/2006/relationships/image" Target="media/image9.png"/><Relationship Id="rId20" Type="http://schemas.openxmlformats.org/officeDocument/2006/relationships/image" Target="L598.TIF" TargetMode="Externa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L595.TIF" TargetMode="External"/><Relationship Id="rId17" Type="http://schemas.openxmlformats.org/officeDocument/2006/relationships/image" Target="media/image7.png"/><Relationship Id="rId16" Type="http://schemas.openxmlformats.org/officeDocument/2006/relationships/image" Target="L584.TIF" TargetMode="External"/><Relationship Id="rId15" Type="http://schemas.openxmlformats.org/officeDocument/2006/relationships/image" Target="media/image6.png"/><Relationship Id="rId14" Type="http://schemas.openxmlformats.org/officeDocument/2006/relationships/image" Target="L586.TIF" TargetMode="External"/><Relationship Id="rId13" Type="http://schemas.openxmlformats.org/officeDocument/2006/relationships/image" Target="media/image5.png"/><Relationship Id="rId12" Type="http://schemas.openxmlformats.org/officeDocument/2006/relationships/image" Target="L582.TIF" TargetMode="External"/><Relationship Id="rId11" Type="http://schemas.openxmlformats.org/officeDocument/2006/relationships/image" Target="media/image4.png"/><Relationship Id="rId10" Type="http://schemas.openxmlformats.org/officeDocument/2006/relationships/image" Target="L581.TIF"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2551</Words>
  <Characters>2790</Characters>
  <Lines>0</Lines>
  <Paragraphs>0</Paragraphs>
  <TotalTime>1</TotalTime>
  <ScaleCrop>false</ScaleCrop>
  <LinksUpToDate>false</LinksUpToDate>
  <CharactersWithSpaces>3145</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李学忠</cp:lastModifiedBy>
  <dcterms:modified xsi:type="dcterms:W3CDTF">2022-12-02T06:59:45Z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FCCC201DA9D04330A040BE9982ABC91D</vt:lpwstr>
  </property>
</Properties>
</file>