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学年度第一学期高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【微专题】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——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地球的圈层结构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2022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年11月4日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5"/>
        <w:tblpPr w:leftFromText="180" w:rightFromText="180" w:vertAnchor="text" w:horzAnchor="page" w:tblpX="952" w:tblpY="188"/>
        <w:tblOverlap w:val="never"/>
        <w:tblW w:w="5049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30"/>
        <w:gridCol w:w="51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05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2943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056" w:type="pct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运用示意图，说明地球的圈层结构</w:t>
            </w:r>
          </w:p>
        </w:tc>
        <w:tc>
          <w:tcPr>
            <w:tcW w:w="2943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1、</w:t>
            </w:r>
            <w:r>
              <w:rPr>
                <w:rFonts w:ascii="Times New Roman" w:hAnsi="Times New Roman" w:cs="Times New Roman"/>
              </w:rPr>
              <w:t>地震波及其地球的内部圈层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2、</w:t>
            </w:r>
            <w:r>
              <w:rPr>
                <w:rFonts w:ascii="Times New Roman" w:hAnsi="Times New Roman" w:cs="Times New Roman"/>
              </w:rPr>
              <w:t>地球的外部圈层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autoSpaceDE w:val="0"/>
        <w:autoSpaceDN w:val="0"/>
        <w:ind w:firstLine="210" w:firstLineChars="10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阅读必修一教材</w:t>
      </w:r>
      <w:r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地球的圈层结构</w:t>
      </w:r>
      <w:r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eastAsia="zh-CN"/>
        </w:rPr>
        <w:t>一、</w:t>
      </w:r>
      <w:r>
        <w:rPr>
          <w:rFonts w:hint="eastAsia" w:ascii="宋体" w:hAnsi="宋体" w:eastAsia="宋体" w:cs="宋体"/>
        </w:rPr>
        <w:t>地震波及地球的内部圈层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INCLUDEPICTURE"21D-13.TIF"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902710" cy="1847215"/>
            <wp:effectExtent l="0" t="0" r="254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 地震波与不连续面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（1） 地震波的分类及特点：图中A为________波，传播速度________，只能通过固体传播；B为纵波，传播速度________，可通过固体、液体和气体传播。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（2） 不连续面及波速变化：图中C为________界面，位于地面以下33千米处（指大陆部分），地震波的传播速度都明显________；D为________界面，位于地下2 900千米处，纵波传播速度突然下降，横波则完全________。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 地球内部圈层的划分：图中C以上为________，C、D之间为________，D以内为地核。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 岩石圈：包括______________和______________（软流层以上）。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二、 地球的外部圈层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 大气圈：大气圈上界在________________的高空，大气圈是地球上生命物质生存的基础条件之一。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 水圈：由地球表层水体构成的连续但不规则的圈层，可分为________、陆地水、________、生物水。陆地水分为________和地下水。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 生物圈：地球表层生物及其生存环境的总称，占有________的底部、________的全部和________的上部。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易错提醒1　横波可通过固体、液体、气体传播。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易错提醒2　岩石圈包括地壳全部和上地幔上部。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易错提醒3　古登堡界面处地震波传播速度都突然降低。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易错提醒4　水圈是连续且规则的圈层。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下图为地球圈层结构示意图。读图，回答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下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43180</wp:posOffset>
            </wp:positionV>
            <wp:extent cx="1926590" cy="1578610"/>
            <wp:effectExtent l="0" t="0" r="0" b="0"/>
            <wp:wrapTight wrapText="bothSides">
              <wp:wrapPolygon>
                <wp:start x="0" y="0"/>
                <wp:lineTo x="0" y="21374"/>
                <wp:lineTo x="21358" y="21374"/>
                <wp:lineTo x="21358" y="0"/>
                <wp:lineTo x="0" y="0"/>
              </wp:wrapPolygon>
            </wp:wrapTight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组成岩石圈的是（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210" w:firstLineChars="100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A. ①②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B. ①③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C. ②④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D. 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能削弱宇宙射线、减少陨石撞击、对地球起保护作用的是（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210" w:firstLineChars="100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A. 生物圈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B. 水圈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C. 大气圈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D. 岩石圈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右图为黄果树瀑布景观图，读图回答</w:t>
      </w:r>
      <w:r>
        <w:rPr>
          <w:rFonts w:hint="eastAsia" w:ascii="宋体" w:hAnsi="宋体" w:eastAsia="宋体" w:cs="宋体"/>
          <w:lang w:eastAsia="zh-CN"/>
        </w:rPr>
        <w:t>下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INCLUDEPICTURE"21D-20.TIF"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992880" cy="1578610"/>
            <wp:effectExtent l="0" t="0" r="762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. 该图景观体现出的地球圈层的个数是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A. 2个 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B. 3个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hAnsi="宋体" w:eastAsia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C. 4个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D. 5个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. 能联系图中各大圈层，并促进各圈层间物质迁移和能量交换的是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A. 太阳辐射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 xml:space="preserve">B. 热力环流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</w:rPr>
        <w:t xml:space="preserve">C. 水循环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 海陆变迁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64770</wp:posOffset>
                </wp:positionV>
                <wp:extent cx="5193030" cy="929005"/>
                <wp:effectExtent l="4445" t="4445" r="22225" b="1905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030" cy="929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3pt;margin-top:5.1pt;height:73.15pt;width:408.9pt;z-index:251660288;mso-width-relative:page;mso-height-relative:page;" fillcolor="#FFFFFF [3201]" filled="t" stroked="t" coordsize="21600,21600" o:gfxdata="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Napi0rWAAAA&#10;CQEAAA8AAAAAAAAAAQAgAAAAIgAAAGRycy9kb3ducmV2LnhtbFBLAQIUABQAAAAIAIdO4kC7Odib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both"/>
        <w:textAlignment w:val="auto"/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一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  <w:r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  <w:t xml:space="preserve"> </w:t>
      </w:r>
    </w:p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【微专题】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——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地球的圈层结构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11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4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一、 单项选择题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184150</wp:posOffset>
            </wp:positionV>
            <wp:extent cx="1576705" cy="1408430"/>
            <wp:effectExtent l="0" t="0" r="4445" b="1270"/>
            <wp:wrapTight wrapText="bothSides">
              <wp:wrapPolygon>
                <wp:start x="0" y="0"/>
                <wp:lineTo x="0" y="21327"/>
                <wp:lineTo x="21400" y="21327"/>
                <wp:lineTo x="21400" y="0"/>
                <wp:lineTo x="0" y="0"/>
              </wp:wrapPolygon>
            </wp:wrapTight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当地时间2021年2月13日23时7分，日本东北地区发生里氏7.3级地震，震源深度55千米。东京有强烈震感。读地球内部圈层结构示意图，完成1～2题。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 本次地震的震源位于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地壳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 xml:space="preserve">B. 下地幔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岩石圈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sz w:val="21"/>
          <w:szCs w:val="21"/>
        </w:rPr>
        <w:t>D. 软流层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 横波不能在其中传播的圈层是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①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B. ②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 ③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1"/>
          <w:szCs w:val="21"/>
        </w:rPr>
        <w:t>D. 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读我国大陆部分地壳等厚度线图，完成3～4题。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INCLUDEPICTURE"21D-16.TIF"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465830" cy="1341755"/>
            <wp:effectExtent l="0" t="0" r="1270" b="1079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cs="Times New Roman"/>
          <w:b/>
          <w:bCs/>
        </w:rPr>
        <w:t>（</w:t>
      </w:r>
      <w:r>
        <w:rPr>
          <w:rFonts w:hint="eastAsia" w:hAnsi="宋体" w:cs="宋体"/>
          <w:b/>
          <w:bCs/>
        </w:rPr>
        <w:t>★</w:t>
      </w:r>
      <w:r>
        <w:rPr>
          <w:rFonts w:ascii="Times New Roman" w:hAnsi="Times New Roman" w:cs="Times New Roman"/>
          <w:b/>
          <w:bCs/>
        </w:rPr>
        <w:t>选做题）</w:t>
      </w:r>
      <w:r>
        <w:rPr>
          <w:rFonts w:hint="eastAsia" w:ascii="宋体" w:hAnsi="宋体" w:eastAsia="宋体" w:cs="宋体"/>
          <w:sz w:val="21"/>
          <w:szCs w:val="21"/>
        </w:rPr>
        <w:t>3. 图示地区的地壳厚度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由西向东逐渐增厚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由北向南逐渐增厚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由东向西逐渐增厚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由南向北逐渐增厚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cs="Times New Roman"/>
          <w:b/>
          <w:bCs/>
        </w:rPr>
        <w:t>（</w:t>
      </w:r>
      <w:r>
        <w:rPr>
          <w:rFonts w:hint="eastAsia" w:hAnsi="宋体" w:cs="宋体"/>
          <w:b/>
          <w:bCs/>
        </w:rPr>
        <w:t>★</w:t>
      </w:r>
      <w:r>
        <w:rPr>
          <w:rFonts w:ascii="Times New Roman" w:hAnsi="Times New Roman" w:cs="Times New Roman"/>
          <w:b/>
          <w:bCs/>
        </w:rPr>
        <w:t>选做题）</w:t>
      </w:r>
      <w:r>
        <w:rPr>
          <w:rFonts w:hint="eastAsia" w:ascii="宋体" w:hAnsi="宋体" w:eastAsia="宋体" w:cs="宋体"/>
          <w:sz w:val="21"/>
          <w:szCs w:val="21"/>
        </w:rPr>
        <w:t>4. 若绘制地壳厚度剖面图，其0千米为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海平面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岩石圈底部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莫霍面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软流层中部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274955</wp:posOffset>
            </wp:positionV>
            <wp:extent cx="2049145" cy="2280920"/>
            <wp:effectExtent l="0" t="0" r="0" b="5080"/>
            <wp:wrapTight wrapText="bothSides">
              <wp:wrapPolygon>
                <wp:start x="0" y="0"/>
                <wp:lineTo x="0" y="21468"/>
                <wp:lineTo x="21486" y="21468"/>
                <wp:lineTo x="21486" y="0"/>
                <wp:lineTo x="0" y="0"/>
              </wp:wrapPolygon>
            </wp:wrapTight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读地球各圈层划分示意图，回答5～6题。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17145</wp:posOffset>
            </wp:positionV>
            <wp:extent cx="2741930" cy="2077720"/>
            <wp:effectExtent l="0" t="0" r="1270" b="0"/>
            <wp:wrapTight wrapText="bothSides">
              <wp:wrapPolygon>
                <wp:start x="0" y="0"/>
                <wp:lineTo x="0" y="21389"/>
                <wp:lineTo x="21460" y="21389"/>
                <wp:lineTo x="21460" y="0"/>
                <wp:lineTo x="0" y="0"/>
              </wp:wrapPolygon>
            </wp:wrapTight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5. 下列关于地球圈层结构的叙述，错误的是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地球具有明显的圈层结构的特征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 地球可分为内部和外部两大圈层结构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 地幔属于地球内部圈层中中间的一层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 地壳既属于地球外部圈层又属于地球内部圈层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6. 结合右图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图中A表示横波、B表示纵波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判断，下列关于图中信息的叙述，正确的是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地震波通过①②界面时，波速都有明显的变化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 在D、E两圈层，既能检测到横波、又能检测到纵波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 地震波通过①界面时，纵波速度增加、横波速度降低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 地球的内部、外部圈层之间没有物质和能量的交换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读地球外部圈层示意图，完成7～8题。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INCLUDEPICTURE"21D-19.TIF"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789680" cy="1364615"/>
            <wp:effectExtent l="0" t="0" r="1270" b="698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7. B圈层的主体是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河流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 xml:space="preserve">B. 湖泊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 xml:space="preserve">C. 冰川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D. 海洋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8. C圈层中最活跃的因素是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大气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B. 水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C. 土壤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D. 生物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 综合题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sz w:val="21"/>
          <w:szCs w:val="21"/>
        </w:rPr>
        <w:t>. 阅读材料，回答问题。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央视网消息：当地时间2021年3月2日，位于印度尼西亚北苏门答腊省的锡纳朋火山再度喷发，火山灰直冲天空5 000～6 000米高处。如下图：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INCLUDEPICTURE"21D-21.TIF"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288665" cy="1479550"/>
            <wp:effectExtent l="0" t="0" r="6985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eastAsia="zh-CN"/>
        </w:rPr>
        <w:t>（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此次火山喷发的岩浆来自哪个地球圈层？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eastAsia="zh-CN"/>
        </w:rPr>
        <w:t>（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岩浆喷发过程中穿越了哪几个地球内部圈层，并分析各圈层的特点。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eastAsia="zh-CN"/>
        </w:rPr>
        <w:t>（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火山喷发物会影响到哪些圈层？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br w:type="page"/>
      </w:r>
    </w:p>
    <w:p>
      <w:pP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bookmarkStart w:id="0" w:name="_GoBack"/>
      <w:r>
        <w:rPr>
          <w:rFonts w:hint="eastAsia"/>
          <w:color w:val="000000"/>
          <w:lang w:val="en-US" w:eastAsia="zh-CN"/>
        </w:rPr>
        <w:t>1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阅读图文材料，回答下列问题。</w:t>
      </w: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武汉享有“百湖之市”的美称，水域面积广，湖泊面积大。近百年来，因人类活动的影响，武汉市湖泊空间整体变化显著。进入2000年以来，武汉中心城区湖泊面积趋于稳定，而郊区变化较大；小型湖泊面临的环境威胁比大型湖泊更大，下图为武汉市1914年和2000年湖泊分布示意图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5238750" cy="2354580"/>
            <wp:effectExtent l="0" t="0" r="0" b="762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5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（1）描述1914年～2000年武汉市城市湖泊空间变化特点。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（2）分析2000年以来中心城区比郊区湖泊面积稳定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原因。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宋体" w:hAnsi="宋体" w:eastAsia="宋体" w:cs="宋体"/>
          <w:color w:val="000000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宋体" w:hAnsi="宋体" w:eastAsia="宋体" w:cs="宋体"/>
          <w:color w:val="000000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宋体" w:hAnsi="宋体" w:eastAsia="宋体" w:cs="宋体"/>
          <w:color w:val="000000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宋体" w:hAnsi="宋体" w:eastAsia="宋体" w:cs="宋体"/>
          <w:color w:val="000000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ascii="宋体" w:hAnsi="宋体" w:eastAsia="宋体" w:cs="宋体"/>
          <w:color w:val="000000"/>
        </w:rPr>
        <w:t>（3）分析武汉市小型湖泊面临的环境威胁比大型湖泊更大的原因。</w:t>
      </w:r>
    </w:p>
    <w:bookmarkEnd w:id="0"/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8853FFD"/>
    <w:rsid w:val="08932218"/>
    <w:rsid w:val="115009F9"/>
    <w:rsid w:val="20B174CF"/>
    <w:rsid w:val="20DC5095"/>
    <w:rsid w:val="2DA93CCB"/>
    <w:rsid w:val="36617D4E"/>
    <w:rsid w:val="442107D3"/>
    <w:rsid w:val="52193EB6"/>
    <w:rsid w:val="59E6664E"/>
    <w:rsid w:val="60E34E2E"/>
    <w:rsid w:val="639210F8"/>
    <w:rsid w:val="6AAD18D4"/>
    <w:rsid w:val="6E714B15"/>
    <w:rsid w:val="73016438"/>
    <w:rsid w:val="747B70A1"/>
    <w:rsid w:val="78FB0DC0"/>
    <w:rsid w:val="7CC6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file:///E:\&#21335;&#20140;&#25903;&#28857;\&#23398;&#19994;&#27700;&#22320;&#29702;\21D-14.TIF" TargetMode="External"/><Relationship Id="rId7" Type="http://schemas.openxmlformats.org/officeDocument/2006/relationships/image" Target="media/image2.png"/><Relationship Id="rId6" Type="http://schemas.openxmlformats.org/officeDocument/2006/relationships/image" Target="file:///E:\&#21335;&#20140;&#25903;&#28857;\&#23398;&#19994;&#27700;&#22320;&#29702;\21D-13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1.wmf"/><Relationship Id="rId23" Type="http://schemas.openxmlformats.org/officeDocument/2006/relationships/image" Target="media/image10.png"/><Relationship Id="rId22" Type="http://schemas.openxmlformats.org/officeDocument/2006/relationships/image" Target="file:///E:\&#21335;&#20140;&#25903;&#28857;\&#23398;&#19994;&#27700;&#22320;&#29702;\21D-21.TIF" TargetMode="External"/><Relationship Id="rId21" Type="http://schemas.openxmlformats.org/officeDocument/2006/relationships/image" Target="media/image9.png"/><Relationship Id="rId20" Type="http://schemas.openxmlformats.org/officeDocument/2006/relationships/image" Target="file:///E:\&#21335;&#20140;&#25903;&#28857;\&#23398;&#19994;&#27700;&#22320;&#29702;\21D-19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file:///E:\&#21335;&#20140;&#25903;&#28857;\&#23398;&#19994;&#27700;&#22320;&#29702;\21D-18.TIF" TargetMode="External"/><Relationship Id="rId17" Type="http://schemas.openxmlformats.org/officeDocument/2006/relationships/image" Target="media/image7.png"/><Relationship Id="rId16" Type="http://schemas.openxmlformats.org/officeDocument/2006/relationships/image" Target="file:///E:\&#21335;&#20140;&#25903;&#28857;\&#23398;&#19994;&#27700;&#22320;&#29702;\21D-17.TIF" TargetMode="External"/><Relationship Id="rId15" Type="http://schemas.openxmlformats.org/officeDocument/2006/relationships/image" Target="media/image6.png"/><Relationship Id="rId14" Type="http://schemas.openxmlformats.org/officeDocument/2006/relationships/image" Target="file:///E:\&#21335;&#20140;&#25903;&#28857;\&#23398;&#19994;&#27700;&#22320;&#29702;\21D-16.TIF" TargetMode="External"/><Relationship Id="rId13" Type="http://schemas.openxmlformats.org/officeDocument/2006/relationships/image" Target="media/image5.png"/><Relationship Id="rId12" Type="http://schemas.openxmlformats.org/officeDocument/2006/relationships/image" Target="file:///E:\&#21335;&#20140;&#25903;&#28857;\&#23398;&#19994;&#27700;&#22320;&#29702;\21D-15.TIF" TargetMode="External"/><Relationship Id="rId11" Type="http://schemas.openxmlformats.org/officeDocument/2006/relationships/image" Target="media/image4.png"/><Relationship Id="rId10" Type="http://schemas.openxmlformats.org/officeDocument/2006/relationships/image" Target="file:///E:\&#21335;&#20140;&#25903;&#28857;\&#23398;&#19994;&#27700;&#22320;&#29702;\21D-20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1631</Words>
  <Characters>1925</Characters>
  <Lines>0</Lines>
  <Paragraphs>0</Paragraphs>
  <TotalTime>0</TotalTime>
  <ScaleCrop>false</ScaleCrop>
  <LinksUpToDate>false</LinksUpToDate>
  <CharactersWithSpaces>2353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2022-11-04T01:06:19Z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FED50A6072D84148B5561AEA5962AEE2</vt:lpwstr>
  </property>
</Properties>
</file>