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江苏省仪征中学2021—2022学年度第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2.1  碳排放和环境安全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  审</w:t>
      </w:r>
      <w:r>
        <w:rPr>
          <w:rFonts w:hint="eastAsia" w:ascii="楷体" w:hAnsi="楷体" w:eastAsia="楷体" w:cs="楷体"/>
          <w:sz w:val="24"/>
          <w:szCs w:val="24"/>
        </w:rPr>
        <w:t>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班级：________姓名：________学号：________时间：_______作业时长：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30分钟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基础过关】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读“碳循环示意图”，完成1～2题。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"E:\\2021\\同步\\地理\\地理 鲁教 选择性必修3（新教材）鲁苏云\\WORD\\S114.TIF"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"E:\\2021\\同步\\地理\\地理 鲁教 选择性必修3（新教材）鲁苏云\\WORD\\S114.TIF"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"E:\\2021\\同步\\地理\\地理 鲁教 选择性必修3（新教材）鲁苏云\\WORD\\S114.TIF"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"I:\\王真\\2021\\同步\\看PPT\\地理 选择性必修3 鲁 苏 云\\WORD\\S114.TIF"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684395" cy="1602105"/>
            <wp:effectExtent l="0" t="0" r="1905" b="1714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1．图中字母A、B、C、D代表的圈层分别是(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A．水圈　岩石圈　大气圈　生物圈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B．水圈　大气圈　岩石圈　生物圈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C．岩石圈　水圈　生物圈　大气圈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D．大气圈　水圈　岩石圈　生物圈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2．①过程可能导致(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A．臭氧层破坏  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B．生物种群增多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 xml:space="preserve">C．全球气候变暖 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 xml:space="preserve"> D．海平面下降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2018年11月26日凌晨，蚌埠市出现雾霾天气，能见度普遍低于200米，这给道路交通和市民出行带来不便。左下图为“大气受热过程示意图”，右下图为城区某处建筑在浓雾中若隐若现。据此完成3～4题。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"E:\\2021\\同步\\地理\\地理 鲁教 选择性必修3（新教材）鲁苏云\\WORD\\3-174随.TIF"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"E:\\2021\\同步\\地理\\地理 鲁教 选择性必修3（新教材）鲁苏云\\WORD\\3-174随.TIF"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"E:\\2021\\同步\\地理\\地理 鲁教 选择性必修3（新教材）鲁苏云\\WORD\\3-174随.TIF"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"I:\\王真\\2021\\同步\\看PPT\\地理 选择性必修3 鲁 苏 云\\WORD\\3-174随.TIF"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942840" cy="1049655"/>
            <wp:effectExtent l="0" t="0" r="10160" b="1714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3．雾霾对近地面大气受热过程的影响主要表现在(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A．①减弱  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B．③不变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C．②减弱 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 xml:space="preserve"> D．④减弱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4．从全球来看，与全球气候变暖相关的是(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A．①增强 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 xml:space="preserve"> B．②减弱  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 xml:space="preserve">C．③减弱  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D．④增强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宋体" w:hAnsi="宋体" w:eastAsia="宋体" w:cs="宋体"/>
        </w:rPr>
        <w:t>下图为“世界部分国家CO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排放总量和人均排放量图”。读图完成5～6题。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"E:\\2021\\同步\\地理\\地理 鲁教 选择性必修3（新教材）鲁苏云\\WORD\\S116.TIF"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"E:\\2021\\同步\\地理\\地理 鲁教 选择性必修3（新教材）鲁苏云\\WORD\\S116.TIF"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"E:\\2021\\同步\\地理\\地理 鲁教 选择性必修3（新教材）鲁苏云\\WORD\\S116.TIF"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"I:\\王真\\2021\\同步\\看PPT\\地理 选择性必修3 鲁 苏 云\\WORD\\S116.TIF"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768850" cy="1343025"/>
            <wp:effectExtent l="0" t="0" r="12700" b="952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5．下列有关CO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排放叙述正确的是(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A．人口大国的人均碳排放量大</w:t>
      </w:r>
      <w:r>
        <w:rPr>
          <w:rFonts w:hint="eastAsia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B．发达国家的人均碳排放量较大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C．城镇化水平与碳排放量呈正相关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D．城镇化水平与碳排放量呈负相关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6．当前可采取的CO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减排措施主要有(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①植树造林　②提高能源利用效率　③禁止使用化石燃料　④加强国际合作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A．①②④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B．①③④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 xml:space="preserve">C．①②③ 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 D．②③④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能力提升】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“低碳经济”是指以低能耗、低污染为基础的经济。《京都议定书》中把市场机制作为解决以CO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为代表的温室气体减排问题的新路径，即在政府对CO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排放进行总量限制的情况下，把CO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排放权作为一种商品，从而形成了CO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排放权的交易，简称“碳交易”。在遏制全球气候变暖的世界浪潮中，世界上有许多国家都在大力发展生物柴油，以减少二氧化碳的排放。据此完成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7．发展“低碳经济”的重要途径之一是调整能源结构，下列受冲击最大的工业部门是(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A．钢铁  </w:t>
      </w:r>
      <w:r>
        <w:rPr>
          <w:rFonts w:hint="eastAsia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B．食品</w:t>
      </w:r>
      <w:r>
        <w:rPr>
          <w:rFonts w:hint="eastAsia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 xml:space="preserve">C．纺织  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D．电子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8．“碳交易”的出现能使(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①环境质量逐渐恶化　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②环境质量逐渐好转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③生产工艺环保的企业获得更大的收益　④排污量小的企业获得更大的收益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A．①②③ 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 xml:space="preserve"> B．①②④  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 xml:space="preserve">C．②③④ </w:t>
      </w:r>
      <w:r>
        <w:rPr>
          <w:rFonts w:hint="eastAsia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 xml:space="preserve"> D．①③④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9．生物柴油大多是就地取材，用棕榈油制取生物柴油的国家可能是(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A．美国 </w:t>
      </w:r>
      <w:r>
        <w:rPr>
          <w:rFonts w:hint="eastAsia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 xml:space="preserve"> B．德国</w:t>
      </w:r>
      <w:r>
        <w:rPr>
          <w:rFonts w:hint="eastAsia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 xml:space="preserve">C．韩国  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D．马来西亚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180975</wp:posOffset>
            </wp:positionV>
            <wp:extent cx="2522220" cy="1275715"/>
            <wp:effectExtent l="0" t="0" r="11430" b="635"/>
            <wp:wrapTight wrapText="bothSides">
              <wp:wrapPolygon>
                <wp:start x="0" y="0"/>
                <wp:lineTo x="0" y="21288"/>
                <wp:lineTo x="21372" y="21288"/>
                <wp:lineTo x="21372" y="0"/>
                <wp:lineTo x="0" y="0"/>
              </wp:wrapPolygon>
            </wp:wrapTight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下图为“某区域平均每万元生产总值的碳排放量和该区域产业CO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减排效率示意图”。据此完成10～11题。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10．图示地区中节能减排压力最大和压力最小的地区分别是(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A．东北地区和南部沿海地区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B．西北地区和东部沿海地区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C．中部地区和东部沿海地区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D．西北地区和西南地区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11．下列说法正确的是(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排放总量与区域经济发展水平呈正相关　②我国CO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减排效率西部高于东部，南部高于北部　③南部沿海地区因高耗能的重工业比例小，减排压力较小　④西北地区减排效率最低，主要原因是科技水平低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</w:rPr>
        <w:t xml:space="preserve">A．①② 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 B．③④</w:t>
      </w:r>
      <w:r>
        <w:rPr>
          <w:rFonts w:hint="eastAsia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 xml:space="preserve">  C．①③ </w:t>
      </w:r>
      <w:r>
        <w:rPr>
          <w:rFonts w:hint="eastAsia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 xml:space="preserve"> D．②④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400050</wp:posOffset>
            </wp:positionV>
            <wp:extent cx="2153285" cy="1388745"/>
            <wp:effectExtent l="0" t="0" r="18415" b="1905"/>
            <wp:wrapTight wrapText="bothSides">
              <wp:wrapPolygon>
                <wp:start x="0" y="0"/>
                <wp:lineTo x="0" y="21333"/>
                <wp:lineTo x="21403" y="21333"/>
                <wp:lineTo x="21403" y="0"/>
                <wp:lineTo x="0" y="0"/>
              </wp:wrapPolygon>
            </wp:wrapTight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宋体" w:hAnsi="宋体" w:eastAsia="宋体" w:cs="宋体"/>
        </w:rPr>
        <w:t>冻土中含有大量的含碳有机物，冻土融化，储存的碳会释放到大气层中。下图为“黑龙江省近几十年冻土年平均厚度变化图”。据此完成12～13题。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12．影响黑龙江省冻土厚度变化的主要原因是(　　 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A．全球气候变暖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B．地壳下沉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C．火山喷发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D．过度采矿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13．依据冻土厚度的变化趋势推断，下列可信的是(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A．我国亚热带作物种植北界南移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B．南极地区的冰川面积扩大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C．极端天气和气候事件减少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D．对冻土区的植被生长更有利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14</w:t>
      </w:r>
      <w:r>
        <w:rPr>
          <w:rFonts w:hint="eastAsia" w:ascii="宋体" w:hAnsi="宋体" w:eastAsia="宋体" w:cs="宋体"/>
        </w:rPr>
        <w:t>．阅读材料，回答下题。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碳中和是指通过植树造林、节能减排等方式抵消企业、个人在一定时间内直接或间接产生的二氧化碳排放总量，以实现二氧化碳“零排放”，推动绿色的生产、生活，实现全社会绿色发展。中国在2020年第75届联合国大会上承诺采取更加有力的政策和措施，力争2030年前二氧化碳排放量达到峰值，2060年前实现碳中和。英、法等发达国家20世纪90年代二氧化碳排放量已达到峰值，并计划于2050年前实现碳中和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说明我国2060年前实现碳中和面临的主要挑战。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补充练习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活跃火(人为或自然火烧现象)是一种影响全球碳收支普遍而复杂的生物物理过程，对热带森林、寒温带针叶林等自然生态系统特性(如生物量)的形成起着重要作用。21世纪以来，全球活跃火日益频发。据此完成1</w:t>
      </w:r>
      <w:r>
        <w:rPr>
          <w:rFonts w:hint="eastAsia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～1</w:t>
      </w:r>
      <w:r>
        <w:rPr>
          <w:rFonts w:hint="eastAsia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．21世纪以来，全球活跃火日益频发的主要原因是(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A．刀耕火种频繁  </w:t>
      </w:r>
      <w:r>
        <w:rPr>
          <w:rFonts w:hint="eastAsia" w:hAnsi="宋体" w:eastAsia="宋体" w:cs="宋体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</w:rPr>
        <w:t>B．全球气候变暖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C．植被覆盖率锐减  </w:t>
      </w:r>
      <w:r>
        <w:rPr>
          <w:rFonts w:hint="eastAsia" w:hAnsi="宋体" w:eastAsia="宋体" w:cs="宋体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</w:rPr>
        <w:t>D．环保力度加大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．活跃火对全球碳收支的直接影响体现在(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A．增加气态碳比重  </w:t>
      </w:r>
      <w:r>
        <w:rPr>
          <w:rFonts w:hint="eastAsia" w:ascii="宋体" w:hAnsi="宋体" w:eastAsia="宋体" w:cs="宋体"/>
        </w:rPr>
        <w:tab/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B．促进全球气候变暖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C．增加全球碳总量  </w:t>
      </w:r>
      <w:r>
        <w:rPr>
          <w:rFonts w:hint="eastAsia" w:ascii="宋体" w:hAnsi="宋体" w:eastAsia="宋体" w:cs="宋体"/>
        </w:rPr>
        <w:tab/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D．提高固碳效率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．为了降低活跃火灾的发生频率，可以(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A．加强城市灭火演练</w:t>
      </w:r>
      <w:r>
        <w:rPr>
          <w:rFonts w:hint="eastAsia" w:hAnsi="宋体" w:eastAsia="宋体" w:cs="宋体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</w:rPr>
        <w:t>B．彻底清除林下植被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C．健全防火预警体系</w:t>
      </w:r>
      <w:r>
        <w:rPr>
          <w:rFonts w:hint="eastAsia" w:hAnsi="宋体" w:eastAsia="宋体" w:cs="宋体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</w:rPr>
        <w:t>D．减少化肥、农药使用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呼伦湖是中国北方数千里之内唯一的大泽，水域宽广，呼伦湖中鱼的种类达到30多种，生长慢。呼伦湖冬捕现在已成为该区域重要的旅游项目。每年的冬捕时间是以冰块厚度决定的，原则上45厘米以上就可以，20世纪七八十年代通常在12月初就可以开始冬捕，近些年的冬捕日期已经推迟到了12月末。下图为“呼伦湖的地理位置图”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"E:\\2021\\同步\\地理\\地理 鲁教 选择性必修3（新教材）鲁苏云\\WORD\\S119.TIF"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"E:\\2021\\同步\\地理\\地理 鲁教 选择性必修3（新教材）鲁苏云\\WORD\\S119.TIF"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"E:\\2021\\同步\\地理\\地理 鲁教 选择性必修3（新教材）鲁苏云\\WORD\\S119.TIF"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"I:\\王真\\2021\\同步\\看PPT\\地理 选择性必修3 鲁 苏 云\\WORD\\S119.TIF"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268345" cy="1552575"/>
            <wp:effectExtent l="0" t="0" r="8255" b="952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．呼伦湖中鱼类生长缓慢的主要原因是(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A．水温较低  </w:t>
      </w:r>
      <w:r>
        <w:rPr>
          <w:rFonts w:hint="eastAsia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B．水质较差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C．活动空间较小 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 xml:space="preserve"> D．光照不足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．近些年呼伦湖冬捕日期由12月初推迟到12月末，是因为(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A．人工成本上升</w:t>
      </w:r>
      <w:r>
        <w:rPr>
          <w:rFonts w:hint="eastAsia" w:hAnsi="宋体" w:eastAsia="宋体" w:cs="宋体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</w:rPr>
        <w:t>B．旅游市场需求的变化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 w:cs="宋体"/>
        </w:rPr>
        <w:t>C．全球气候变暖的影响</w:t>
      </w:r>
      <w:r>
        <w:rPr>
          <w:rFonts w:hint="eastAsia" w:hAnsi="宋体" w:eastAsia="宋体" w:cs="宋体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</w:rPr>
        <w:t>D．保护渔业资源的需要</w:t>
      </w:r>
    </w:p>
    <w:p/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4BE10477"/>
    <w:rsid w:val="4BE1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3-174&#38543;.TIF" TargetMode="External"/><Relationship Id="rId8" Type="http://schemas.openxmlformats.org/officeDocument/2006/relationships/image" Target="media/image2.png"/><Relationship Id="rId7" Type="http://schemas.openxmlformats.org/officeDocument/2006/relationships/image" Target="S114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S119.TIF" TargetMode="External"/><Relationship Id="rId16" Type="http://schemas.openxmlformats.org/officeDocument/2006/relationships/image" Target="media/image6.png"/><Relationship Id="rId15" Type="http://schemas.openxmlformats.org/officeDocument/2006/relationships/image" Target="S118.TIF" TargetMode="External"/><Relationship Id="rId14" Type="http://schemas.openxmlformats.org/officeDocument/2006/relationships/image" Target="media/image5.png"/><Relationship Id="rId13" Type="http://schemas.openxmlformats.org/officeDocument/2006/relationships/image" Target="S117.TIF" TargetMode="External"/><Relationship Id="rId12" Type="http://schemas.openxmlformats.org/officeDocument/2006/relationships/image" Target="media/image4.png"/><Relationship Id="rId11" Type="http://schemas.openxmlformats.org/officeDocument/2006/relationships/image" Target="S116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2022-05-07T08:47:00Z</dcterms:created>
  <dc:creator>珊珊</dc:creator>
  <cp:lastModifiedBy>珊珊</cp:lastModifiedBy>
  <dcterms:modified xsi:type="dcterms:W3CDTF">2022-05-07T08:48:05Z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F99835B605114749BA340690271724C9</vt:lpwstr>
  </property>
</Properties>
</file>