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1.3  耕地与粮食安全  课时2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</w:t>
      </w:r>
    </w:p>
    <w:p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49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5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</w:trPr>
        <w:tc>
          <w:tcPr>
            <w:tcW w:w="18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1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86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运用图表，解释中国耕地资源的分布，说明其开发利用现状，以及耕地保护与粮食安全的关系。</w:t>
            </w:r>
          </w:p>
        </w:tc>
        <w:tc>
          <w:tcPr>
            <w:tcW w:w="31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运用图表，说明中国耕地资源的分布及特点。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2.结合案例，针对区域耕地开发利用的现状，说出保护耕地和保障粮食安全的具体措施。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三、我国耕地资源开发利用现状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现状</w:t>
            </w:r>
          </w:p>
        </w:tc>
        <w:tc>
          <w:tcPr>
            <w:tcW w:w="64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耕地总量呈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趋势</w:t>
            </w:r>
          </w:p>
        </w:tc>
        <w:tc>
          <w:tcPr>
            <w:tcW w:w="64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①受到工业、城市、交通等土地利用方式的竞争，耕地加速流向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用地；②退耕还林、退耕还草、退耕还湖等生态政策的实施；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造成的耕地损毁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耕地质量呈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趋势</w:t>
            </w:r>
          </w:p>
        </w:tc>
        <w:tc>
          <w:tcPr>
            <w:tcW w:w="64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①耕地“占优补差”现象严重：非农建设大量占用良田，而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新补充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的耕地质量较差，造成耕地总体质量下降；②耕地“用”“养”不当：耕地负荷重，长期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，加之水土流失、土壤酸化、次生盐渍化的影响，使得耕地有机质含量下降，耕地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严重；③土壤污染严重：大量施用农药、化肥，以及工业“三废”污染、“白色污染”和重金属污染等，造成土壤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板结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和耕地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耕地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程度提高</w:t>
            </w:r>
          </w:p>
        </w:tc>
        <w:tc>
          <w:tcPr>
            <w:tcW w:w="64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①农业生产中增加了化肥、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等生产要素的投入；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②大力推广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、耕种技术、灌溉技术等现代农业科技；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③积极推进高标准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建设和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流转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等耕地制度的改革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四、耕地保护与粮食安全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1．保障粮食数量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(1)成就</w:t>
      </w:r>
      <w:r>
        <w:rPr>
          <w:rFonts w:hint="eastAsia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(2)问题：由于我国人口多，且随着生活水平的提高，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用粮增长速度加快，导致粮食需求量持续增长。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(3)措施：长期坚持切实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的基本国策；坚持最严格的耕地保护制度；坚决守住18亿亩耕地红线，确保基本农田总量不减少；因地制宜、合理开发耕地后备资源。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2．保障粮食质量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>(1)原因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(2)措施：要控制和消除土壤污染源，加强对工业“三废”的治理，禁止向耕地任意排放各种污染物；要合理施用农药和化肥，减少农药、化肥在耕地中的残留；要通过增施有机肥、改变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、换土、深翻等手段，维持土壤肥力。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1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探究点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耕地保护与粮食安全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选择性必修3（新教材）鲁苏云\\WORD\\素养培优A.TIF"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选择性必修3（新教材）鲁苏云\\WORD\\素养培优A.TIF"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选择性必修3（新教材）鲁苏云\\WORD\\素养培优A.TIF"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选择性必修3（新教材）鲁苏云\\WORD\\素养培优A.TIF"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随着新冠肺炎疫情在全球蔓延，部分粮食出口国传出限制粮食出口的信息，国家粮油信息中心高级经济师2020年3月28日接受新华社记者专访时表示，我国实现了“谷物基本自给、口粮绝对安全”，粮食供求总体宽松，完全能满足人民群众日常消费需求，也能够有效应对重大自然灾害和突发事件的考验。下表为我国中长期粮食消费预测表。</w:t>
      </w:r>
    </w:p>
    <w:tbl>
      <w:tblPr>
        <w:tblStyle w:val="5"/>
        <w:tblW w:w="6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079"/>
        <w:gridCol w:w="107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2010年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人口(亿人)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13.40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14.00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粮食总消费量(亿千克)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6 056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6 838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人均粮食消费量(千克)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452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488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1.[综合思维]根据材料分析我国粮食消费的基本趋势，并分析出现这种趋势的原因。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2．[人地协调观]黄淮海平原城市数量较多，在城镇化过程中耕地数量减少显著。针对这种现象，应采取的措施有哪些？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[综合思维]粮食安全不容忽视，应采取什么措施保障粮食安全？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2017年9月20日，国土资源部和农业部召开联合记者会，宣布我国永久基本农田划定工作总体完成。全国落实保护面积15.50亿亩，其中水田和水浇地面积占划定面积的48%；坡度15度以下占划定面积的88%；城市周边划定9 740万亩，通过优先确定永久基本农田布局，把城市周边围住，把公路沿线包住。根据材料完成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．全国永久基本农田划定的主要目的是(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A．摸清耕地分布状况  B．保障国家粮食安全C．优化农业生产布局  D．统筹我国城乡规划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．城市周边划定永久基本农田有利于(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A．保证城市农副产品供应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B．限制农业人口迁入城市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C．限制城市用地无序扩张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D．促进都市农业健康发展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．我国永久基本农田面积最大的区域可能位于(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A．南方地区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B．北方地区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C．西北地区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D．青藏地区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【课堂检测】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376555</wp:posOffset>
            </wp:positionV>
            <wp:extent cx="2583815" cy="1296670"/>
            <wp:effectExtent l="0" t="0" r="6985" b="55880"/>
            <wp:wrapTight wrapText="bothSides">
              <wp:wrapPolygon>
                <wp:start x="0" y="0"/>
                <wp:lineTo x="0" y="21262"/>
                <wp:lineTo x="21499" y="21262"/>
                <wp:lineTo x="21499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随着我国经济的发展以及城镇化进程的加快，我国耕地非农化现象日益严峻，这将对我国的粮食安全带来一系列问题，直接威胁我国社会的可持续发展。下图示意我国新疆地区2001～2015年耕地面积变化。据此完成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．新疆2005～2007年耕地总面积增幅较大，其原因最可能是(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A．全球气候持续变暖  B．年降水量显著增多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C．后备耕地资源开垦  D．国家土地政策调整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．新疆2011～2015年可能出现的情况有(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A．工业发展较慢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B．城市数量剧增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C．农业条件恶化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D．人口数量增多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．为改善新疆耕地非农化现象，可采取的措施是(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A．加大垦荒力度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B．发展集约工业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C．严控土地流转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D．积极植树造林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179070</wp:posOffset>
                </wp:positionV>
                <wp:extent cx="5467350" cy="381635"/>
                <wp:effectExtent l="4445" t="4445" r="14605" b="1397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5pt;margin-top:14.1pt;height:30.05pt;width:430.5pt;z-index:251660288;mso-width-relative:page;mso-height-relative:page;" fillcolor="#FFFFFF [3201]" filled="t" stroked="t" coordsize="21600,21600" o:gfxdata="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+X3H7TAAAABwEA&#10;AA8AAAAAAAAAAQAgAAAAIgAAAGRycy9kb3ducmV2LnhtbFBLAQIUABQAAAAIAIdO4kA7Xs+mWAIA&#10;AL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83A7B"/>
    <w:multiLevelType w:val="singleLevel"/>
    <w:tmpl w:val="87683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63B2"/>
    <w:rsid w:val="048E56D2"/>
    <w:rsid w:val="08853FFD"/>
    <w:rsid w:val="08932218"/>
    <w:rsid w:val="0A750058"/>
    <w:rsid w:val="0C8C0597"/>
    <w:rsid w:val="0FAE0ACA"/>
    <w:rsid w:val="133C0BDD"/>
    <w:rsid w:val="14F31542"/>
    <w:rsid w:val="1BFC6A44"/>
    <w:rsid w:val="1D331943"/>
    <w:rsid w:val="1EC96870"/>
    <w:rsid w:val="1EE70F67"/>
    <w:rsid w:val="20B174CF"/>
    <w:rsid w:val="20DC5095"/>
    <w:rsid w:val="249470D5"/>
    <w:rsid w:val="26854A03"/>
    <w:rsid w:val="273B1C62"/>
    <w:rsid w:val="32BA1F29"/>
    <w:rsid w:val="32E27A95"/>
    <w:rsid w:val="34C71F92"/>
    <w:rsid w:val="36617D4E"/>
    <w:rsid w:val="38EB0F3E"/>
    <w:rsid w:val="3ADE5D64"/>
    <w:rsid w:val="3B3900D6"/>
    <w:rsid w:val="3E635B5F"/>
    <w:rsid w:val="405745EF"/>
    <w:rsid w:val="405E53DC"/>
    <w:rsid w:val="44C26747"/>
    <w:rsid w:val="466E2692"/>
    <w:rsid w:val="4C716A38"/>
    <w:rsid w:val="52193EB6"/>
    <w:rsid w:val="52FB3200"/>
    <w:rsid w:val="53E60CF1"/>
    <w:rsid w:val="540137E6"/>
    <w:rsid w:val="55AF05D2"/>
    <w:rsid w:val="57767B14"/>
    <w:rsid w:val="59E6664E"/>
    <w:rsid w:val="5DD4090A"/>
    <w:rsid w:val="60E34E2E"/>
    <w:rsid w:val="62052DB0"/>
    <w:rsid w:val="639210F8"/>
    <w:rsid w:val="67876CB8"/>
    <w:rsid w:val="6DC90BB6"/>
    <w:rsid w:val="6F2A432C"/>
    <w:rsid w:val="702A6D7B"/>
    <w:rsid w:val="73016438"/>
    <w:rsid w:val="73A11102"/>
    <w:rsid w:val="78143B0B"/>
    <w:rsid w:val="78FB0DC0"/>
    <w:rsid w:val="791A0265"/>
    <w:rsid w:val="7CC62CA9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S33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4556</Words>
  <Characters>4928</Characters>
  <Lines>0</Lines>
  <Paragraphs>0</Paragraphs>
  <TotalTime>26</TotalTime>
  <ScaleCrop>false</ScaleCrop>
  <LinksUpToDate>false</LinksUpToDate>
  <CharactersWithSpaces>5454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2022-04-22T02:27:27Z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FED50A6072D84148B5561AEA5962AEE2</vt:lpwstr>
  </property>
  <property fmtid="{D5CDD505-2E9C-101B-9397-08002B2CF9AE}" pid="4" name="commondata">
    <vt:lpwstr>eyJoZGlkIjoiMDNmYjQ5ZjJjODdmYTMyM2Q3NTdhNzIyOGVkNjQ0YjcifQ==</vt:lpwstr>
  </property>
</Properties>
</file>