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江苏省仪征中学2021—2022学年度第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二地理</w:t>
      </w:r>
      <w:bookmarkStart w:id="0" w:name="_GoBack"/>
      <w:r>
        <w:rPr>
          <w:rFonts w:hint="eastAsia" w:ascii="黑体" w:hAnsi="宋体" w:eastAsia="黑体"/>
          <w:b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  <w:t>4.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区域协调发展的内涵与意义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</w:t>
      </w:r>
      <w:r>
        <w:rPr>
          <w:rFonts w:hint="eastAsia" w:ascii="楷体" w:hAnsi="楷体" w:eastAsia="楷体" w:cs="楷体"/>
          <w:bCs/>
          <w:sz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秦文俊</w:t>
      </w:r>
      <w:r>
        <w:rPr>
          <w:rFonts w:hint="eastAsia" w:ascii="楷体" w:hAnsi="楷体" w:eastAsia="楷体" w:cs="楷体"/>
          <w:bCs/>
          <w:sz w:val="24"/>
        </w:rPr>
        <w:t xml:space="preserve">         审核</w:t>
      </w:r>
      <w:r>
        <w:rPr>
          <w:rFonts w:hint="eastAsia" w:ascii="楷体" w:hAnsi="楷体" w:eastAsia="楷体" w:cs="楷体"/>
          <w:bCs/>
          <w:sz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刘永飞</w:t>
      </w:r>
    </w:p>
    <w:p>
      <w:pPr>
        <w:spacing w:line="440" w:lineRule="exact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班级：________姓名：________学号：________时间：_______作业时长：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30分钟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基础过关】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新疆将努力建成丝绸之路经济带核心区。目前，新疆出口的家具主要销往中亚，并在中亚建家具加工厂和物流中心。据材料完成1～2题。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1．新疆家具企业在中亚建加工厂的主导因素是(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A．原料 </w:t>
      </w:r>
      <w:r>
        <w:rPr>
          <w:rFonts w:hint="eastAsia" w:hAnsi="宋体" w:eastAsia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 xml:space="preserve"> B．市场 </w:t>
      </w:r>
      <w:r>
        <w:rPr>
          <w:rFonts w:hint="eastAsia" w:hAnsi="宋体" w:eastAsia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 xml:space="preserve"> C．劳动力</w:t>
      </w:r>
      <w:r>
        <w:rPr>
          <w:rFonts w:hint="eastAsia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 xml:space="preserve">  D．技术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2．在中亚建家具加工厂对当地的有利影响是(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①促进产业结构调整　②增加就业机会　③促进基础设施建设　④改善城市生态环境　⑤提高科技水平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A．①②③ </w:t>
      </w:r>
      <w:r>
        <w:rPr>
          <w:rFonts w:hint="eastAsia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 xml:space="preserve"> B．②③④ </w:t>
      </w:r>
      <w:r>
        <w:rPr>
          <w:rFonts w:hint="eastAsia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 xml:space="preserve"> C．③④⑤  </w:t>
      </w:r>
      <w:r>
        <w:rPr>
          <w:rFonts w:hint="eastAsia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>D．①②④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读“京津冀一体化区位优势图”，回答3～4题。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3651250</wp:posOffset>
            </wp:positionH>
            <wp:positionV relativeFrom="paragraph">
              <wp:posOffset>208280</wp:posOffset>
            </wp:positionV>
            <wp:extent cx="1983105" cy="1727835"/>
            <wp:effectExtent l="0" t="0" r="17145" b="5715"/>
            <wp:wrapTight wrapText="bothSides">
              <wp:wrapPolygon>
                <wp:start x="0" y="0"/>
                <wp:lineTo x="0" y="21433"/>
                <wp:lineTo x="21372" y="21433"/>
                <wp:lineTo x="21372" y="0"/>
                <wp:lineTo x="0" y="0"/>
              </wp:wrapPolygon>
            </wp:wrapTight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3．在京津冀一体化体系中，三大区域之间的经济要素要随着区域的协作和发展产生流动。下列说法正确的是(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A．资金主要由河北区域流向京津两区域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B．资源主要由京津两区域流向河北区域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C．技术主要由河北区域流向京津两区域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D．资金主要由京津两区域流向河北区域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4．京津冀一体化是多赢的合作，下列关于京津冀一体化合作带来的影响，说法正确的是(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A．使三大区域人口集中度增加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B．使三大区域产业功能分工明确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C．分散河北区域人口和交通压力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D．突出北京作为经济中心的城市职能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3133090</wp:posOffset>
            </wp:positionH>
            <wp:positionV relativeFrom="paragraph">
              <wp:posOffset>381000</wp:posOffset>
            </wp:positionV>
            <wp:extent cx="2339340" cy="1546860"/>
            <wp:effectExtent l="0" t="0" r="3810" b="15240"/>
            <wp:wrapTight wrapText="bothSides">
              <wp:wrapPolygon>
                <wp:start x="0" y="0"/>
                <wp:lineTo x="0" y="21281"/>
                <wp:lineTo x="21459" y="21281"/>
                <wp:lineTo x="21459" y="0"/>
                <wp:lineTo x="0" y="0"/>
              </wp:wrapPolygon>
            </wp:wrapTight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地处新疆西部伊犁河谷的伊宁县是南通对口支援地，素有“塞外小江南”的美称。该县自然条件优越，除棉花、亚麻等农作物外，黑麦、薰衣草、西门塔尔牛等农畜品种极具区域特色，矿产、能源、旅游资源丰富。下图为“某年南通工业结构示意图”。读图完成5～6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5．最适合南通对口援建伊宁县的工业部门是(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A．装备制造业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B．电子工业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C．纺织工业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D．生物医药业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6．伊宁县发展最适合南通援建的工业部门的主要区位因素是(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</w:rPr>
        <w:t xml:space="preserve">A．能源 </w:t>
      </w:r>
      <w:r>
        <w:rPr>
          <w:rFonts w:hint="eastAsia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 xml:space="preserve"> B．交通 </w:t>
      </w:r>
      <w:r>
        <w:rPr>
          <w:rFonts w:hint="eastAsia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 xml:space="preserve"> C．原料 </w:t>
      </w:r>
      <w:r>
        <w:rPr>
          <w:rFonts w:hint="eastAsia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 xml:space="preserve"> D．市场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"E:\\朱天华\\2021\\同步\\地理 鲁教 选择性必修1\\word\\能力提升.TIF"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能力提升】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（★）</w:t>
      </w:r>
      <w:r>
        <w:rPr>
          <w:rFonts w:hint="eastAsia" w:ascii="宋体" w:hAnsi="宋体" w:eastAsia="宋体" w:cs="宋体"/>
        </w:rPr>
        <w:t>2019年1月11日，北京市级行政中心正式迁入北京城市副中心通州。城市副中心要处理好与河北雄安新区的关系，实现功能分工、错位发展，共同形成北京新的两翼，还要处理好与河北廊坊北三县(三河、大厂和香河)的关系，推动北京城市副中心与廊坊北三县统筹发展。下图为“北京市‘一核一主一副、两轴多点一区’结构图”。据此完成7～9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3274695</wp:posOffset>
            </wp:positionH>
            <wp:positionV relativeFrom="paragraph">
              <wp:posOffset>-17780</wp:posOffset>
            </wp:positionV>
            <wp:extent cx="2248535" cy="1802130"/>
            <wp:effectExtent l="0" t="0" r="18415" b="7620"/>
            <wp:wrapTight wrapText="bothSides">
              <wp:wrapPolygon>
                <wp:start x="0" y="0"/>
                <wp:lineTo x="0" y="21463"/>
                <wp:lineTo x="21411" y="21463"/>
                <wp:lineTo x="21411" y="0"/>
                <wp:lineTo x="0" y="0"/>
              </wp:wrapPolygon>
            </wp:wrapTight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7．北京市级行政中心正式迁入北京城市副中心通州，最直接的目的是(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A．提高北京城市等级 </w:t>
      </w:r>
      <w:r>
        <w:rPr>
          <w:rFonts w:hint="eastAsia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 xml:space="preserve"> B．控制中心城区规模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C．带动北京东部发展  </w:t>
      </w:r>
      <w:r>
        <w:rPr>
          <w:rFonts w:hint="eastAsia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D．优化交通网络系统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8．与雄安新区相比，通州的明显优势是(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A．基础设施完善 </w:t>
      </w:r>
      <w:r>
        <w:rPr>
          <w:rFonts w:hint="eastAsia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B．国家政策支持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C．淡水资源充足  </w:t>
      </w:r>
      <w:r>
        <w:rPr>
          <w:rFonts w:hint="eastAsia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D．发展空间充裕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9．北京城市副中心需要与廊坊北三县统筹发展，主要是因为廊坊北三县(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A．劳动力素质高 </w:t>
      </w:r>
      <w:r>
        <w:rPr>
          <w:rFonts w:hint="eastAsia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 xml:space="preserve"> B．产业基础雄厚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C．地理位置优越  </w:t>
      </w:r>
      <w:r>
        <w:rPr>
          <w:rFonts w:hint="eastAsia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D．生态环境优良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《长江三角洲区域一体化发展规划纲要》指出推进长三角一体化发展，有利于深入实施区域协调发展战略，引领长江经济带发展，为全国区域一体化发展提供示范；有利于充分发挥区域内各地区的比较优势，提升长三角地区整体综合实力。据此完成10～12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10．目前上海实行“头脑在上海，两手在外地”的产业发展战略，上海重点向外转移的产业主要是(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A．高档时装业 </w:t>
      </w:r>
      <w:r>
        <w:rPr>
          <w:rFonts w:hint="eastAsia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 xml:space="preserve"> B．电子装配业</w:t>
      </w:r>
      <w:r>
        <w:rPr>
          <w:rFonts w:hint="eastAsia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 xml:space="preserve">C．高端制造业  </w:t>
      </w:r>
      <w:r>
        <w:rPr>
          <w:rFonts w:hint="eastAsia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D．现代服务业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11．与上海相比，在长三角区域协调发展中安徽省具有的比较优势主要有(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①生态环境　②人才技术　③产业配套　④能源矿产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A．①② </w:t>
      </w:r>
      <w:r>
        <w:rPr>
          <w:rFonts w:hint="eastAsia" w:hAnsi="宋体" w:eastAsia="宋体" w:cs="宋体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</w:rPr>
        <w:t xml:space="preserve"> B．②③  </w:t>
      </w:r>
      <w:r>
        <w:rPr>
          <w:rFonts w:hint="eastAsia" w:hAnsi="宋体" w:eastAsia="宋体" w:cs="宋体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</w:rPr>
        <w:t xml:space="preserve">C．①③  </w:t>
      </w:r>
      <w:r>
        <w:rPr>
          <w:rFonts w:hint="eastAsia" w:hAnsi="宋体" w:eastAsia="宋体" w:cs="宋体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</w:rPr>
        <w:t>D．①④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12．长江三角洲区域一体化发展上升为国家战略可以(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A．降低劳动力生产成本  </w:t>
      </w:r>
      <w:r>
        <w:rPr>
          <w:rFonts w:hint="eastAsia" w:ascii="宋体" w:hAnsi="宋体" w:eastAsia="宋体" w:cs="宋体"/>
        </w:rPr>
        <w:tab/>
      </w:r>
      <w:r>
        <w:rPr>
          <w:rFonts w:hint="eastAsia" w:hAnsi="宋体" w:eastAsia="宋体" w:cs="宋体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</w:rPr>
        <w:t>B．促进各城市等级提高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C．提升长三角国际地位  </w:t>
      </w:r>
      <w:r>
        <w:rPr>
          <w:rFonts w:hint="eastAsia" w:ascii="宋体" w:hAnsi="宋体" w:eastAsia="宋体" w:cs="宋体"/>
        </w:rPr>
        <w:tab/>
      </w:r>
      <w:r>
        <w:rPr>
          <w:rFonts w:hint="eastAsia" w:hAnsi="宋体" w:eastAsia="宋体" w:cs="宋体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</w:rPr>
        <w:t>D．促进产业分布均衡化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13．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（★）</w:t>
      </w:r>
      <w:r>
        <w:rPr>
          <w:rFonts w:hint="eastAsia" w:ascii="宋体" w:hAnsi="宋体" w:eastAsia="宋体" w:cs="宋体"/>
        </w:rPr>
        <w:t>阅读图文资料，完成下列要求。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宁夏回族自治区的西海固地区，是位于黄土丘陵区的七个国家级贫困县的统称。1996年，福建和宁夏启动对口扶贫协作，西海固地区4.4万的贫困人口搬迁至宁夏北部乡镇。为纪念闽宁合作，这座生态移民乡镇被命名为闽宁镇(如下图)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"H:\\莫成程\\2021\\同步\\地理\\地理 鲁教版 选择性必修2(新教材)\\sW228.TIF"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"H:\\莫成程\\2021\\同步\\地理\\地理 鲁教版 选择性必修2(新教材)\\sW228.TIF"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"H:\\莫成程\\2021\\同步\\地理\\地理 鲁教版 选择性必修2(新教材)\\WORD\\sW228.TIF"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"D:\\张梦梦\\2021\\同步\\看ppt\\地理\\地理 鲁教版 选择性必修2(新教材)(莫程程)\\全书完整的Word版文档\\sW228.TIF"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4404360" cy="1656080"/>
            <wp:effectExtent l="0" t="0" r="15240" b="127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指出西海固地区主要的环境问题，并说明该环境问题产生的人为原因。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移民乡镇闽宁镇位于宁夏平原，推断适合闽宁镇移民发展的扶贫产业。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说明政府实施西海固地区易地搬迁扶贫原因。</w:t>
      </w:r>
    </w:p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楷体"/>
        <w:u w:val="single"/>
        <w:lang w:val="en-US" w:eastAsia="zh-CN"/>
      </w:rPr>
      <w:t xml:space="preserve">                                                                     </w:t>
    </w:r>
    <w:r>
      <w:rPr>
        <w:rFonts w:hint="eastAsia" w:ascii="楷体" w:hAnsi="楷体" w:eastAsia="楷体" w:cs="楷体"/>
        <w:sz w:val="18"/>
        <w:u w:val="single"/>
        <w:lang w:val="en-US" w:eastAsia="zh-CN"/>
      </w:rPr>
      <w:t>脚踏实地，行稳致远，进而有为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7B9477"/>
    <w:multiLevelType w:val="singleLevel"/>
    <w:tmpl w:val="E77B947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B683A"/>
    <w:rsid w:val="3C8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sw225.TIF" TargetMode="External"/><Relationship Id="rId8" Type="http://schemas.openxmlformats.org/officeDocument/2006/relationships/image" Target="media/image2.png"/><Relationship Id="rId7" Type="http://schemas.openxmlformats.org/officeDocument/2006/relationships/image" Target="sw224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sW228.TIF" TargetMode="External"/><Relationship Id="rId12" Type="http://schemas.openxmlformats.org/officeDocument/2006/relationships/image" Target="media/image4.png"/><Relationship Id="rId11" Type="http://schemas.openxmlformats.org/officeDocument/2006/relationships/image" Target="sw226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1613</Words>
  <Characters>1664</Characters>
  <Lines>0</Lines>
  <Paragraphs>0</Paragraphs>
  <TotalTime>0</TotalTime>
  <ScaleCrop>false</ScaleCrop>
  <LinksUpToDate>false</LinksUpToDate>
  <CharactersWithSpaces>1945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2022-04-01T01:11:00Z</dcterms:created>
  <dc:creator>珊珊</dc:creator>
  <cp:lastModifiedBy>珊珊</cp:lastModifiedBy>
  <dcterms:modified xsi:type="dcterms:W3CDTF">2022-04-01T01:11:47Z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BAFE6A68CC6545CA8F5570AC3CF54424</vt:lpwstr>
  </property>
</Properties>
</file>