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sz w:val="28"/>
          <w:szCs w:val="28"/>
          <w:u w:val="none"/>
          <w:lang w:val="en-US" w:eastAsia="zh-CN"/>
        </w:rPr>
      </w:pPr>
      <w:r>
        <w:rPr>
          <w:rFonts w:hint="eastAsia" w:ascii="黑体" w:hAnsi="黑体" w:eastAsia="黑体" w:cs="黑体"/>
          <w:b/>
          <w:bCs/>
          <w:sz w:val="28"/>
          <w:szCs w:val="28"/>
          <w:u w:val="none"/>
        </w:rPr>
        <w:t>江苏省仪征中学2021-2022学年度第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autoSpaceDE w:val="0"/>
        <w:autoSpaceDN w:val="0"/>
        <w:jc w:val="center"/>
        <w:rPr>
          <w:rFonts w:hint="eastAsia" w:ascii="黑体" w:hAnsi="黑体" w:eastAsia="黑体" w:cs="黑体"/>
          <w:b/>
          <w:bCs/>
          <w:sz w:val="28"/>
          <w:szCs w:val="36"/>
        </w:rPr>
      </w:pPr>
      <w:r>
        <w:rPr>
          <w:rFonts w:hint="eastAsia" w:ascii="黑体" w:hAnsi="黑体" w:eastAsia="黑体" w:cs="黑体"/>
          <w:b/>
          <w:bCs/>
          <w:sz w:val="28"/>
          <w:szCs w:val="28"/>
          <w:u w:val="none"/>
          <w:lang w:val="en-US"/>
        </w:rPr>
        <w:t>4.</w:t>
      </w:r>
      <w:r>
        <w:rPr>
          <w:rFonts w:hint="eastAsia" w:ascii="黑体" w:hAnsi="黑体" w:eastAsia="黑体" w:cs="黑体"/>
          <w:b/>
          <w:bCs/>
          <w:sz w:val="28"/>
          <w:szCs w:val="28"/>
          <w:u w:val="none"/>
          <w:lang w:val="en-US" w:eastAsia="zh-CN"/>
        </w:rPr>
        <w:t>1</w:t>
      </w:r>
      <w:r>
        <w:rPr>
          <w:rFonts w:hint="eastAsia" w:ascii="黑体" w:hAnsi="黑体" w:eastAsia="黑体" w:cs="黑体"/>
          <w:b/>
          <w:bCs/>
          <w:sz w:val="28"/>
          <w:szCs w:val="28"/>
          <w:u w:val="none"/>
          <w:lang w:val="en-US"/>
        </w:rPr>
        <w:t xml:space="preserve"> </w:t>
      </w:r>
      <w:r>
        <w:rPr>
          <w:rFonts w:hint="eastAsia" w:ascii="黑体" w:hAnsi="黑体" w:eastAsia="黑体" w:cs="黑体"/>
          <w:b/>
          <w:bCs/>
          <w:sz w:val="28"/>
          <w:szCs w:val="28"/>
          <w:u w:val="none"/>
          <w:lang w:val="en-US" w:eastAsia="zh-CN"/>
        </w:rPr>
        <w:t xml:space="preserve"> </w:t>
      </w:r>
      <w:r>
        <w:rPr>
          <w:rFonts w:hint="eastAsia" w:ascii="黑体" w:hAnsi="黑体" w:eastAsia="黑体" w:cs="黑体"/>
          <w:b/>
          <w:bCs/>
          <w:sz w:val="28"/>
          <w:szCs w:val="36"/>
        </w:rPr>
        <w:t>区域协调发展的内涵与意义</w:t>
      </w:r>
    </w:p>
    <w:p>
      <w:pPr>
        <w:autoSpaceDE w:val="0"/>
        <w:autoSpaceDN w:val="0"/>
        <w:jc w:val="center"/>
        <w:rPr>
          <w:rFonts w:hint="eastAsia" w:ascii="楷体" w:hAnsi="楷体" w:eastAsia="楷体" w:cs="楷体"/>
          <w:bCs/>
          <w:sz w:val="24"/>
        </w:rPr>
      </w:pPr>
      <w:r>
        <w:rPr>
          <w:rFonts w:hint="eastAsia" w:ascii="楷体" w:hAnsi="楷体" w:eastAsia="楷体" w:cs="楷体"/>
          <w:bCs/>
          <w:sz w:val="24"/>
        </w:rPr>
        <w:t>研制</w:t>
      </w:r>
      <w:r>
        <w:rPr>
          <w:rFonts w:hint="eastAsia" w:ascii="楷体" w:hAnsi="楷体" w:eastAsia="楷体" w:cs="楷体"/>
          <w:bCs/>
          <w:sz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秦文俊</w:t>
      </w:r>
      <w:r>
        <w:rPr>
          <w:rFonts w:hint="eastAsia" w:ascii="楷体" w:hAnsi="楷体" w:eastAsia="楷体" w:cs="楷体"/>
          <w:bCs/>
          <w:sz w:val="24"/>
        </w:rPr>
        <w:t xml:space="preserve">        审核</w:t>
      </w:r>
      <w:r>
        <w:rPr>
          <w:rFonts w:hint="eastAsia" w:ascii="楷体" w:hAnsi="楷体" w:eastAsia="楷体" w:cs="楷体"/>
          <w:bCs/>
          <w:sz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刘永飞</w:t>
      </w:r>
      <w:r>
        <w:rPr>
          <w:rFonts w:hint="eastAsia" w:ascii="楷体" w:hAnsi="楷体" w:eastAsia="楷体" w:cs="楷体"/>
          <w:bCs/>
          <w:sz w:val="24"/>
        </w:rPr>
        <w:t xml:space="preserve">  </w:t>
      </w:r>
    </w:p>
    <w:p>
      <w:pPr>
        <w:autoSpaceDE w:val="0"/>
        <w:autoSpaceDN w:val="0"/>
        <w:jc w:val="center"/>
        <w:rPr>
          <w:rFonts w:hint="default" w:ascii="楷体" w:hAnsi="楷体" w:eastAsia="楷体" w:cs="楷体"/>
          <w:bCs/>
          <w:sz w:val="24"/>
          <w:lang w:val="en-US" w:eastAsia="zh-CN"/>
        </w:rPr>
      </w:pPr>
      <w:r>
        <w:rPr>
          <w:rFonts w:hint="eastAsia" w:ascii="楷体" w:hAnsi="楷体" w:eastAsia="楷体" w:cs="楷体"/>
          <w:bCs/>
          <w:sz w:val="24"/>
        </w:rPr>
        <w:t>班级：_</w:t>
      </w:r>
      <w:r>
        <w:rPr>
          <w:rFonts w:hint="eastAsia" w:ascii="楷体" w:hAnsi="楷体" w:eastAsia="楷体" w:cs="楷体"/>
          <w:bCs/>
          <w:sz w:val="24"/>
          <w:lang w:val="en-US" w:eastAsia="zh-CN"/>
        </w:rPr>
        <w:t>____</w:t>
      </w:r>
      <w:r>
        <w:rPr>
          <w:rFonts w:hint="eastAsia" w:ascii="楷体" w:hAnsi="楷体" w:eastAsia="楷体" w:cs="楷体"/>
          <w:bCs/>
          <w:sz w:val="24"/>
        </w:rPr>
        <w:t>__</w:t>
      </w:r>
      <w:r>
        <w:rPr>
          <w:rFonts w:hint="eastAsia" w:ascii="楷体" w:hAnsi="楷体" w:eastAsia="楷体" w:cs="楷体"/>
          <w:bCs/>
          <w:sz w:val="24"/>
          <w:lang w:val="en-US" w:eastAsia="zh-CN"/>
        </w:rPr>
        <w:t xml:space="preserve">  </w:t>
      </w:r>
      <w:r>
        <w:rPr>
          <w:rFonts w:hint="eastAsia" w:ascii="楷体" w:hAnsi="楷体" w:eastAsia="楷体" w:cs="楷体"/>
          <w:bCs/>
          <w:sz w:val="24"/>
        </w:rPr>
        <w:t>姓名：_____</w:t>
      </w:r>
      <w:r>
        <w:rPr>
          <w:rFonts w:hint="eastAsia" w:ascii="楷体" w:hAnsi="楷体" w:eastAsia="楷体" w:cs="楷体"/>
          <w:bCs/>
          <w:sz w:val="24"/>
          <w:lang w:val="en-US" w:eastAsia="zh-CN"/>
        </w:rPr>
        <w:t>__</w:t>
      </w:r>
      <w:r>
        <w:rPr>
          <w:rFonts w:hint="eastAsia" w:ascii="楷体" w:hAnsi="楷体" w:eastAsia="楷体" w:cs="楷体"/>
          <w:bCs/>
          <w:sz w:val="24"/>
        </w:rPr>
        <w:t>__学号：__</w:t>
      </w:r>
      <w:r>
        <w:rPr>
          <w:rFonts w:hint="eastAsia" w:ascii="楷体" w:hAnsi="楷体" w:eastAsia="楷体" w:cs="楷体"/>
          <w:bCs/>
          <w:sz w:val="24"/>
          <w:lang w:val="en-US" w:eastAsia="zh-CN"/>
        </w:rPr>
        <w:t>__</w:t>
      </w:r>
      <w:r>
        <w:rPr>
          <w:rFonts w:hint="eastAsia" w:ascii="楷体" w:hAnsi="楷体" w:eastAsia="楷体" w:cs="楷体"/>
          <w:bCs/>
          <w:sz w:val="24"/>
        </w:rPr>
        <w:t>__</w:t>
      </w:r>
      <w:r>
        <w:rPr>
          <w:rFonts w:hint="eastAsia" w:ascii="楷体" w:hAnsi="楷体" w:eastAsia="楷体" w:cs="楷体"/>
          <w:bCs/>
          <w:sz w:val="24"/>
          <w:lang w:val="en-US" w:eastAsia="zh-CN"/>
        </w:rPr>
        <w:t xml:space="preserve"> </w:t>
      </w:r>
      <w:r>
        <w:rPr>
          <w:rFonts w:hint="eastAsia" w:ascii="楷体" w:hAnsi="楷体" w:eastAsia="楷体" w:cs="楷体"/>
          <w:bCs/>
          <w:sz w:val="24"/>
        </w:rPr>
        <w:t>授课日期：</w:t>
      </w:r>
      <w:r>
        <w:rPr>
          <w:rFonts w:hint="eastAsia" w:ascii="楷体" w:hAnsi="楷体" w:eastAsia="楷体" w:cs="楷体"/>
          <w:bCs/>
          <w:sz w:val="24"/>
          <w:lang w:val="en-US" w:eastAsia="zh-CN"/>
        </w:rPr>
        <w:t>_____年___月___日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eastAsiaTheme="minorEastAsia"/>
          <w:b/>
          <w:u w:val="single"/>
          <w:lang w:val="en-US" w:eastAsia="zh-CN"/>
        </w:rPr>
      </w:pPr>
      <w:r>
        <w:rPr>
          <w:b/>
        </w:rPr>
        <w:t>【课程标准及要求】</w:t>
      </w:r>
    </w:p>
    <w:tbl>
      <w:tblPr>
        <w:tblStyle w:val="6"/>
        <w:tblpPr w:leftFromText="180" w:rightFromText="180" w:vertAnchor="text" w:horzAnchor="page" w:tblpXSpec="center" w:tblpY="115"/>
        <w:tblOverlap w:val="never"/>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5000" w:type="pct"/>
          </w:tcPr>
          <w:p>
            <w:pPr>
              <w:keepNext w:val="0"/>
              <w:keepLines w:val="0"/>
              <w:pageBreakBefore w:val="0"/>
              <w:widowControl w:val="0"/>
              <w:kinsoku/>
              <w:wordWrap/>
              <w:overflowPunct/>
              <w:topLinePunct w:val="0"/>
              <w:bidi w:val="0"/>
              <w:adjustRightInd/>
              <w:spacing w:line="24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000" w:type="pct"/>
            <w:vAlign w:val="top"/>
          </w:tcPr>
          <w:p>
            <w:pPr>
              <w:keepNext w:val="0"/>
              <w:keepLines w:val="0"/>
              <w:pageBreakBefore w:val="0"/>
              <w:widowControl w:val="0"/>
              <w:kinsoku/>
              <w:wordWrap/>
              <w:overflowPunct/>
              <w:topLinePunct w:val="0"/>
              <w:bidi w:val="0"/>
              <w:adjustRightInd/>
              <w:spacing w:line="240" w:lineRule="auto"/>
              <w:textAlignment w:val="auto"/>
              <w:rPr>
                <w:rFonts w:hint="eastAsia" w:ascii="宋体" w:hAnsi="宋体" w:eastAsia="宋体" w:cs="宋体"/>
                <w:sz w:val="21"/>
                <w:szCs w:val="21"/>
              </w:rPr>
            </w:pPr>
            <w:r>
              <w:rPr>
                <w:rFonts w:ascii="Times New Roman" w:hAnsi="Times New Roman" w:cs="Times New Roman"/>
              </w:rPr>
              <w:t>通过对不同类型区域协作的分析，理解区域协作发展的内涵与意义，知道区域协作发展是区域内部统筹与区域之间协作基础上的综合发展。</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lang w:eastAsia="zh-CN"/>
        </w:rPr>
        <w:t>【任务一】</w:t>
      </w:r>
      <w:r>
        <w:rPr>
          <w:rFonts w:hint="eastAsia" w:ascii="宋体" w:hAnsi="宋体" w:eastAsia="宋体" w:cs="宋体"/>
          <w:sz w:val="21"/>
          <w:szCs w:val="21"/>
        </w:rPr>
        <w:t>区域协调发展的内涵</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1．表现及内涵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5"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表现</w:t>
            </w:r>
          </w:p>
        </w:tc>
        <w:tc>
          <w:tcPr>
            <w:tcW w:w="677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5"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社会协调发展</w:t>
            </w:r>
          </w:p>
        </w:tc>
        <w:tc>
          <w:tcPr>
            <w:tcW w:w="677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缩小地区</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，实现经济发展水平和人民生活水平的共同提高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5"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经济协调发展</w:t>
            </w:r>
          </w:p>
        </w:tc>
        <w:tc>
          <w:tcPr>
            <w:tcW w:w="677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840" w:hanging="840" w:hangingChars="400"/>
              <w:jc w:val="left"/>
              <w:textAlignment w:val="auto"/>
              <w:rPr>
                <w:rFonts w:hint="eastAsia" w:ascii="宋体" w:hAnsi="宋体" w:eastAsia="宋体" w:cs="宋体"/>
                <w:sz w:val="21"/>
                <w:szCs w:val="21"/>
              </w:rPr>
            </w:pPr>
            <w:r>
              <w:rPr>
                <w:rFonts w:hint="eastAsia" w:ascii="宋体" w:hAnsi="宋体" w:eastAsia="宋体" w:cs="宋体"/>
                <w:sz w:val="21"/>
                <w:szCs w:val="21"/>
              </w:rPr>
              <w:t>①实现地区间的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，充分发挥各地区的比较优势；</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840" w:hanging="840" w:hangingChars="400"/>
              <w:jc w:val="left"/>
              <w:textAlignment w:val="auto"/>
              <w:rPr>
                <w:rFonts w:hint="eastAsia" w:ascii="宋体" w:hAnsi="宋体" w:eastAsia="宋体" w:cs="宋体"/>
                <w:sz w:val="21"/>
                <w:szCs w:val="21"/>
              </w:rPr>
            </w:pPr>
            <w:r>
              <w:rPr>
                <w:rFonts w:hint="eastAsia" w:ascii="宋体" w:hAnsi="宋体" w:eastAsia="宋体" w:cs="宋体"/>
                <w:sz w:val="21"/>
                <w:szCs w:val="21"/>
              </w:rPr>
              <w:t>②促进</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有序流动，消除地区壁垒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生态协调发展</w:t>
            </w:r>
          </w:p>
        </w:tc>
        <w:tc>
          <w:tcPr>
            <w:tcW w:w="677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实现可持续发展，降低开发的资源环境代价</w:t>
            </w:r>
          </w:p>
        </w:tc>
      </w:tr>
    </w:tbl>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2.途径</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(1)区域内部</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：区域内部各生产要素和利益群体，通过目标和行动间的协同，实现区域经济、社会和生态的协调发展。</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(2)区域之间</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：依托资源互补、产业关联和文化相通等，促进生产要素在区域间流动，扩大分工协作，实现共同发展。</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lang w:eastAsia="zh-CN"/>
        </w:rPr>
        <w:t>【任务二】</w:t>
      </w:r>
      <w:r>
        <w:rPr>
          <w:rFonts w:hint="eastAsia" w:ascii="宋体" w:hAnsi="宋体" w:eastAsia="宋体" w:cs="宋体"/>
          <w:sz w:val="21"/>
          <w:szCs w:val="21"/>
        </w:rPr>
        <w:t>区域协调发展的意义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1．有利于增进社会</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，提高各地区人民的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质量。</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2．有利于提高资源的空间配置效率，促进区域分工</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3．有利于形成新的经济增长动力，促进区域水平的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提高。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4．有利于促进社会经济活动与资源环境承载力的协调，实现人与自然</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发展。</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1．目前区域协调发展指的是区域经济的协调发展。(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2．我国的对口支援政策有力推动了区域的共同发展。(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3．区域内部统筹与区域之间协作是互不干涉的领域。(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．欧盟的成立实现了内部所有国家的社会公平。(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．提高资源的空间配置效率，是提高经济运行效率的重要途径之一。(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．区域协调发展能防止区域之间发展差距过大，有助于实现共同富裕。(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sz w:val="21"/>
          <w:szCs w:val="21"/>
          <w:lang w:val="zh-CN" w:bidi="zh-CN"/>
        </w:rPr>
      </w:pP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．区域之间的协作依赖于区域的开放性特征。(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keepNext w:val="0"/>
        <w:keepLines w:val="0"/>
        <w:pageBreakBefore w:val="0"/>
        <w:widowControl w:val="0"/>
        <w:kinsoku/>
        <w:wordWrap/>
        <w:overflowPunct/>
        <w:topLinePunct w:val="0"/>
        <w:autoSpaceDE/>
        <w:autoSpaceDN/>
        <w:bidi w:val="0"/>
        <w:adjustRightInd/>
        <w:spacing w:line="240" w:lineRule="auto"/>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探究：</w:t>
      </w:r>
      <w:r>
        <w:rPr>
          <w:rFonts w:hint="eastAsia" w:asciiTheme="minorEastAsia" w:hAnsiTheme="minorEastAsia" w:eastAsiaTheme="minorEastAsia" w:cstheme="minorEastAsia"/>
          <w:b/>
          <w:bCs w:val="0"/>
          <w:sz w:val="21"/>
          <w:szCs w:val="21"/>
        </w:rPr>
        <w:t>区域协调发展的意义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材料一　京津冀协同发展，核心是京津冀三地作为一个整体协同发展，要以疏解北京非首都功能、缓解首都“大城市病”为基本出发点，调整优化城市布局和空间结构，构建现代化交通网络系统，扩大环境容量生态空间。</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1312" behindDoc="1" locked="0" layoutInCell="1" allowOverlap="1">
            <wp:simplePos x="0" y="0"/>
            <wp:positionH relativeFrom="column">
              <wp:posOffset>435610</wp:posOffset>
            </wp:positionH>
            <wp:positionV relativeFrom="paragraph">
              <wp:posOffset>-20320</wp:posOffset>
            </wp:positionV>
            <wp:extent cx="4331335" cy="1513840"/>
            <wp:effectExtent l="0" t="0" r="12065" b="0"/>
            <wp:wrapTight wrapText="bothSides">
              <wp:wrapPolygon>
                <wp:start x="0" y="0"/>
                <wp:lineTo x="0" y="21201"/>
                <wp:lineTo x="21470" y="21201"/>
                <wp:lineTo x="21470" y="0"/>
                <wp:lineTo x="0" y="0"/>
              </wp:wrapPolygon>
            </wp:wrapTight>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r:link="rId7"/>
                    <a:stretch>
                      <a:fillRect/>
                    </a:stretch>
                  </pic:blipFill>
                  <pic:spPr>
                    <a:xfrm>
                      <a:off x="0" y="0"/>
                      <a:ext cx="4331335" cy="1513840"/>
                    </a:xfrm>
                    <a:prstGeom prst="rect">
                      <a:avLst/>
                    </a:prstGeom>
                    <a:noFill/>
                    <a:ln>
                      <a:noFill/>
                    </a:ln>
                  </pic:spPr>
                </pic:pic>
              </a:graphicData>
            </a:graphic>
          </wp:anchor>
        </w:drawing>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2336" behindDoc="1" locked="0" layoutInCell="1" allowOverlap="1">
            <wp:simplePos x="0" y="0"/>
            <wp:positionH relativeFrom="column">
              <wp:posOffset>645160</wp:posOffset>
            </wp:positionH>
            <wp:positionV relativeFrom="paragraph">
              <wp:posOffset>189230</wp:posOffset>
            </wp:positionV>
            <wp:extent cx="3448050" cy="1859280"/>
            <wp:effectExtent l="0" t="0" r="0" b="0"/>
            <wp:wrapTight wrapText="bothSides">
              <wp:wrapPolygon>
                <wp:start x="0" y="0"/>
                <wp:lineTo x="0" y="21467"/>
                <wp:lineTo x="21481" y="21467"/>
                <wp:lineTo x="21481" y="0"/>
                <wp:lineTo x="0" y="0"/>
              </wp:wrapPolygon>
            </wp:wrapTight>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r:link="rId9"/>
                    <a:stretch>
                      <a:fillRect/>
                    </a:stretch>
                  </pic:blipFill>
                  <pic:spPr>
                    <a:xfrm>
                      <a:off x="0" y="0"/>
                      <a:ext cx="3448050" cy="185928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材料二　京津冀三地产业规划定位图。</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
          <w:bCs/>
          <w:sz w:val="21"/>
          <w:szCs w:val="21"/>
        </w:rPr>
        <w:t>[综合思维]</w:t>
      </w:r>
      <w:r>
        <w:rPr>
          <w:rFonts w:hint="eastAsia" w:asciiTheme="minorEastAsia" w:hAnsiTheme="minorEastAsia" w:eastAsiaTheme="minorEastAsia" w:cstheme="minorEastAsia"/>
          <w:sz w:val="21"/>
          <w:szCs w:val="21"/>
        </w:rPr>
        <w:t>据图说明京津冀协同发展可能给河北带来的影响。</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b/>
          <w:bCs/>
          <w:sz w:val="21"/>
          <w:szCs w:val="21"/>
        </w:rPr>
        <w:t>[综合思维]</w:t>
      </w:r>
      <w:r>
        <w:rPr>
          <w:rFonts w:hint="eastAsia" w:asciiTheme="minorEastAsia" w:hAnsiTheme="minorEastAsia" w:eastAsiaTheme="minorEastAsia" w:cstheme="minorEastAsia"/>
          <w:sz w:val="21"/>
          <w:szCs w:val="21"/>
        </w:rPr>
        <w:t>试分析促进京津冀协同发展应该采取的措施。</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
          <w:bCs/>
          <w:color w:val="auto"/>
          <w:sz w:val="21"/>
          <w:szCs w:val="21"/>
          <w:lang w:val="zh-CN" w:bidi="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
          <w:bCs/>
          <w:color w:val="auto"/>
          <w:sz w:val="21"/>
          <w:szCs w:val="21"/>
          <w:lang w:val="zh-CN" w:bidi="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
          <w:bCs/>
          <w:color w:val="auto"/>
          <w:sz w:val="21"/>
          <w:szCs w:val="21"/>
          <w:lang w:val="zh-CN" w:bidi="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
          <w:bCs/>
          <w:color w:val="auto"/>
          <w:sz w:val="21"/>
          <w:szCs w:val="21"/>
          <w:lang w:val="zh-CN" w:bidi="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zh-CN" w:bidi="zh-CN"/>
        </w:rPr>
        <w:t>【导练</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bCs/>
          <w:color w:val="auto"/>
          <w:sz w:val="21"/>
          <w:szCs w:val="21"/>
          <w:lang w:val="zh-CN" w:bidi="zh-CN"/>
        </w:rPr>
        <w:t>解例题，找方法】</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【案例分析】</w:t>
      </w:r>
      <w:r>
        <w:rPr>
          <w:rFonts w:hint="eastAsia" w:asciiTheme="minorEastAsia" w:hAnsiTheme="minorEastAsia" w:eastAsiaTheme="minorEastAsia" w:cstheme="minorEastAsia"/>
          <w:b/>
          <w:bCs/>
          <w:sz w:val="21"/>
          <w:szCs w:val="21"/>
        </w:rPr>
        <w:t>京津冀协同发展</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(1)京津冀协同发展格局——“一核、两城、三轴、四区、多节点”</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①一核：北京。</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②两城：北京和天津(主要引擎)。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③三轴：京津、京保石、京唐秦三个产业发展带和城镇聚集轴(主体框架)。</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④四区：分别是中部核心功能区、东部滨海发展区、南部功能拓展区和西北部生态涵养区，每个功能区都有明确的空间范围和发展重点。</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⑤多节点：包括石家庄、唐山等区域性中心城市和张家口、秦皇岛、沧州、衡水等节点城市。重点是提高其城市综合承载能力和服务能力，有序推动产业和人口聚集。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(2)京津冀三地协同发展分别具有的</w:t>
      </w:r>
      <w:r>
        <w:rPr>
          <w:rFonts w:hint="eastAsia" w:asciiTheme="minorEastAsia" w:hAnsiTheme="minorEastAsia" w:eastAsiaTheme="minorEastAsia" w:cstheme="minorEastAsia"/>
          <w:b/>
          <w:bCs/>
          <w:sz w:val="21"/>
          <w:szCs w:val="21"/>
        </w:rPr>
        <w:t>优势</w:t>
      </w:r>
      <w:r>
        <w:rPr>
          <w:rFonts w:hint="eastAsia" w:asciiTheme="minorEastAsia" w:hAnsiTheme="minorEastAsia" w:eastAsiaTheme="minorEastAsia" w:cstheme="minorEastAsia"/>
          <w:sz w:val="21"/>
          <w:szCs w:val="21"/>
        </w:rPr>
        <w:t>和</w:t>
      </w:r>
      <w:r>
        <w:rPr>
          <w:rFonts w:hint="eastAsia" w:asciiTheme="minorEastAsia" w:hAnsiTheme="minorEastAsia" w:eastAsiaTheme="minorEastAsia" w:cstheme="minorEastAsia"/>
          <w:b/>
          <w:bCs/>
          <w:sz w:val="21"/>
          <w:szCs w:val="21"/>
        </w:rPr>
        <w:t>限制性</w:t>
      </w:r>
      <w:r>
        <w:rPr>
          <w:rFonts w:hint="eastAsia" w:asciiTheme="minorEastAsia" w:hAnsiTheme="minorEastAsia" w:eastAsiaTheme="minorEastAsia" w:cstheme="minorEastAsia"/>
          <w:b w:val="0"/>
          <w:bCs w:val="0"/>
          <w:sz w:val="21"/>
          <w:szCs w:val="21"/>
        </w:rPr>
        <w:t>因素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3900"/>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tcBorders>
              <w:tl2br w:val="single" w:color="auto" w:sz="4" w:space="0"/>
            </w:tcBorders>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3900"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优势</w:t>
            </w:r>
          </w:p>
        </w:tc>
        <w:tc>
          <w:tcPr>
            <w:tcW w:w="3737"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限制性因素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北京</w:t>
            </w:r>
          </w:p>
        </w:tc>
        <w:tc>
          <w:tcPr>
            <w:tcW w:w="3900"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tc>
        <w:tc>
          <w:tcPr>
            <w:tcW w:w="3737"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天津</w:t>
            </w:r>
          </w:p>
        </w:tc>
        <w:tc>
          <w:tcPr>
            <w:tcW w:w="3900"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tc>
        <w:tc>
          <w:tcPr>
            <w:tcW w:w="3737"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w:t>
            </w:r>
          </w:p>
        </w:tc>
        <w:tc>
          <w:tcPr>
            <w:tcW w:w="3900"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tc>
        <w:tc>
          <w:tcPr>
            <w:tcW w:w="3737"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p>
        </w:tc>
      </w:tr>
    </w:tbl>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(3)京津冀协同发展的战略重点</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(4)京津冀协同发展的具体措施</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(5)京津冀协同发展的意义</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b/>
          <w:bCs/>
          <w:lang w:eastAsia="zh-CN"/>
        </w:rPr>
        <w:t>【归纳总结】</w:t>
      </w:r>
      <w:r>
        <w:rPr>
          <w:rFonts w:hint="eastAsia" w:ascii="宋体" w:hAnsi="宋体" w:eastAsia="宋体" w:cs="宋体"/>
          <w:b/>
          <w:bCs/>
        </w:rPr>
        <w:t>区域协调发展主要方式的分析思路</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区域协调发展主要通过区际联系来实现。</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(1)区际联系的主要方式</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①基础设施建设：主要指区际交通运输、通信等基础设施的建设。可从影响交通等基础设施建设的区位因素方面入手分析。</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②资源跨区域调配：主要从资源分布与消费的区域差异方面分析其调配的必要性。</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③产业转移：主要从产业升级的要求、产业布局的区位因素变化方面分析产业转移的原因。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(2)明确区际联系产生的影响</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3360" behindDoc="1" locked="0" layoutInCell="1" allowOverlap="1">
            <wp:simplePos x="0" y="0"/>
            <wp:positionH relativeFrom="column">
              <wp:posOffset>967740</wp:posOffset>
            </wp:positionH>
            <wp:positionV relativeFrom="paragraph">
              <wp:posOffset>38735</wp:posOffset>
            </wp:positionV>
            <wp:extent cx="3505200" cy="1889760"/>
            <wp:effectExtent l="0" t="0" r="0" b="0"/>
            <wp:wrapTight wrapText="bothSides">
              <wp:wrapPolygon>
                <wp:start x="0" y="0"/>
                <wp:lineTo x="0" y="21339"/>
                <wp:lineTo x="21483" y="21339"/>
                <wp:lineTo x="21483" y="0"/>
                <wp:lineTo x="0" y="0"/>
              </wp:wrapPolygon>
            </wp:wrapTight>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0" r:link="rId11"/>
                    <a:stretch>
                      <a:fillRect/>
                    </a:stretch>
                  </pic:blipFill>
                  <pic:spPr>
                    <a:xfrm>
                      <a:off x="0" y="0"/>
                      <a:ext cx="3505200" cy="1889760"/>
                    </a:xfrm>
                    <a:prstGeom prst="rect">
                      <a:avLst/>
                    </a:prstGeom>
                    <a:noFill/>
                    <a:ln>
                      <a:noFill/>
                    </a:ln>
                  </pic:spPr>
                </pic:pic>
              </a:graphicData>
            </a:graphic>
          </wp:anchor>
        </w:drawing>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750"/>
        </w:tabs>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auto"/>
          <w:sz w:val="21"/>
          <w:szCs w:val="21"/>
          <w:lang w:val="zh-CN" w:bidi="zh-CN"/>
        </w:rPr>
      </w:pPr>
      <w:r>
        <w:rPr>
          <w:rFonts w:hint="eastAsia" w:asciiTheme="minorEastAsia" w:hAnsiTheme="minorEastAsia" w:eastAsiaTheme="minorEastAsia" w:cstheme="minorEastAsia"/>
          <w:b/>
          <w:bCs/>
          <w:color w:val="auto"/>
          <w:sz w:val="21"/>
          <w:szCs w:val="21"/>
          <w:lang w:val="zh-CN" w:bidi="zh-CN"/>
        </w:rPr>
        <w:t>【课堂检测】</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近年来，我国制造业发展出现新特点：①制造业的“西进运动”渐成燎原之势；②东部沿海地区“机器代人”现象突出，有的工厂已实现关灯生产。据此完成1～2题。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1．东部沿海地区工厂使用机器人的影响是(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①加速工厂向中西部地区转移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②提高劳动生产率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③降低对工人素质的要求</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④减轻企业用工荒</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B．②④</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C．①③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D．③④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2．下列关于制造业“西进运动”的叙述，正确的是(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A．极大地促进了东部地区城镇化发展</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B．增大东部地区的环境压力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C．带动人口大规模向西迁移</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D．促进东、西部地区产业分工与合作</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加强环渤海及京津冀地区经济协作，努力实现京津冀协同发展是重大国家战略。读“京津冀都市图”，完成3～4题。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"H:\\莫成程\\2021\\同步\\地理\\地理 鲁教版 选择性必修2(新教材)\\SW222.TIF"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"H:\\莫成程\\2021\\同步\\地理\\地理 鲁教版 选择性必修2(新教材)\\SW222.TIF"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"H:\\莫成程\\2021\\同步\\地理\\地理 鲁教版 选择性必修2(新教材)\\WORD\\SW222.TIF"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INCLUDEPICTURE  "D:\\张梦梦\\2021\\同步\\看ppt\\地理\\地理 鲁教版 选择性必修2(新教材)(莫程程)\\全书完整的Word版文档\\SW222.TIF" \* MERGEFORMATINET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drawing>
          <wp:inline distT="0" distB="0" distL="114300" distR="114300">
            <wp:extent cx="2752725" cy="2978150"/>
            <wp:effectExtent l="0" t="0" r="9525" b="1270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2" r:link="rId13"/>
                    <a:stretch>
                      <a:fillRect/>
                    </a:stretch>
                  </pic:blipFill>
                  <pic:spPr>
                    <a:xfrm>
                      <a:off x="0" y="0"/>
                      <a:ext cx="2752725" cy="2978150"/>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3．在京津冀经济协同发展中，京、津的优势有(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A．廉价劳动力  </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B．土地资源</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C．环境承载力  </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D．资金、技术和人才</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4．河北在京津冀协同发展过程中，区域特色经济发展方向是(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A．利用区位优势，迁入重型工业</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B．调整农业结构，发展现代农业</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C．加快科技产业，赶超京津地区</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D．依托人力优势，提升金融服务</w:t>
      </w: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lang w:val="zh-CN" w:bidi="zh-CN"/>
        </w:rPr>
        <w:t>【导悟——拓思维，建体系】</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80645</wp:posOffset>
                </wp:positionV>
                <wp:extent cx="5478780" cy="840105"/>
                <wp:effectExtent l="4445" t="4445" r="22225" b="12700"/>
                <wp:wrapNone/>
                <wp:docPr id="33" name="文本框 33"/>
                <wp:cNvGraphicFramePr/>
                <a:graphic xmlns:a="http://schemas.openxmlformats.org/drawingml/2006/main">
                  <a:graphicData uri="http://schemas.microsoft.com/office/word/2010/wordprocessingShape">
                    <wps:wsp>
                      <wps:cNvSpPr txBox="1"/>
                      <wps:spPr>
                        <a:xfrm>
                          <a:off x="0" y="0"/>
                          <a:ext cx="5478780" cy="8401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6.35pt;height:66.15pt;width:431.4pt;z-index:251660288;mso-width-relative:page;mso-height-relative:page;" fillcolor="#FFFFFF [3201]" filled="t" stroked="t" coordsize="21600,21600" o:gfxdata="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GSUbtUAAAAI&#10;AQAADwAAAAAAAAABACAAAAAiAAAAZHJzL2Rvd25yZXYueG1sUEsBAhQAFAAAAAgAh07iQFWb8R5Y&#10;AgAAuQQAAA4AAAAAAAAAAQAgAAAAJAEAAGRycy9lMm9Eb2MueG1sUEsFBgAAAAAGAAYAWQEAAO4F&#10;AAAAAA==&#10;">
                <v:fill on="t" focussize="0,0"/>
                <v:stroke weight="0.5pt" color="#000000 [3204]" joinstyle="round"/>
                <v:imagedata o:title=""/>
                <o:lock v:ext="edit" aspectratio="f"/>
                <v:textbox>
                  <w:txbxContent>
                    <w:p/>
                  </w:txbxContent>
                </v:textbox>
              </v:shape>
            </w:pict>
          </mc:Fallback>
        </mc:AlternateContent>
      </w:r>
    </w:p>
    <w:p>
      <w:pPr>
        <w:autoSpaceDE w:val="0"/>
        <w:autoSpaceDN w:val="0"/>
        <w:jc w:val="both"/>
        <w:rPr>
          <w:rFonts w:hint="eastAsia" w:ascii="楷体" w:hAnsi="楷体" w:eastAsia="楷体" w:cs="楷体"/>
          <w:bCs/>
          <w:sz w:val="24"/>
          <w:szCs w:val="24"/>
          <w:lang w:val="en-US" w:eastAsia="zh-CN"/>
        </w:rPr>
      </w:pPr>
    </w:p>
    <w:p>
      <w:pPr>
        <w:autoSpaceDE w:val="0"/>
        <w:autoSpaceDN w:val="0"/>
        <w:jc w:val="center"/>
        <w:rPr>
          <w:rFonts w:hint="eastAsia" w:ascii="宋体" w:hAnsi="宋体"/>
          <w:b/>
          <w:color w:val="FF0000"/>
          <w:szCs w:val="21"/>
        </w:rPr>
      </w:pPr>
    </w:p>
    <w:p>
      <w:pPr>
        <w:autoSpaceDE w:val="0"/>
        <w:autoSpaceDN w:val="0"/>
        <w:jc w:val="center"/>
        <w:rPr>
          <w:rFonts w:hint="eastAsia" w:ascii="宋体" w:hAnsi="宋体"/>
          <w:b/>
          <w:color w:val="FF0000"/>
          <w:szCs w:val="21"/>
        </w:rPr>
      </w:pPr>
    </w:p>
    <w:p>
      <w:pPr>
        <w:autoSpaceDE w:val="0"/>
        <w:autoSpaceDN w:val="0"/>
        <w:jc w:val="center"/>
        <w:rPr>
          <w:rFonts w:hint="eastAsia" w:ascii="宋体" w:hAnsi="宋体"/>
          <w:b/>
          <w:color w:val="FF0000"/>
          <w:szCs w:val="21"/>
        </w:rPr>
      </w:pPr>
    </w:p>
    <w:p>
      <w:pPr>
        <w:autoSpaceDE w:val="0"/>
        <w:autoSpaceDN w:val="0"/>
        <w:jc w:val="center"/>
        <w:rPr>
          <w:rFonts w:hint="eastAsia" w:ascii="宋体" w:hAnsi="宋体" w:eastAsia="宋体" w:cs="宋体"/>
          <w:sz w:val="21"/>
          <w:szCs w:val="21"/>
        </w:rPr>
      </w:pPr>
      <w:r>
        <w:rPr>
          <w:rFonts w:hint="eastAsia" w:ascii="宋体" w:hAnsi="宋体"/>
          <w:b/>
          <w:color w:val="FF0000"/>
          <w:szCs w:val="21"/>
        </w:rPr>
        <w:t xml:space="preserve"> </w:t>
      </w:r>
      <w:bookmarkStart w:id="0" w:name="_GoBack"/>
      <w:bookmarkEnd w:id="0"/>
    </w:p>
    <w:sectPr>
      <w:headerReference r:id="rId3" w:type="default"/>
      <w:footerReference r:id="rId4"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楷体"/>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672AF"/>
    <w:rsid w:val="0E5342A3"/>
    <w:rsid w:val="0F4166E3"/>
    <w:rsid w:val="180416A0"/>
    <w:rsid w:val="1F466EDF"/>
    <w:rsid w:val="206A2054"/>
    <w:rsid w:val="29A924E3"/>
    <w:rsid w:val="2B5E15FE"/>
    <w:rsid w:val="3240349A"/>
    <w:rsid w:val="345E37FA"/>
    <w:rsid w:val="36322EE3"/>
    <w:rsid w:val="3C6068F0"/>
    <w:rsid w:val="3C9F7711"/>
    <w:rsid w:val="406C26A0"/>
    <w:rsid w:val="426F13CB"/>
    <w:rsid w:val="48834C9A"/>
    <w:rsid w:val="498D2E30"/>
    <w:rsid w:val="4D571BAF"/>
    <w:rsid w:val="4D630B7E"/>
    <w:rsid w:val="5BC127EA"/>
    <w:rsid w:val="5BD75FA2"/>
    <w:rsid w:val="5CA50038"/>
    <w:rsid w:val="6884045B"/>
    <w:rsid w:val="6F704388"/>
    <w:rsid w:val="79AC7C4D"/>
    <w:rsid w:val="7DFA4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SW220.TIF" TargetMode="External"/><Relationship Id="rId8" Type="http://schemas.openxmlformats.org/officeDocument/2006/relationships/image" Target="media/image2.png"/><Relationship Id="rId7" Type="http://schemas.openxmlformats.org/officeDocument/2006/relationships/image" Target="SW219.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SW222.TIF" TargetMode="External"/><Relationship Id="rId12" Type="http://schemas.openxmlformats.org/officeDocument/2006/relationships/image" Target="media/image4.png"/><Relationship Id="rId11" Type="http://schemas.openxmlformats.org/officeDocument/2006/relationships/image" Target="sw221.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3491</Words>
  <Characters>3598</Characters>
  <Lines>0</Lines>
  <Paragraphs>0</Paragraphs>
  <TotalTime>0</TotalTime>
  <ScaleCrop>false</ScaleCrop>
  <LinksUpToDate>false</LinksUpToDate>
  <CharactersWithSpaces>4160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珊珊</cp:lastModifiedBy>
  <dcterms:modified xsi:type="dcterms:W3CDTF">2022-04-01T01:12:16Z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FCCC201DA9D04330A040BE9982ABC91D</vt:lpwstr>
  </property>
</Properties>
</file>