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center"/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江苏省仪征中学2021-2022学年度第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学期高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eastAsia="zh-CN"/>
        </w:rPr>
        <w:t>二地理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学科导学案</w:t>
      </w:r>
    </w:p>
    <w:p>
      <w:pPr>
        <w:autoSpaceDE w:val="0"/>
        <w:autoSpaceDN w:val="0"/>
        <w:jc w:val="center"/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/>
        </w:rPr>
        <w:t xml:space="preserve">4.2 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流域内部的协作发展——以尼罗河流域为例</w:t>
      </w:r>
    </w:p>
    <w:p>
      <w:pPr>
        <w:autoSpaceDE w:val="0"/>
        <w:autoSpaceDN w:val="0"/>
        <w:jc w:val="center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</w:t>
      </w:r>
      <w:r>
        <w:rPr>
          <w:rFonts w:hint="eastAsia" w:ascii="楷体" w:hAnsi="楷体" w:eastAsia="楷体" w:cs="楷体"/>
          <w:bCs/>
          <w:sz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</w:rPr>
        <w:t>：</w:t>
      </w:r>
      <w:r>
        <w:rPr>
          <w:rFonts w:hint="eastAsia" w:ascii="楷体" w:hAnsi="楷体" w:eastAsia="楷体" w:cs="楷体"/>
          <w:bCs/>
          <w:sz w:val="24"/>
          <w:lang w:eastAsia="zh-CN"/>
        </w:rPr>
        <w:t>秦文俊</w:t>
      </w:r>
      <w:r>
        <w:rPr>
          <w:rFonts w:hint="eastAsia" w:ascii="楷体" w:hAnsi="楷体" w:eastAsia="楷体" w:cs="楷体"/>
          <w:bCs/>
          <w:sz w:val="24"/>
        </w:rPr>
        <w:t xml:space="preserve">         审核</w:t>
      </w:r>
      <w:r>
        <w:rPr>
          <w:rFonts w:hint="eastAsia" w:ascii="楷体" w:hAnsi="楷体" w:eastAsia="楷体" w:cs="楷体"/>
          <w:bCs/>
          <w:sz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</w:rPr>
        <w:t>：</w:t>
      </w:r>
      <w:r>
        <w:rPr>
          <w:rFonts w:hint="eastAsia" w:ascii="楷体" w:hAnsi="楷体" w:eastAsia="楷体" w:cs="楷体"/>
          <w:bCs/>
          <w:sz w:val="24"/>
          <w:lang w:eastAsia="zh-CN"/>
        </w:rPr>
        <w:t>刘永飞</w:t>
      </w:r>
      <w:r>
        <w:rPr>
          <w:rFonts w:hint="eastAsia" w:ascii="楷体" w:hAnsi="楷体" w:eastAsia="楷体" w:cs="楷体"/>
          <w:bCs/>
          <w:sz w:val="24"/>
        </w:rPr>
        <w:t xml:space="preserve"> </w:t>
      </w:r>
    </w:p>
    <w:p>
      <w:pPr>
        <w:autoSpaceDE w:val="0"/>
        <w:autoSpaceDN w:val="0"/>
        <w:jc w:val="center"/>
        <w:rPr>
          <w:rFonts w:hint="default" w:ascii="楷体" w:hAnsi="楷体" w:eastAsia="楷体" w:cs="楷体"/>
          <w:bCs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班级：_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____</w:t>
      </w:r>
      <w:r>
        <w:rPr>
          <w:rFonts w:hint="eastAsia"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</w:rPr>
        <w:t>姓名：_____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</w:t>
      </w:r>
      <w:r>
        <w:rPr>
          <w:rFonts w:hint="eastAsia" w:ascii="楷体" w:hAnsi="楷体" w:eastAsia="楷体" w:cs="楷体"/>
          <w:bCs/>
          <w:sz w:val="24"/>
        </w:rPr>
        <w:t>__学号：__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</w:t>
      </w:r>
      <w:r>
        <w:rPr>
          <w:rFonts w:hint="eastAsia"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>授课日期：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_____年___月___日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 w:eastAsiaTheme="minorEastAsia"/>
          <w:b/>
          <w:u w:val="single"/>
          <w:lang w:val="en-US" w:eastAsia="zh-CN"/>
        </w:rPr>
      </w:pPr>
      <w:r>
        <w:rPr>
          <w:b/>
        </w:rPr>
        <w:t>【课程标准及要求】</w:t>
      </w:r>
    </w:p>
    <w:tbl>
      <w:tblPr>
        <w:tblStyle w:val="6"/>
        <w:tblpPr w:leftFromText="180" w:rightFromText="180" w:vertAnchor="text" w:horzAnchor="page" w:tblpXSpec="center" w:tblpY="115"/>
        <w:tblOverlap w:val="never"/>
        <w:tblW w:w="502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7"/>
        <w:gridCol w:w="70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98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课程标准</w:t>
            </w:r>
          </w:p>
        </w:tc>
        <w:tc>
          <w:tcPr>
            <w:tcW w:w="40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学习目标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98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以某流域为例，说明流域内部协作开发水资源、保护环境的意义。</w:t>
            </w:r>
          </w:p>
        </w:tc>
        <w:tc>
          <w:tcPr>
            <w:tcW w:w="401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搜集尼罗河流域的基本材料，了解流域的自然和人文地理基本概况，知道河流的水资源对流域发展的重要性。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以尼罗河为例，说出河流不同河段水资源开发中存在的主要问题，并能简要分析问题产生的主要原因。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3.以尼罗河为例，理解走向协作的流域开发的重要性，研究和归纳流域开发整治的一般过程和方法。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【导读——读教材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，夯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基础】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一、尼罗河流域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1．概况：发源于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高原，自南向北注入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，全长6 670千米，是世界上最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的河流。流域面积达300多万平方千米。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2．支流：白尼罗河发源于赤道附近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地区；青尼罗河上游地处埃塞俄比亚高原，属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气候区，下游流经沙漠地区。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3．水资源情况：尼罗河流域属水资源短缺地区，水资源主要用于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>，水电开发率很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二、不协调的流域开发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上游、中游、下游国家在</w:t>
      </w:r>
      <w:r>
        <w:rPr>
          <w:rFonts w:hint="eastAsia" w:ascii="宋体" w:hAnsi="宋体" w:eastAsia="宋体" w:cs="宋体"/>
          <w:sz w:val="21"/>
          <w:szCs w:val="21"/>
          <w:u w:val="single"/>
        </w:rPr>
        <w:t>水资源</w:t>
      </w:r>
      <w:r>
        <w:rPr>
          <w:rFonts w:hint="eastAsia" w:ascii="宋体" w:hAnsi="宋体" w:eastAsia="宋体" w:cs="宋体"/>
          <w:sz w:val="21"/>
          <w:szCs w:val="21"/>
        </w:rPr>
        <w:t>使用方面的矛盾不断凸显，同时也产生了许多环境问题。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1．上游地区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</w:rPr>
        <w:t>与捕捞，导致生物多样性减少，也影响到下游地区的供水。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2．上游、中游地区毁林开荒，导致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</w:rPr>
        <w:t>加剧，河流含沙量增多，造成水库泥沙淤积等。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3．下游地区过度灌溉导致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1"/>
          <w:szCs w:val="21"/>
        </w:rPr>
        <w:t>加剧，工业的发展导致污染严重等。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三、走向协作的流域开发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1．成立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</w:rPr>
        <w:t>组织，统一规划管理。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>的协调利用与合理分配。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3．环境的协作保护与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【导学</w:t>
      </w:r>
      <w:r>
        <w:rPr>
          <w:rFonts w:hint="eastAsia" w:ascii="宋体" w:hAnsi="宋体" w:eastAsia="宋体" w:cs="宋体"/>
          <w:b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培素养，引价值】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1．尼罗河两大支流都发源于热带雨林气候区。(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 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2．尼罗河孕育了古埃及的农耕文明。(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 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 xml:space="preserve">．尼罗河上中游地区毁林开荒导致旱涝灾害加剧。(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 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 xml:space="preserve">．尼罗河不同河段的国家为各自利益而大建水利工程，不利于全流域的合理开发。(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 xml:space="preserve">．流域内部协作开发的首要条件是成立协作组织，统一规划管理。(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 xml:space="preserve"> 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 xml:space="preserve">．长江经济带发展规划能协调长江流域的共同发展。(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 xml:space="preserve">．流域内国家之间相互援助治理环境问题符合流域内的共同利益。(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 xml:space="preserve"> 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  <w:lang w:val="zh-CN" w:eastAsia="zh-CN"/>
        </w:rPr>
      </w:pPr>
      <w:r>
        <w:rPr>
          <w:rFonts w:hint="eastAsia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 xml:space="preserve">．上游水库的建设导致尼罗河三角洲面积显著增加。(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 xml:space="preserve">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【导思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析问题，提能力】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探究</w:t>
      </w:r>
      <w:r>
        <w:rPr>
          <w:rFonts w:hint="eastAsia" w:hAnsi="宋体" w:eastAsia="宋体" w:cs="宋体"/>
          <w:b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：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尼罗河流域开发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材料一　尼罗河主要支流有白尼罗河、青尼罗河，白尼罗河发源于赤道附近终年多雨地区，青尼罗河上游属热带草原气候。尼罗河流域不同地区年降水量差异很大，导致不同河段径流量差异也很大。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材料二　2011年，埃塞俄比亚宣布在青尼罗河上修建复兴大坝。该工程总耗资预计达47 亿美元，将于2022年竣工。大坝建成后将拥有525 万千瓦水力发电能力，使全国发电量翻五番。复兴大坝工程计划一经公布，就遭到周边国家尤其是埃及的反对。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26035</wp:posOffset>
            </wp:positionV>
            <wp:extent cx="2368550" cy="2451100"/>
            <wp:effectExtent l="0" t="0" r="0" b="6350"/>
            <wp:wrapTight wrapText="bothSides">
              <wp:wrapPolygon>
                <wp:start x="0" y="0"/>
                <wp:lineTo x="0" y="21488"/>
                <wp:lineTo x="21368" y="21488"/>
                <wp:lineTo x="21368" y="0"/>
                <wp:lineTo x="0" y="0"/>
              </wp:wrapPolygon>
            </wp:wrapTight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8550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3044825</wp:posOffset>
            </wp:positionH>
            <wp:positionV relativeFrom="paragraph">
              <wp:posOffset>35560</wp:posOffset>
            </wp:positionV>
            <wp:extent cx="2068195" cy="2440305"/>
            <wp:effectExtent l="0" t="0" r="8255" b="17145"/>
            <wp:wrapTight wrapText="bothSides">
              <wp:wrapPolygon>
                <wp:start x="0" y="0"/>
                <wp:lineTo x="0" y="21415"/>
                <wp:lineTo x="21487" y="21415"/>
                <wp:lineTo x="21487" y="0"/>
                <wp:lineTo x="0" y="0"/>
              </wp:wrapPolygon>
            </wp:wrapTight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244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[综合思维]</w:t>
      </w:r>
      <w:r>
        <w:rPr>
          <w:rFonts w:hint="eastAsia" w:ascii="宋体" w:hAnsi="宋体" w:eastAsia="宋体" w:cs="宋体"/>
          <w:sz w:val="21"/>
          <w:szCs w:val="21"/>
        </w:rPr>
        <w:t>指出尼罗河径流量的季节变化特点，并说明其对人类活动产生的影响。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[区域认知]</w:t>
      </w:r>
      <w:r>
        <w:rPr>
          <w:rFonts w:hint="eastAsia" w:ascii="宋体" w:hAnsi="宋体" w:eastAsia="宋体" w:cs="宋体"/>
          <w:sz w:val="21"/>
          <w:szCs w:val="21"/>
        </w:rPr>
        <w:t>比较尼罗河不同河段降水量和径流量的空间差异，并说明其对人口分布的影响。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145"/>
        <w:gridCol w:w="1214"/>
        <w:gridCol w:w="4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降水量</w:t>
            </w: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径流量</w:t>
            </w:r>
          </w:p>
        </w:tc>
        <w:tc>
          <w:tcPr>
            <w:tcW w:w="41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对人口分布的影响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上游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18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中游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18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下游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3．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[综合思维]</w:t>
      </w:r>
      <w:r>
        <w:rPr>
          <w:rFonts w:hint="eastAsia" w:ascii="宋体" w:hAnsi="宋体" w:eastAsia="宋体" w:cs="宋体"/>
          <w:sz w:val="21"/>
          <w:szCs w:val="21"/>
        </w:rPr>
        <w:t>全班分成两部分，分别代表埃塞俄比亚(赞同修建)和埃及(反对修建)，展开讨论，并派代表阐释理由。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6"/>
        <w:gridCol w:w="3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2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埃塞俄比亚(赞同修建)</w:t>
            </w:r>
          </w:p>
        </w:tc>
        <w:tc>
          <w:tcPr>
            <w:tcW w:w="327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埃及(反对修建)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2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4．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[综合思维]</w:t>
      </w:r>
      <w:r>
        <w:rPr>
          <w:rFonts w:hint="eastAsia" w:ascii="宋体" w:hAnsi="宋体" w:eastAsia="宋体" w:cs="宋体"/>
          <w:sz w:val="21"/>
          <w:szCs w:val="21"/>
        </w:rPr>
        <w:t>作为一条国际河流，你认为应该怎样开发尼罗河流域才能实现“尼罗河流域各国人们的共同理想”？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【归纳总结】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</w:rPr>
        <w:t>尼罗河流域的不协调开发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"D:\\张梦梦\\2021\\同步\\看ppt\\地理\\地理 鲁教版 选择性必修2(新教材)(莫程程)\\全书完整的Word版文档\\sw231.TIF"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3939540" cy="2199005"/>
            <wp:effectExtent l="0" t="0" r="3810" b="10795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39540" cy="21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</w:rPr>
        <w:t>流域内部协作发展的一般思路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"H:\\莫成程\\2021\\同步\\地理\\地理 鲁教版 选择性必修2(新教材)\\sw232.TIF" \* MERGEFORMAT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"H:\\莫成程\\2021\\同步\\地理\\地理 鲁教版 选择性必修2(新教材)\\sw232.TIF"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"H:\\莫成程\\2021\\同步\\地理\\地理 鲁教版 选择性必修2(新教材)\\WORD\\sw232.TIF"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"H:\\莫成程\\2021\\同步\\地理\\地理 鲁教版 选择性必修2(新教材)\\WORD\\sw232.TIF"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"D:\\张梦梦\\2021\\同步\\看ppt\\地理\\地理 鲁教版 选择性必修2(新教材)(莫程程)\\全书完整的Word版文档\\sw232.TIF"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3784600" cy="2316480"/>
            <wp:effectExtent l="0" t="0" r="6350" b="7620"/>
            <wp:docPr id="1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8460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3．流域综合治理的对策措施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根据“存在的问题”确定流域的治理措施。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(1)对</w:t>
      </w:r>
      <w:r>
        <w:rPr>
          <w:rFonts w:hint="eastAsia" w:ascii="宋体" w:hAnsi="宋体" w:eastAsia="宋体" w:cs="宋体"/>
          <w:b/>
          <w:bCs/>
        </w:rPr>
        <w:t>水土流失</w:t>
      </w:r>
      <w:r>
        <w:rPr>
          <w:rFonts w:hint="eastAsia" w:ascii="宋体" w:hAnsi="宋体" w:eastAsia="宋体" w:cs="宋体"/>
        </w:rPr>
        <w:t>的治理措施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①调整农业结构，植树造林、退耕还林还草等生物措施。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②工程护坡、打坝淤地等工程措施。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③进行小流域治理。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(2)对</w:t>
      </w:r>
      <w:r>
        <w:rPr>
          <w:rFonts w:hint="eastAsia" w:ascii="宋体" w:hAnsi="宋体" w:eastAsia="宋体" w:cs="宋体"/>
          <w:b/>
          <w:bCs/>
        </w:rPr>
        <w:t>河流污染</w:t>
      </w:r>
      <w:r>
        <w:rPr>
          <w:rFonts w:hint="eastAsia" w:ascii="宋体" w:hAnsi="宋体" w:eastAsia="宋体" w:cs="宋体"/>
        </w:rPr>
        <w:t>的治理措施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①关闭污染较重的小企业。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②对工农业及生活污水进行治理。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③减少枯水期用水，使流量增加。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(3)对</w:t>
      </w:r>
      <w:r>
        <w:rPr>
          <w:rFonts w:hint="eastAsia" w:ascii="宋体" w:hAnsi="宋体" w:eastAsia="宋体" w:cs="宋体"/>
          <w:b/>
          <w:bCs/>
        </w:rPr>
        <w:t>生物资源</w:t>
      </w:r>
      <w:r>
        <w:rPr>
          <w:rFonts w:hint="eastAsia" w:ascii="宋体" w:hAnsi="宋体" w:eastAsia="宋体" w:cs="宋体"/>
        </w:rPr>
        <w:t>的保护措施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①建立自然保护区。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②适当迁出保护区内的居民。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③调整农业结构，控制人类活动(如交通建设)。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</w:rPr>
        <w:t>④加强宣传教育。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【导练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解例题，找方法】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下图为“尼罗河干支流地形剖面示意图”。据此回答1～2题。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"D:\\张梦梦\\2021\\同步\\看ppt\\地理\\地理 鲁教版 选择性必修2(新教材)(莫程程)\\全书完整的Word版文档\\SW233.TIF"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3585845" cy="1577340"/>
            <wp:effectExtent l="0" t="0" r="14605" b="381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85845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1．与白尼罗河相比，青尼罗河开发水能的优势是(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A．汛期长，发电时间长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B．落差大，水能丰富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C．落差小，利于河流梯级开发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D．流量稳定，发电量季节变化小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2．尼罗河中上游修建水库，对其下游地区的影响可能是(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A．河流携带泥沙增加，海岸线向海洋推进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B．海浪侵蚀相对加重，海岸线向陆地退缩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C．河流入海水量增加，三角洲面积变大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D．沿岸土壤肥力增加，土壤盐碱化减轻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【课堂检测】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下图为“黄河流域各省人均用水量与万元GDP耗水量折线图”。读图，完成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～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"H:\\莫成程\\2021\\同步\\地理\\地理 鲁教版 选择性必修2(新教材)\\SW234.TIF" \* MERGEFORMAT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"H:\\莫成程\\2021\\同步\\地理\\地理 鲁教版 选择性必修2(新教材)\\SW234.TIF"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"H:\\莫成程\\2021\\同步\\地理\\地理 鲁教版 选择性必修2(新教材)\\WORD\\SW234.TIF"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"H:\\莫成程\\2021\\同步\\地理\\地理 鲁教版 选择性必修2(新教材)\\WORD\\SW234.TIF"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"D:\\张梦梦\\2021\\同步\\看ppt\\地理\\地理 鲁教版 选择性必修2(新教材)(莫程程)\\全书完整的Word版文档\\SW234.TIF"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3575685" cy="1647190"/>
            <wp:effectExtent l="0" t="0" r="5715" b="1016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75685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．下列关于黄河流域水资源利用的叙述中，正确的是(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A．黄河下游地区的用水总量比上游地区少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B．宁夏落后的农田灌溉方式造成人均用水量大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C．黄河下游地区的用水效率比上游地区要低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D．万元GDP耗水量与区域经济发展水平呈正相关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．有专家建议以市场配置提高黄河流域水资源利用效率。你认为该措施将有利于黄河下游地区(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A．退耕还林还草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B．获得经济补偿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C．扩大水田面积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D．增强节水意识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【导悟——拓思维，建体系】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31115</wp:posOffset>
                </wp:positionV>
                <wp:extent cx="5478780" cy="718820"/>
                <wp:effectExtent l="4445" t="4445" r="22225" b="1968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780" cy="718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05pt;margin-top:2.45pt;height:56.6pt;width:431.4pt;z-index:251660288;mso-width-relative:page;mso-height-relative:page;" fillcolor="#FFFFFF [3201]" filled="t" stroked="t" coordsize="21600,21600" o:gfxdata="UEsDBAoAAAAAAIdO4kAAAAAAAAAAAAAAAAAEAAAAZHJzL1BLAwQUAAAACACHTuJA21TNsNMAAAAH&#10;AQAADwAAAGRycy9kb3ducmV2LnhtbE2OwU7DMBBE70j8g7WVuFE7LSohxKkEEhLiRpsLNzfeJlHt&#10;dWS7Tfl7lhPcdjRPs6/eXr0TF4xpDKShWCoQSF2wI/Ua2v3bfQkiZUPWuECo4RsTbJvbm9pUNsz0&#10;iZdd7gWPUKqMhiHnqZIydQN6k5ZhQuLuGKI3mWPspY1m5nHv5EqpjfRmJP4wmAlfB+xOu7PX8L55&#10;yV/Y2g+7Xq3D3MouHl3S+m5RqGcQGa/5D4ZffVaHhp0O4Uw2CaehLBjU8PAEgtvyUfFxYKzgQja1&#10;/O/f/ABQSwMEFAAAAAgAh07iQDR1A2xcAgAAuQQAAA4AAABkcnMvZTJvRG9jLnhtbK1UzW4TMRC+&#10;I/EOlu90kzYlIeqmCq2CkCpaqSDOjtebtfAftpPd8gDwBpy4cOe5+hx89ibpH4ce2IN3PDP7zcw3&#10;M3ty2mlFNsIHaU1JhwcDSoThtpJmVdJPHxevJpSEyEzFlDWipDci0NPZyxcnrZuKQ9tYVQlPAGLC&#10;tHUlbWJ006IIvBGahQPrhIGxtl6ziKtfFZVnLdC1Kg4Hg9dFa33lvOUiBGjPeyPdIvrnANq6llyc&#10;W77WwsQe1QvFIkoKjXSBznK2dS14vKzrICJRJUWlMZ8IAnmZzmJ2wqYrz1wj+TYF9pwUHtWkmTQI&#10;uoc6Z5GRtZdPoLTk3gZbxwNuddEXkhlBFcPBI26uG+ZErgVUB7cnPfw/WP5hc+WJrEp6dESJYRod&#10;v/354/bXn9vf3wl0IKh1YQq/awfP2L21HcZmpw9Qprq72uv0RkUEdtB7s6dXdJFwKI9H48l4AhOH&#10;bTycTA4z/8Xd186H+E5YTZJQUo/2ZVbZ5iJEZALXnUsKFqyS1UIqlS9+tTxTnmwYWr3IT0oSnzxw&#10;U4a0JX19dDzIyA9sCXsPsVSMf3mKADxlAJtI6YtPUuyW3Zappa1uQJS3/awFxxcSuBcsxCvmMVwg&#10;AOsXL3HUyiIZu5Uoaaz/9i998kfPYaWkxbCWNHxdMy8oUe8NpuHNcDQCbMyX0fEYxBJ/37K8bzFr&#10;fWZB0hCL7ngWk39UO7H2Vn/Gls5TVJiY4Yhd0rgTz2K/QthyLubz7IR5dixemGvHE3RqibHzdbS1&#10;zK1LNPXcbNnDROf2bLcvrcz9e/a6++PM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bVM2w0wAA&#10;AAcBAAAPAAAAAAAAAAEAIAAAACIAAABkcnMvZG93bnJldi54bWxQSwECFAAUAAAACACHTuJANHUD&#10;bFwCAAC5BAAADgAAAAAAAAABACAAAAAi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jc w:val="both"/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</w:pPr>
    </w:p>
    <w:p>
      <w:pPr>
        <w:autoSpaceDE w:val="0"/>
        <w:autoSpaceDN w:val="0"/>
        <w:jc w:val="center"/>
        <w:rPr>
          <w:rFonts w:hint="eastAsia" w:ascii="宋体" w:hAnsi="宋体"/>
          <w:b/>
          <w:color w:val="FF0000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/>
          <w:b/>
          <w:color w:val="FF0000"/>
          <w:szCs w:val="21"/>
        </w:rPr>
        <w:t xml:space="preserve"> </w:t>
      </w:r>
      <w:bookmarkStart w:id="0" w:name="_GoBack"/>
      <w:bookmarkEnd w:id="0"/>
    </w:p>
    <w:sectPr>
      <w:headerReference r:id="rId3" w:type="default"/>
      <w:footerReference r:id="rId4" w:type="default"/>
      <w:pgSz w:w="10431" w:h="14740"/>
      <w:pgMar w:top="850" w:right="850" w:bottom="850" w:left="85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As4fc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lF3wzQqfvn+7fLj&#10;1+XnV4IzCFS7MEfcziEyNm9tg7YZzgMOE++m9Dp9wYjAD3nPV3lFEwlPl2bT2WwMF4dv2AA/e7zu&#10;fIjvhNUkGTn1qF8rKzttQ+xCh5CUzdiNVKqtoTKkzunN6zfj9sLVA3BlkCOR6B6brNjsm57Z3hZn&#10;EPO2643g+EYi+ZaF+MA8mgEPxrjEeyylskhie4uSyvov/zpP8agRvJTUaK6cGswSJeq9Qe0AGAfD&#10;D8Z+MMxR31l06wRj6Hhr4oKPajBLb/VnzNAq5YCLGY5MOY2DeRe7BscMcrFatUFH5+Wh6i6g8xyL&#10;W7NzPKVJQga3OkaI2WqcBOpU6XVD77VV6uckNfef+zbq8d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Czh9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eastAsia="楷体"/>
        <w:u w:val="single"/>
        <w:lang w:val="en-US" w:eastAsia="zh-CN"/>
      </w:rPr>
      <w:t xml:space="preserve">                                                                     </w:t>
    </w:r>
    <w:r>
      <w:rPr>
        <w:rFonts w:hint="eastAsia" w:ascii="楷体" w:hAnsi="楷体" w:eastAsia="楷体" w:cs="楷体"/>
        <w:sz w:val="18"/>
        <w:u w:val="single"/>
        <w:lang w:val="en-US" w:eastAsia="zh-CN"/>
      </w:rPr>
      <w:t>脚踏实地，行稳致远，进而有为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8D295B"/>
    <w:multiLevelType w:val="singleLevel"/>
    <w:tmpl w:val="5E8D29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06043"/>
    <w:rsid w:val="0E5342A3"/>
    <w:rsid w:val="0F4166E3"/>
    <w:rsid w:val="180416A0"/>
    <w:rsid w:val="1AC64137"/>
    <w:rsid w:val="1F466EDF"/>
    <w:rsid w:val="206A2054"/>
    <w:rsid w:val="29A924E3"/>
    <w:rsid w:val="2B5E15FE"/>
    <w:rsid w:val="345E37FA"/>
    <w:rsid w:val="358F1BCF"/>
    <w:rsid w:val="359368D2"/>
    <w:rsid w:val="36322EE3"/>
    <w:rsid w:val="3C6068F0"/>
    <w:rsid w:val="3C9F7711"/>
    <w:rsid w:val="406C26A0"/>
    <w:rsid w:val="426F13CB"/>
    <w:rsid w:val="432D04A7"/>
    <w:rsid w:val="48834C9A"/>
    <w:rsid w:val="498D2E30"/>
    <w:rsid w:val="4A0A1D67"/>
    <w:rsid w:val="4D571BAF"/>
    <w:rsid w:val="5B384604"/>
    <w:rsid w:val="5BC127EA"/>
    <w:rsid w:val="5BD75FA2"/>
    <w:rsid w:val="5CA50038"/>
    <w:rsid w:val="6884045B"/>
    <w:rsid w:val="6F704388"/>
    <w:rsid w:val="6F7D3E48"/>
    <w:rsid w:val="79AC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sw230.TIF" TargetMode="External"/><Relationship Id="rId8" Type="http://schemas.openxmlformats.org/officeDocument/2006/relationships/image" Target="media/image2.png"/><Relationship Id="rId7" Type="http://schemas.openxmlformats.org/officeDocument/2006/relationships/image" Target="sw229.TIF" TargetMode="Externa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SW234.TIF" TargetMode="External"/><Relationship Id="rId16" Type="http://schemas.openxmlformats.org/officeDocument/2006/relationships/image" Target="media/image6.png"/><Relationship Id="rId15" Type="http://schemas.openxmlformats.org/officeDocument/2006/relationships/image" Target="SW233.TIF" TargetMode="External"/><Relationship Id="rId14" Type="http://schemas.openxmlformats.org/officeDocument/2006/relationships/image" Target="media/image5.png"/><Relationship Id="rId13" Type="http://schemas.openxmlformats.org/officeDocument/2006/relationships/image" Target="sw232.TIF" TargetMode="External"/><Relationship Id="rId12" Type="http://schemas.openxmlformats.org/officeDocument/2006/relationships/image" Target="media/image4.png"/><Relationship Id="rId11" Type="http://schemas.openxmlformats.org/officeDocument/2006/relationships/image" Target="sw231.TIF" TargetMode="Externa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3728</Words>
  <Characters>3840</Characters>
  <Lines>0</Lines>
  <Paragraphs>0</Paragraphs>
  <TotalTime>0</TotalTime>
  <ScaleCrop>false</ScaleCrop>
  <LinksUpToDate>false</LinksUpToDate>
  <CharactersWithSpaces>4310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珊珊</cp:lastModifiedBy>
  <dcterms:modified xsi:type="dcterms:W3CDTF">2022-04-01T01:13:43Z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FCCC201DA9D04330A040BE9982ABC91D</vt:lpwstr>
  </property>
</Properties>
</file>