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3.3　资源跨区域调配对区域发展的影响——以我国南水北调为例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  <w:lang w:eastAsia="zh-CN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：徐余慧        审核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 xml:space="preserve">：刘永飞 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班级：________姓名：________学号：________时间：_______作业时长：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30分钟</w:t>
      </w:r>
    </w:p>
    <w:p>
      <w:pPr>
        <w:autoSpaceDE w:val="0"/>
        <w:autoSpaceDN w:val="0"/>
        <w:spacing w:line="240" w:lineRule="auto"/>
        <w:jc w:val="left"/>
        <w:rPr>
          <w:rFonts w:hint="eastAsia" w:ascii="楷体" w:hAnsi="楷体" w:eastAsia="楷体" w:cs="楷体"/>
          <w:bCs/>
          <w:sz w:val="24"/>
          <w:lang w:eastAsia="zh-CN"/>
        </w:rPr>
      </w:pP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 INCLUDEPICTURE "E:\\朱天华\\2021\\同步\\地理 鲁教 选择性必修1\\word\\基础过关A.TIF" \* MERGEFORMAT 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Fonts w:hint="eastAsia" w:ascii="楷体" w:hAnsi="楷体" w:eastAsia="楷体" w:cs="楷体"/>
          <w:bCs/>
          <w:sz w:val="24"/>
        </w:rPr>
        <w:fldChar w:fldCharType="begin"/>
      </w:r>
      <w:r>
        <w:rPr>
          <w:rFonts w:hint="eastAsia" w:ascii="楷体" w:hAnsi="楷体" w:eastAsia="楷体" w:cs="楷体"/>
          <w:bCs/>
          <w:sz w:val="24"/>
        </w:rPr>
        <w:instrText xml:space="preserve"> INCLUDEPICTURE  "E:\\朱天华\\2021\\同步\\地理 鲁教 选择性必修1\\word\\基础过关A.TIF" \* MERGEFORMATINET </w:instrText>
      </w:r>
      <w:r>
        <w:rPr>
          <w:rFonts w:hint="eastAsia" w:ascii="楷体" w:hAnsi="楷体" w:eastAsia="楷体" w:cs="楷体"/>
          <w:bCs/>
          <w:sz w:val="24"/>
        </w:rPr>
        <w:fldChar w:fldCharType="separate"/>
      </w:r>
      <w:r>
        <w:rPr>
          <w:rFonts w:hint="eastAsia" w:ascii="楷体" w:hAnsi="楷体" w:eastAsia="楷体" w:cs="楷体"/>
          <w:bCs/>
          <w:sz w:val="24"/>
          <w:lang w:eastAsia="zh-CN"/>
        </w:rPr>
        <w:t>【</w:t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</w:rPr>
        <w:fldChar w:fldCharType="end"/>
      </w:r>
      <w:r>
        <w:rPr>
          <w:rFonts w:hint="eastAsia" w:ascii="楷体" w:hAnsi="楷体" w:eastAsia="楷体" w:cs="楷体"/>
          <w:bCs/>
          <w:sz w:val="24"/>
          <w:lang w:eastAsia="zh-CN"/>
        </w:rPr>
        <w:t>基础过关】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南水北调中线工程路线及剖面示意图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，完成1～2题。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选择性必修2(新教材)\\sw187.TIF"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选择性必修2(新教材)(莫程程)\\全书完整的Word版文档\\sw187.TIF"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515110" cy="1206500"/>
            <wp:effectExtent l="0" t="0" r="889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bookmarkStart w:id="0" w:name="_GoBack"/>
      <w:bookmarkEnd w:id="0"/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选择性必修2(新教材)\\sw188.TIF"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选择性必修2(新教材)(莫程程)\\全书完整的Word版文档\\sw188.TIF"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63165" cy="1201420"/>
            <wp:effectExtent l="0" t="0" r="13335" b="1778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1．南水北调中线工程水源区调水的有利条件包括(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夏季高温多雨，水资源丰富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冰川融化量大，水源充足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地势南高北低，可全线自流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水源优质，没有任何污染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③④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2．该工程7、8月份调水量相对较小的原因是(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汉江上游地区来水量小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长江中下游地区伏旱，用水量大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河道泥沙淤积，需及时开挖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华北地区降水较多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①③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hAnsi="宋体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③④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楷体_GB2312" w:cs="Times New Roman"/>
          <w:kern w:val="2"/>
          <w:sz w:val="21"/>
          <w:szCs w:val="21"/>
          <w:lang w:val="en-US" w:eastAsia="zh-CN" w:bidi="ar-SA"/>
        </w:rPr>
        <w:t>为保障我国能源供应安全，我国不断拓展能源进口渠道，2017年5月16日，我国第四条能源进口通道正式开始输油。下图为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“</w:t>
      </w:r>
      <w:r>
        <w:rPr>
          <w:rFonts w:ascii="Times New Roman" w:hAnsi="Times New Roman" w:eastAsia="楷体_GB2312" w:cs="Times New Roman"/>
          <w:kern w:val="2"/>
          <w:sz w:val="21"/>
          <w:szCs w:val="21"/>
          <w:lang w:val="en-US" w:eastAsia="zh-CN" w:bidi="ar-SA"/>
        </w:rPr>
        <w:t>中缅油气管道示意图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”</w:t>
      </w:r>
      <w:r>
        <w:rPr>
          <w:rFonts w:ascii="Times New Roman" w:hAnsi="Times New Roman" w:eastAsia="楷体_GB2312" w:cs="Times New Roman"/>
          <w:kern w:val="2"/>
          <w:sz w:val="21"/>
          <w:szCs w:val="21"/>
          <w:lang w:val="en-US" w:eastAsia="zh-CN" w:bidi="ar-SA"/>
        </w:rPr>
        <w:t>。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据此回答5～6题。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选择性必修2(新教材)\\SW190.TIF" \* MERGEFORMAT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选择性必修2(新教材)\\SW190.TIF"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选择性必修2(新教材)\\WORD\\SW190.TIF"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选择性必修2(新教材)\\WORD\\SW190.TIF"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"D:\\张梦梦\\2021\\同步\\看ppt\\地理\\地理 鲁教版 选择性必修2(新教材)(莫程程)\\全书完整的Word版文档\\SW190.TIF"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126615" cy="1597660"/>
            <wp:effectExtent l="0" t="0" r="698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5．中缅油气管道建设中可能遇到的最大自然障碍是(　　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 xml:space="preserve">A．山高谷深，气候湿热 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B．植被茂密，虫蛇出没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 xml:space="preserve">C．荒漠广布，水源不足 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D．经济落后，维护困难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6．中缅油气管道铺设对我国的重要意义有(　　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①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促进沿线旅游资源的开发　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②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缓解我国北方地区能源供应紧张　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③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缓解我国对马六甲海峡的依赖　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④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进一步保障国家能源供应安全　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⑤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推动管道沿线的基础设施建设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A．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①②④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 xml:space="preserve">  B．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②③④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 xml:space="preserve">  C．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①③⑤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 xml:space="preserve">  D．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③④⑤</w:t>
      </w:r>
    </w:p>
    <w:p>
      <w:pPr>
        <w:widowControl w:val="0"/>
        <w:tabs>
          <w:tab w:val="left" w:pos="3402"/>
        </w:tabs>
        <w:snapToGrid w:val="0"/>
        <w:spacing w:line="240" w:lineRule="auto"/>
        <w:ind w:firstLine="420" w:firstLineChars="200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楷体_GB2312" w:cs="Times New Roman"/>
          <w:kern w:val="2"/>
          <w:sz w:val="21"/>
          <w:szCs w:val="21"/>
          <w:lang w:val="en-US" w:eastAsia="zh-CN" w:bidi="ar-SA"/>
        </w:rPr>
        <w:t>河南省是南水北调中线工程干线最长、占地最多、移民征迁任务最重、投资最大、计划用水最多的省份。下图为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“</w:t>
      </w:r>
      <w:r>
        <w:rPr>
          <w:rFonts w:ascii="Times New Roman" w:hAnsi="Times New Roman" w:eastAsia="楷体_GB2312" w:cs="Times New Roman"/>
          <w:kern w:val="2"/>
          <w:sz w:val="21"/>
          <w:szCs w:val="21"/>
          <w:lang w:val="en-US" w:eastAsia="zh-CN" w:bidi="ar-SA"/>
        </w:rPr>
        <w:t>河南省地形图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”</w:t>
      </w:r>
      <w:r>
        <w:rPr>
          <w:rFonts w:ascii="Times New Roman" w:hAnsi="Times New Roman" w:eastAsia="楷体_GB2312" w:cs="Times New Roman"/>
          <w:kern w:val="2"/>
          <w:sz w:val="21"/>
          <w:szCs w:val="21"/>
          <w:lang w:val="en-US" w:eastAsia="zh-CN" w:bidi="ar-SA"/>
        </w:rPr>
        <w:t>(图甲)及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“</w:t>
      </w:r>
      <w:r>
        <w:rPr>
          <w:rFonts w:ascii="Times New Roman" w:hAnsi="Times New Roman" w:eastAsia="楷体_GB2312" w:cs="Times New Roman"/>
          <w:kern w:val="2"/>
          <w:sz w:val="21"/>
          <w:szCs w:val="21"/>
          <w:lang w:val="en-US" w:eastAsia="zh-CN" w:bidi="ar-SA"/>
        </w:rPr>
        <w:t>南水北调中线工程线路示意图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”</w:t>
      </w:r>
      <w:r>
        <w:rPr>
          <w:rFonts w:ascii="Times New Roman" w:hAnsi="Times New Roman" w:eastAsia="楷体_GB2312" w:cs="Times New Roman"/>
          <w:kern w:val="2"/>
          <w:sz w:val="21"/>
          <w:szCs w:val="21"/>
          <w:lang w:val="en-US" w:eastAsia="zh-CN" w:bidi="ar-SA"/>
        </w:rPr>
        <w:t>(图乙)。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读图完成7～8题。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选择性必修2(新教材)\\sw191.TIF" \* MERGEFORMAT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选择性必修2(新教材)\\sw191.TIF"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选择性必修2(新教材)\\WORD\\sw191.TIF"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选择性必修2(新教材)\\WORD\\sw191.TIF"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"D:\\张梦梦\\2021\\同步\\看ppt\\地理\\地理 鲁教版 选择性必修2(新教材)(莫程程)\\全书完整的Word版文档\\sw191.TIF"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531110" cy="1912620"/>
            <wp:effectExtent l="0" t="0" r="254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7．影响南水北调中线河南段走向变化的主要原因是(　　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A．地形  B．水源  C．交通  D．城市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8．对南水北调中线工程的影响，叙述正确的是(　　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A．工程建设加重受水区的环境恶化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B．能缓解地下水位大幅下降引起的盐碱化问题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C．利于解除海河流域洪涝的威胁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hAnsi="宋体" w:cs="Times New Roman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D．将促进北方缺水地区社会经济的发展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"E:\\朱天华\\2021\\同步\\地理 鲁教 选择性必修1\\word\\能力提升.TIF" \* MERGEFORMAT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b/>
          <w:bCs/>
          <w:sz w:val="21"/>
          <w:szCs w:val="21"/>
        </w:rPr>
        <w:instrText xml:space="preserve"> INCLUDEPICTURE  "E:\\朱天华\\2021\\同步\\地理 鲁教 选择性必修1\\word\\能力提升.TIF" \* MERGEFORMATINET </w:instrTex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separate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b/>
          <w:bCs/>
          <w:sz w:val="21"/>
          <w:szCs w:val="21"/>
        </w:rPr>
        <w:fldChar w:fldCharType="end"/>
      </w:r>
      <w:r>
        <w:rPr>
          <w:rFonts w:hint="eastAsia" w:hAnsi="宋体" w:eastAsia="宋体" w:cs="宋体"/>
          <w:b/>
          <w:bCs/>
          <w:sz w:val="21"/>
          <w:szCs w:val="21"/>
          <w:lang w:eastAsia="zh-CN"/>
        </w:rPr>
        <w:t>能力提升】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2018年2月11日，人民网刊登了一篇关于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红旗河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西部调水工程设想(如下图)的文章，引起了人们的广泛热议。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红旗河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西部调水工程分为一条主线、三条支线，选线各取水点的水位依次降低，通过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山区打隧洞、河道修水库、平原开明渠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的方式实现全程自流。</w:t>
      </w:r>
      <w:r>
        <w:rPr>
          <w:rFonts w:ascii="Times New Roman" w:hAnsi="Times New Roman" w:cs="Times New Roman"/>
        </w:rPr>
        <w:t>读图完成9～11题。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209165" cy="15621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9．推测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红旗河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西部调水工程设计调入水量最多的季节是(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A．春季  B．夏季  C．秋季  D．冬季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红旗河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西部调水工程面临的最大障碍是(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A．资金相对欠缺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B．技术水平较低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C．地质环境复杂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D．气候条件恶劣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红旗河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西部调水工程如果得以实施，将会(　　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A．促进新疆地区农业增产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B．加剧雅鲁藏布江下游地区的洪涝灾害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C．加剧调入区荒漠化程度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D．运营成本高导致调入区用水成本较高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(2021·吉林长春市期末)</w:t>
      </w: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eastAsia="宋体" w:cs="Times New Roman"/>
        </w:rPr>
        <w:t>“</w:t>
      </w:r>
      <w:r>
        <w:rPr>
          <w:rFonts w:ascii="Times New Roman" w:hAnsi="Times New Roman" w:eastAsia="楷体_GB2312" w:cs="Times New Roman"/>
        </w:rPr>
        <w:t>西气东输三条线路示意图</w:t>
      </w:r>
      <w:r>
        <w:rPr>
          <w:rFonts w:hAnsi="宋体" w:eastAsia="宋体" w:cs="Times New Roman"/>
        </w:rPr>
        <w:t>”</w:t>
      </w:r>
      <w:r>
        <w:rPr>
          <w:rFonts w:ascii="Times New Roman" w:hAnsi="Times New Roman" w:eastAsia="楷体_GB2312" w:cs="Times New Roman"/>
        </w:rPr>
        <w:t>。为保证稳定的气源，计划在新疆建设</w:t>
      </w:r>
      <w:r>
        <w:rPr>
          <w:rFonts w:hAnsi="宋体" w:eastAsia="宋体" w:cs="Times New Roman"/>
        </w:rPr>
        <w:t>“</w:t>
      </w:r>
      <w:r>
        <w:rPr>
          <w:rFonts w:ascii="Times New Roman" w:hAnsi="Times New Roman" w:eastAsia="楷体_GB2312" w:cs="Times New Roman"/>
        </w:rPr>
        <w:t>煤制气</w:t>
      </w:r>
      <w:r>
        <w:rPr>
          <w:rFonts w:hAnsi="宋体" w:eastAsia="宋体" w:cs="Times New Roman"/>
        </w:rPr>
        <w:t>”</w:t>
      </w:r>
      <w:r>
        <w:rPr>
          <w:rFonts w:ascii="Times New Roman" w:hAnsi="Times New Roman" w:eastAsia="楷体_GB2312" w:cs="Times New Roman"/>
        </w:rPr>
        <w:t>(即将煤转化成燃气)工程。</w:t>
      </w:r>
      <w:r>
        <w:rPr>
          <w:rFonts w:ascii="Times New Roman" w:hAnsi="Times New Roman" w:eastAsia="宋体" w:cs="Times New Roman"/>
        </w:rPr>
        <w:t>读图并结合相关知识，回答12～13题。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选择性必修2(新教材)\\sw194.TIF" \* MERGEFORMAT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选择性必修2(新教材)\\sw194.TIF"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选择性必修2(新教材)\\WORD\\sw194.TIF"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选择性必修2(新教材)\\WORD\\sw194.TIF"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"D:\\张梦梦\\2021\\同步\\看ppt\\地理\\地理 鲁教版 选择性必修2(新教材)(莫程程)\\全书完整的Word版文档\\sw194.TIF"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689860" cy="1993900"/>
            <wp:effectExtent l="0" t="0" r="152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12．西气东输三条线路均选择穿过甲地区，主要自然原因是(　　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A．晴天较多，运输连续性强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B．地形平坦，易于管线铺设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C．地广人稀，建设用地成本低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D．地势西高东低，便于燃气输送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13．我国将新疆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煤制气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”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作为补充气源的主要原因是(　　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A．新疆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煤制气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”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运输成本低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B．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煤制气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”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生产成本低，储量大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C．中亚国家的天然气储量有限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D．提高新疆煤炭资源转化速度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14．阅读图文材料，回答下列问题。(18分)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安徽淮南市已探明煤炭可开采量153亿吨，占全国煤炭储量的19%。2013年煤炭年开采量1亿多吨，煤炭产业产值占全市GDP的34%。</w:t>
      </w:r>
    </w:p>
    <w:p>
      <w:pPr>
        <w:pStyle w:val="2"/>
        <w:tabs>
          <w:tab w:val="left" w:pos="3402"/>
        </w:tabs>
        <w:snapToGrid w:val="0"/>
        <w:spacing w:line="24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特高压输电和一般输电相比，具有输送容量大、输送距离远、电量损耗低等优点。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皖电东送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工程西起淮南，是通过特高压输电技术将淮南的煤炭转化为电能经皖南、浙北山区，输送到沪西的重大工程，全长656千米，总投资约1 500亿元。</w:t>
      </w:r>
    </w:p>
    <w:p>
      <w:pPr>
        <w:pStyle w:val="2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"H:\\莫成程\\2021\\同步\\地理\\地理 鲁教版 选择性必修2(新教材)\\sw195.TIF"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选择性必修2(新教材)\\sw195.TIF"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"H:\\莫成程\\2021\\同步\\地理\\地理 鲁教版 选择性必修2(新教材)\\WORD\\sw195.TIF"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"D:\\张梦梦\\2021\\同步\\看ppt\\地理\\地理 鲁教版 选择性必修2(新教材)(莫程程)\\全书完整的Word版文档\\sw195.TIF"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249930" cy="1906905"/>
            <wp:effectExtent l="0" t="0" r="762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(1)分析国家实施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皖电东送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的主要原因。(8分)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(2)简述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皖电东送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工程对淮南市煤炭工业发展的影响。(4分)</w:t>
      </w: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(3)分析特高压输电线路选择人口稀疏和离城镇较远地区的原因。(6分)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15．下图是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“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美国的北水南调和澳大利亚的东水西调示意图</w:t>
      </w:r>
      <w:r>
        <w:rPr>
          <w:rFonts w:ascii="宋体" w:hAnsi="宋体" w:eastAsia="宋体" w:cs="Times New Roman"/>
          <w:kern w:val="2"/>
          <w:sz w:val="21"/>
          <w:szCs w:val="21"/>
          <w:lang w:val="en-US" w:eastAsia="zh-CN" w:bidi="ar-SA"/>
        </w:rPr>
        <w:t>”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，图中箭头表示调水方向。据图回答下列问题。(19分)</w:t>
      </w:r>
    </w:p>
    <w:p>
      <w:pPr>
        <w:widowControl w:val="0"/>
        <w:tabs>
          <w:tab w:val="left" w:pos="3402"/>
        </w:tabs>
        <w:snapToGrid w:val="0"/>
        <w:spacing w:line="240" w:lineRule="auto"/>
        <w:jc w:val="center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INCLUDEPICTURE "H:\\莫成程\\2021\\同步\\地理\\地理 鲁教版 选择性必修2(新教材)\\sw196.TIF" \* MERGEFORMAT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选择性必修2(新教材)\\sw196.TIF"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选择性必修2(新教材)\\WORD\\sw196.TIF"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"H:\\莫成程\\2021\\同步\\地理\\地理 鲁教版 选择性必修2(新教材)\\WORD\\sw196.TIF"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INCLUDEPICTURE  "D:\\张梦梦\\2021\\同步\\看ppt\\地理\\地理 鲁教版 选择性必修2(新教材)(莫程程)\\全书完整的Word版文档\\sw196.TIF" \* MERGEFORMATINET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instrText xml:space="preserve"> </w:instrTex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2881630" cy="1185545"/>
            <wp:effectExtent l="0" t="0" r="1397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fldChar w:fldCharType="end"/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(1)美国太平洋沿岸为什么北部水资源富余，南部水资源贫乏？造成澳大利亚墨累—达令盆地水资源短缺的主要原因是什么？(6分)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(2)从工程建设的角度看，美国的北水南调和澳大利亚的东水西调，哪个难度大、投资高？理由是什么？(5分)</w:t>
      </w: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p>
      <w:pPr>
        <w:widowControl w:val="0"/>
        <w:tabs>
          <w:tab w:val="left" w:pos="3402"/>
        </w:tabs>
        <w:snapToGrid w:val="0"/>
        <w:spacing w:line="240" w:lineRule="auto"/>
        <w:jc w:val="both"/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(3)澳大利亚东水西调实施后，东部调出区的河流中下游出现水质变差、污染加重的现象，西部调入区出现土壤盐碱化加重的现象。请分析这两种现象产生的原因，并提出治理措施。(8分)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/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楷体"/>
        <w:u w:val="single"/>
        <w:lang w:val="en-US" w:eastAsia="zh-CN"/>
      </w:rPr>
      <w:t xml:space="preserve">                                    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脚踏实地，行稳致远，进而有为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03792A"/>
    <w:rsid w:val="6903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sw188.TIF" TargetMode="External"/><Relationship Id="rId8" Type="http://schemas.openxmlformats.org/officeDocument/2006/relationships/image" Target="media/image2.png"/><Relationship Id="rId7" Type="http://schemas.openxmlformats.org/officeDocument/2006/relationships/image" Target="sw187.TIF" TargetMode="Externa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sw196.TIF" TargetMode="Externa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sw195.TIF" TargetMode="External"/><Relationship Id="rId18" Type="http://schemas.openxmlformats.org/officeDocument/2006/relationships/image" Target="media/image7.png"/><Relationship Id="rId17" Type="http://schemas.openxmlformats.org/officeDocument/2006/relationships/image" Target="sw194.TIF" TargetMode="External"/><Relationship Id="rId16" Type="http://schemas.openxmlformats.org/officeDocument/2006/relationships/image" Target="media/image6.png"/><Relationship Id="rId15" Type="http://schemas.openxmlformats.org/officeDocument/2006/relationships/image" Target="SW192.TIF" TargetMode="External"/><Relationship Id="rId14" Type="http://schemas.openxmlformats.org/officeDocument/2006/relationships/image" Target="media/image5.png"/><Relationship Id="rId13" Type="http://schemas.openxmlformats.org/officeDocument/2006/relationships/image" Target="sw191.TIF" TargetMode="External"/><Relationship Id="rId12" Type="http://schemas.openxmlformats.org/officeDocument/2006/relationships/image" Target="media/image4.png"/><Relationship Id="rId11" Type="http://schemas.openxmlformats.org/officeDocument/2006/relationships/image" Target="SW190.TIF" TargetMode="Externa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1812</Words>
  <Characters>1900</Characters>
  <Lines>0</Lines>
  <Paragraphs>0</Paragraphs>
  <TotalTime>1</TotalTime>
  <ScaleCrop>false</ScaleCrop>
  <LinksUpToDate>false</LinksUpToDate>
  <CharactersWithSpaces>1985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2022-03-25T00:30:00Z</dcterms:created>
  <dc:creator>珊珊</dc:creator>
  <cp:lastModifiedBy>珊珊</cp:lastModifiedBy>
  <dcterms:modified xsi:type="dcterms:W3CDTF">2022-03-25T00:31:58Z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867441A7A9CA4296B6319EA07A3B4EDD</vt:lpwstr>
  </property>
</Properties>
</file>