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76" w:lineRule="auto"/>
        <w:jc w:val="center"/>
        <w:rPr>
          <w:rFonts w:hint="eastAsia" w:ascii="黑体" w:hAnsi="宋体" w:eastAsia="黑体"/>
          <w:b/>
          <w:sz w:val="28"/>
          <w:szCs w:val="28"/>
        </w:rPr>
      </w:pPr>
      <w:bookmarkStart w:id="0" w:name="_Hlk171172517"/>
      <w:bookmarkEnd w:id="0"/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江苏省仪征中学2024-2025学年度第一学期高二物理学科导学案</w:t>
      </w:r>
    </w:p>
    <w:p>
      <w:pPr>
        <w:pStyle w:val="3"/>
        <w:spacing w:before="0" w:after="0" w:line="360" w:lineRule="auto"/>
        <w:jc w:val="center"/>
        <w:rPr>
          <w:rFonts w:hint="eastAsia" w:ascii="黑体" w:hAnsi="宋体" w:cs="Courier New"/>
          <w:sz w:val="28"/>
          <w:szCs w:val="28"/>
        </w:rPr>
      </w:pPr>
      <w:bookmarkStart w:id="1" w:name="_Toc174729213"/>
      <w:r>
        <w:rPr>
          <w:rFonts w:hint="eastAsia" w:ascii="黑体" w:hAnsi="宋体" w:cs="Courier New"/>
          <w:sz w:val="28"/>
          <w:szCs w:val="28"/>
        </w:rPr>
        <w:t>第一章  动量守恒定律  1.1  动量</w:t>
      </w:r>
      <w:bookmarkEnd w:id="1"/>
      <w:bookmarkStart w:id="4" w:name="_GoBack"/>
      <w:bookmarkEnd w:id="4"/>
    </w:p>
    <w:p>
      <w:pPr>
        <w:spacing w:line="276" w:lineRule="auto"/>
        <w:jc w:val="center"/>
        <w:rPr>
          <w:rFonts w:hint="eastAsia" w:ascii="楷体" w:hAnsi="楷体" w:eastAsia="楷体"/>
          <w:sz w:val="24"/>
        </w:rPr>
      </w:pPr>
      <w:bookmarkStart w:id="2" w:name="_Hlk171170618"/>
      <w:r>
        <w:rPr>
          <w:rFonts w:hint="eastAsia" w:ascii="楷体" w:hAnsi="楷体" w:eastAsia="楷体"/>
          <w:sz w:val="24"/>
        </w:rPr>
        <w:t>研制人：郭云松        审核人：付克文</w:t>
      </w:r>
    </w:p>
    <w:p>
      <w:pPr>
        <w:spacing w:line="276" w:lineRule="auto"/>
        <w:jc w:val="left"/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bookmarkStart w:id="3" w:name="_Hlk171170092"/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2024-10-14</w:t>
      </w:r>
      <w:bookmarkEnd w:id="2"/>
      <w:bookmarkEnd w:id="3"/>
    </w:p>
    <w:p>
      <w:pPr>
        <w:spacing w:line="276" w:lineRule="auto"/>
        <w:jc w:val="left"/>
      </w:pPr>
      <w:r>
        <w:rPr>
          <w:rFonts w:hint="eastAsia"/>
        </w:rPr>
        <w:t>本课在课程标准中的表述：理解动量和生活中的一些现象</w:t>
      </w:r>
      <w:r>
        <w:rPr>
          <w:szCs w:val="21"/>
        </w:rPr>
        <w:t>．</w:t>
      </w:r>
    </w:p>
    <w:p>
      <w:pPr>
        <w:snapToGrid w:val="0"/>
        <w:spacing w:line="276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tabs>
          <w:tab w:val="left" w:pos="3544"/>
        </w:tabs>
        <w:snapToGrid w:val="0"/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．通过实验寻求碰撞中的不变量</w:t>
      </w:r>
      <w:r>
        <w:rPr>
          <w:rFonts w:hint="eastAsia"/>
          <w:szCs w:val="21"/>
        </w:rPr>
        <w:t>；</w:t>
      </w:r>
    </w:p>
    <w:p>
      <w:pPr>
        <w:tabs>
          <w:tab w:val="left" w:pos="3544"/>
        </w:tabs>
        <w:snapToGrid w:val="0"/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．理解动量的概念，知道动量和动能的区别与联系</w:t>
      </w:r>
      <w:r>
        <w:rPr>
          <w:rFonts w:hint="eastAsia"/>
          <w:szCs w:val="21"/>
        </w:rPr>
        <w:t>；</w:t>
      </w:r>
    </w:p>
    <w:p>
      <w:pPr>
        <w:tabs>
          <w:tab w:val="left" w:pos="3544"/>
        </w:tabs>
        <w:snapToGrid w:val="0"/>
        <w:spacing w:line="276" w:lineRule="auto"/>
        <w:jc w:val="left"/>
        <w:rPr>
          <w:szCs w:val="21"/>
        </w:rPr>
      </w:pPr>
      <w:r>
        <w:rPr>
          <w:szCs w:val="21"/>
        </w:rPr>
        <w:t>3．知道动量和动量变化量均为矢量，会计算一维情况下的动量变化量．</w:t>
      </w:r>
    </w:p>
    <w:p>
      <w:pPr>
        <w:tabs>
          <w:tab w:val="left" w:pos="3544"/>
        </w:tabs>
        <w:snapToGrid w:val="0"/>
        <w:spacing w:line="276" w:lineRule="auto"/>
        <w:jc w:val="left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686"/>
        </w:tabs>
        <w:snapToGrid w:val="0"/>
        <w:spacing w:line="276" w:lineRule="auto"/>
        <w:rPr>
          <w:rFonts w:hint="eastAsia"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一、寻求碰撞中的不变量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t>1．用两根长度相同的线绳，分别悬挂两个完全相同的钢球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，且两球并排放置，拉起</w:t>
      </w:r>
      <w:r>
        <w:rPr>
          <w:i/>
          <w:szCs w:val="21"/>
        </w:rPr>
        <w:t>A</w:t>
      </w:r>
      <w:r>
        <w:rPr>
          <w:szCs w:val="21"/>
        </w:rPr>
        <w:t>球，然后放开，该球与静止的</w:t>
      </w:r>
      <w:r>
        <w:rPr>
          <w:i/>
          <w:szCs w:val="21"/>
        </w:rPr>
        <w:t>B</w:t>
      </w:r>
      <w:r>
        <w:rPr>
          <w:szCs w:val="21"/>
        </w:rPr>
        <w:t>球发生碰撞，碰撞后</w:t>
      </w:r>
      <w:r>
        <w:rPr>
          <w:i/>
          <w:szCs w:val="21"/>
        </w:rPr>
        <w:t>A</w:t>
      </w:r>
      <w:r>
        <w:rPr>
          <w:szCs w:val="21"/>
        </w:rPr>
        <w:t>球</w:t>
      </w:r>
      <w:r>
        <w:rPr>
          <w:szCs w:val="21"/>
          <w:u w:val="single"/>
        </w:rPr>
        <w:t xml:space="preserve">    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球开始运动，最终摆到和</w:t>
      </w:r>
      <w:r>
        <w:rPr>
          <w:i/>
          <w:szCs w:val="21"/>
        </w:rPr>
        <w:t>A</w:t>
      </w:r>
      <w:r>
        <w:rPr>
          <w:szCs w:val="21"/>
        </w:rPr>
        <w:t>球被拉起时</w:t>
      </w:r>
      <w:r>
        <w:rPr>
          <w:szCs w:val="21"/>
          <w:u w:val="single"/>
        </w:rPr>
        <w:t xml:space="preserve">    </w:t>
      </w:r>
      <w:r>
        <w:rPr>
          <w:szCs w:val="21"/>
        </w:rPr>
        <w:t>的高度，碰撞前后，两球速度之和</w:t>
      </w:r>
      <w:r>
        <w:rPr>
          <w:szCs w:val="21"/>
          <w:u w:val="single"/>
        </w:rPr>
        <w:t xml:space="preserve">    </w:t>
      </w:r>
      <w:r>
        <w:rPr>
          <w:szCs w:val="21"/>
        </w:rPr>
        <w:t>．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t>2．质量大的</w:t>
      </w:r>
      <w:r>
        <w:rPr>
          <w:i/>
          <w:szCs w:val="21"/>
        </w:rPr>
        <w:t>C</w:t>
      </w:r>
      <w:r>
        <w:rPr>
          <w:szCs w:val="21"/>
        </w:rPr>
        <w:t>球与静止的质量小的</w:t>
      </w:r>
      <w:r>
        <w:rPr>
          <w:i/>
          <w:szCs w:val="21"/>
        </w:rPr>
        <w:t>B</w:t>
      </w:r>
      <w:r>
        <w:rPr>
          <w:szCs w:val="21"/>
        </w:rPr>
        <w:t>球碰撞，</w:t>
      </w:r>
      <w:r>
        <w:rPr>
          <w:i/>
          <w:szCs w:val="21"/>
        </w:rPr>
        <w:t>B</w:t>
      </w:r>
      <w:r>
        <w:rPr>
          <w:szCs w:val="21"/>
        </w:rPr>
        <w:t>球获得的速度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</w:rPr>
        <w:t>（</w:t>
      </w:r>
      <w:r>
        <w:rPr>
          <w:szCs w:val="21"/>
        </w:rPr>
        <w:t>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大于</w:t>
      </w:r>
      <w:r>
        <w:rPr>
          <w:rFonts w:ascii="宋体" w:hAnsi="宋体"/>
          <w:szCs w:val="21"/>
        </w:rPr>
        <w:t>”“</w:t>
      </w:r>
      <w:r>
        <w:rPr>
          <w:szCs w:val="21"/>
        </w:rPr>
        <w:t>小于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等于</w:t>
      </w:r>
      <w:r>
        <w:rPr>
          <w:rFonts w:ascii="宋体" w:hAnsi="宋体"/>
          <w:szCs w:val="21"/>
        </w:rPr>
        <w:t>”</w:t>
      </w:r>
      <w:r>
        <w:rPr>
          <w:rFonts w:hint="eastAsia"/>
          <w:szCs w:val="21"/>
        </w:rPr>
        <w:t>）</w:t>
      </w:r>
      <w:r>
        <w:rPr>
          <w:szCs w:val="21"/>
        </w:rPr>
        <w:t>碰前</w:t>
      </w:r>
      <w:r>
        <w:rPr>
          <w:i/>
          <w:szCs w:val="21"/>
        </w:rPr>
        <w:t>C</w:t>
      </w:r>
      <w:r>
        <w:rPr>
          <w:szCs w:val="21"/>
        </w:rPr>
        <w:t>球的速度，两球碰撞前后的速度之和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</w:rPr>
        <w:t>（</w:t>
      </w:r>
      <w:r>
        <w:rPr>
          <w:szCs w:val="21"/>
        </w:rPr>
        <w:t>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相等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不相等</w:t>
      </w:r>
      <w:r>
        <w:rPr>
          <w:rFonts w:ascii="宋体" w:hAnsi="宋体"/>
          <w:szCs w:val="21"/>
        </w:rPr>
        <w:t>”</w:t>
      </w:r>
      <w:r>
        <w:rPr>
          <w:rFonts w:hint="eastAsia"/>
          <w:szCs w:val="21"/>
        </w:rPr>
        <w:t>）</w:t>
      </w:r>
      <w:r>
        <w:rPr>
          <w:szCs w:val="21"/>
        </w:rPr>
        <w:t>．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t>3．由教材第3页小车碰撞实验中记录的数据知：两辆小车碰撞前后，动能之和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</w:rPr>
        <w:t>（</w:t>
      </w:r>
      <w:r>
        <w:rPr>
          <w:szCs w:val="21"/>
        </w:rPr>
        <w:t>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相等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不相等</w:t>
      </w:r>
      <w:r>
        <w:rPr>
          <w:rFonts w:ascii="宋体" w:hAnsi="宋体"/>
          <w:szCs w:val="21"/>
        </w:rPr>
        <w:t>”</w:t>
      </w:r>
      <w:r>
        <w:rPr>
          <w:rFonts w:hint="eastAsia"/>
          <w:szCs w:val="21"/>
        </w:rPr>
        <w:t>）</w:t>
      </w:r>
      <w:r>
        <w:rPr>
          <w:szCs w:val="21"/>
        </w:rPr>
        <w:t>，质量与速度的乘积之和</w:t>
      </w:r>
      <w:r>
        <w:rPr>
          <w:szCs w:val="21"/>
          <w:u w:val="single"/>
        </w:rPr>
        <w:t xml:space="preserve">    </w:t>
      </w:r>
      <w:r>
        <w:rPr>
          <w:szCs w:val="21"/>
        </w:rPr>
        <w:t>．</w:t>
      </w:r>
    </w:p>
    <w:p>
      <w:pPr>
        <w:tabs>
          <w:tab w:val="left" w:pos="3686"/>
        </w:tabs>
        <w:snapToGrid w:val="0"/>
        <w:spacing w:line="276" w:lineRule="auto"/>
        <w:rPr>
          <w:rFonts w:hint="eastAsia"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二、动量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t>1．动量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定义：物体的</w:t>
      </w:r>
      <w:r>
        <w:rPr>
          <w:szCs w:val="21"/>
          <w:u w:val="single"/>
        </w:rPr>
        <w:t xml:space="preserve">    </w:t>
      </w:r>
      <w:r>
        <w:rPr>
          <w:szCs w:val="21"/>
        </w:rPr>
        <w:t>和</w:t>
      </w:r>
      <w:r>
        <w:rPr>
          <w:szCs w:val="21"/>
          <w:u w:val="single"/>
        </w:rPr>
        <w:t xml:space="preserve">    </w:t>
      </w:r>
      <w:r>
        <w:rPr>
          <w:szCs w:val="21"/>
        </w:rPr>
        <w:t>的乘积．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公式：</w:t>
      </w:r>
      <w:r>
        <w:rPr>
          <w:i/>
          <w:szCs w:val="21"/>
        </w:rPr>
        <w:t>p</w:t>
      </w:r>
      <w:r>
        <w:rPr>
          <w:szCs w:val="21"/>
        </w:rPr>
        <w:t>＝</w:t>
      </w:r>
      <w:r>
        <w:rPr>
          <w:i/>
          <w:szCs w:val="21"/>
          <w:u w:val="single"/>
        </w:rPr>
        <w:t xml:space="preserve">    </w:t>
      </w:r>
      <w:r>
        <w:rPr>
          <w:szCs w:val="21"/>
        </w:rPr>
        <w:t>，单位：kg·m/s.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>动量的矢量性：动量是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</w:rPr>
        <w:t>（</w:t>
      </w:r>
      <w:r>
        <w:rPr>
          <w:szCs w:val="21"/>
        </w:rPr>
        <w:t>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矢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标</w:t>
      </w:r>
      <w:r>
        <w:rPr>
          <w:rFonts w:ascii="宋体" w:hAnsi="宋体"/>
          <w:szCs w:val="21"/>
        </w:rPr>
        <w:t>”</w:t>
      </w:r>
      <w:r>
        <w:rPr>
          <w:rFonts w:hint="eastAsia"/>
          <w:szCs w:val="21"/>
        </w:rPr>
        <w:t>）</w:t>
      </w:r>
      <w:r>
        <w:rPr>
          <w:szCs w:val="21"/>
        </w:rPr>
        <w:t>量，方向与</w:t>
      </w:r>
      <w:r>
        <w:rPr>
          <w:szCs w:val="21"/>
          <w:u w:val="single"/>
        </w:rPr>
        <w:t xml:space="preserve">    </w:t>
      </w:r>
      <w:r>
        <w:rPr>
          <w:szCs w:val="21"/>
        </w:rPr>
        <w:t>相同，运算遵循</w:t>
      </w:r>
      <w:r>
        <w:rPr>
          <w:szCs w:val="21"/>
          <w:u w:val="single"/>
        </w:rPr>
        <w:t xml:space="preserve">    </w:t>
      </w:r>
      <w:r>
        <w:rPr>
          <w:szCs w:val="21"/>
        </w:rPr>
        <w:t>．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t>2．动量的变化量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物体在某段时间内</w:t>
      </w:r>
      <w:r>
        <w:rPr>
          <w:szCs w:val="21"/>
          <w:u w:val="single"/>
        </w:rPr>
        <w:t xml:space="preserve">    </w:t>
      </w:r>
      <w:r>
        <w:rPr>
          <w:szCs w:val="21"/>
        </w:rPr>
        <w:t>与</w:t>
      </w:r>
      <w:r>
        <w:rPr>
          <w:szCs w:val="21"/>
          <w:u w:val="single"/>
        </w:rPr>
        <w:t xml:space="preserve">    </w:t>
      </w:r>
      <w:r>
        <w:rPr>
          <w:szCs w:val="21"/>
        </w:rPr>
        <w:t>的矢量差，Δ</w:t>
      </w:r>
      <w:r>
        <w:rPr>
          <w:i/>
          <w:szCs w:val="21"/>
        </w:rPr>
        <w:t>p</w:t>
      </w:r>
      <w:r>
        <w:rPr>
          <w:szCs w:val="21"/>
        </w:rPr>
        <w:t>＝</w:t>
      </w:r>
      <w:r>
        <w:rPr>
          <w:i/>
          <w:szCs w:val="21"/>
          <w:u w:val="single"/>
        </w:rPr>
        <w:t xml:space="preserve">    </w:t>
      </w:r>
      <w:r>
        <w:rPr>
          <w:rFonts w:hint="eastAsia"/>
          <w:szCs w:val="21"/>
        </w:rPr>
        <w:t>（</w:t>
      </w:r>
      <w:r>
        <w:rPr>
          <w:szCs w:val="21"/>
        </w:rPr>
        <w:t>矢量式</w:t>
      </w:r>
      <w:r>
        <w:rPr>
          <w:rFonts w:hint="eastAsia"/>
          <w:szCs w:val="21"/>
        </w:rPr>
        <w:t>）</w:t>
      </w:r>
      <w:r>
        <w:rPr>
          <w:szCs w:val="21"/>
        </w:rPr>
        <w:t>．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动量始终保持在一条直线上时的运算：选定一个正方向，动量、动量的变化量用</w:t>
      </w:r>
      <w:r>
        <w:rPr>
          <w:szCs w:val="21"/>
          <w:u w:val="single"/>
        </w:rPr>
        <w:t xml:space="preserve">    </w:t>
      </w:r>
      <w:r>
        <w:rPr>
          <w:szCs w:val="21"/>
        </w:rPr>
        <w:t>的数值表示，从而将矢量运算转化为</w:t>
      </w:r>
      <w:r>
        <w:rPr>
          <w:szCs w:val="21"/>
          <w:u w:val="single"/>
        </w:rPr>
        <w:t xml:space="preserve">    </w:t>
      </w:r>
      <w:r>
        <w:rPr>
          <w:szCs w:val="21"/>
        </w:rPr>
        <w:t>运算．</w:t>
      </w:r>
    </w:p>
    <w:p>
      <w:pPr>
        <w:tabs>
          <w:tab w:val="left" w:pos="3402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矢量性：动量的变化量也是矢量，方向与</w:t>
      </w:r>
      <w:r>
        <w:rPr>
          <w:szCs w:val="21"/>
          <w:u w:val="single"/>
        </w:rPr>
        <w:t xml:space="preserve">    </w:t>
      </w:r>
      <w:r>
        <w:rPr>
          <w:szCs w:val="21"/>
        </w:rPr>
        <w:t>的方向相同．</w:t>
      </w:r>
    </w:p>
    <w:p>
      <w:pPr>
        <w:snapToGrid w:val="0"/>
        <w:spacing w:line="276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eastAsia="黑体"/>
          <w:szCs w:val="21"/>
        </w:rPr>
        <w:t>一、动量</w:t>
      </w:r>
      <w:r>
        <w:rPr>
          <w:rFonts w:hint="eastAsia" w:eastAsia="黑体"/>
          <w:szCs w:val="21"/>
        </w:rPr>
        <w:t xml:space="preserve">  </w:t>
      </w:r>
      <w:r>
        <w:rPr>
          <w:rFonts w:eastAsia="黑体"/>
          <w:szCs w:val="21"/>
        </w:rPr>
        <w:t>动量的变化量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5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导学探究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2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</w:p>
    <w:p>
      <w:pPr>
        <w:tabs>
          <w:tab w:val="left" w:pos="3686"/>
        </w:tabs>
        <w:snapToGrid w:val="0"/>
        <w:spacing w:line="276" w:lineRule="auto"/>
        <w:ind w:left="210" w:leftChars="100"/>
        <w:rPr>
          <w:szCs w:val="21"/>
        </w:rPr>
      </w:pPr>
      <w:r>
        <w:rPr>
          <w:szCs w:val="21"/>
        </w:rPr>
        <w:t>某同学将0.5 kg的足球以5 m/s的速度踢到竖直墙上，足球以5 m/s的速度被弹回．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足球的初动量和末动量是否相同？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足球的动量变化量是多少？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pacing w:line="276" w:lineRule="auto"/>
        <w:ind w:left="420" w:hanging="422" w:hangingChars="200"/>
        <w:contextualSpacing/>
        <w:rPr>
          <w:szCs w:val="21"/>
        </w:rPr>
      </w:pPr>
      <w:r>
        <w:rPr>
          <w:b/>
          <w:bCs/>
          <w:szCs w:val="21"/>
        </w:rPr>
        <w:t>例1</w:t>
      </w:r>
      <w:r>
        <w:rPr>
          <w:rFonts w:hint="eastAsia"/>
          <w:b/>
          <w:bCs/>
          <w:szCs w:val="21"/>
        </w:rPr>
        <w:t>：</w:t>
      </w:r>
      <w:r>
        <w:rPr>
          <w:szCs w:val="21"/>
        </w:rPr>
        <w:t>两个物体具有相同的动量，则它们一定具有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A．相同的速度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B．相同的质量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C．相同的运动方向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D．相同的动能</w:t>
      </w:r>
    </w:p>
    <w:p>
      <w:pPr>
        <w:tabs>
          <w:tab w:val="left" w:pos="3686"/>
        </w:tabs>
        <w:spacing w:line="276" w:lineRule="auto"/>
        <w:ind w:left="420" w:hanging="422" w:hangingChars="200"/>
        <w:contextualSpacing/>
        <w:rPr>
          <w:szCs w:val="21"/>
        </w:rPr>
      </w:pPr>
      <w:r>
        <w:rPr>
          <w:rFonts w:ascii="宋体" w:hAnsi="宋体"/>
          <w:b/>
          <w:bCs/>
          <w:szCs w:val="21"/>
        </w:rPr>
        <w:t>例</w:t>
      </w:r>
      <w:r>
        <w:rPr>
          <w:rFonts w:eastAsia="黑体"/>
          <w:szCs w:val="21"/>
        </w:rPr>
        <w:t>2</w:t>
      </w:r>
      <w:r>
        <w:rPr>
          <w:rFonts w:hint="eastAsia" w:eastAsia="黑体"/>
          <w:szCs w:val="21"/>
        </w:rPr>
        <w:t>：</w:t>
      </w:r>
      <w:r>
        <w:rPr>
          <w:szCs w:val="21"/>
        </w:rPr>
        <w:t>下列关于动量的说法中，正确的是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A．物体的动量改变了，其速度大小一定改变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B．物体的动量改变了，其速度方向一定改变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C．物体运动速度的大小不变，其动量一定不变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D．物体的运动状态改变，其动量改变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ascii="宋体" w:hAnsi="宋体"/>
          <w:b/>
          <w:bCs/>
          <w:szCs w:val="21"/>
        </w:rPr>
        <w:t>例</w:t>
      </w:r>
      <w:r>
        <w:rPr>
          <w:rFonts w:eastAsia="黑体"/>
          <w:szCs w:val="21"/>
        </w:rPr>
        <w:t>3</w:t>
      </w:r>
      <w:r>
        <w:rPr>
          <w:rFonts w:hint="eastAsia" w:eastAsia="黑体"/>
          <w:szCs w:val="21"/>
        </w:rPr>
        <w:t>：</w:t>
      </w:r>
      <w:r>
        <w:rPr>
          <w:szCs w:val="21"/>
        </w:rPr>
        <w:t>如图所示，一足球运动员踢一个质量为0.4 kg的足球．</w:t>
      </w:r>
    </w:p>
    <w:p>
      <w:pPr>
        <w:tabs>
          <w:tab w:val="left" w:pos="3686"/>
        </w:tabs>
        <w:snapToGrid w:val="0"/>
        <w:spacing w:line="276" w:lineRule="auto"/>
        <w:ind w:left="840" w:leftChars="200" w:hanging="420" w:hangingChars="20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若开始时足球的速度是4 m/s，方向向右，踢球后，球的速度为10 m/s，方向仍向右</w:t>
      </w:r>
      <w:r>
        <w:rPr>
          <w:rFonts w:hint="eastAsia"/>
          <w:szCs w:val="21"/>
        </w:rPr>
        <w:t>（</w:t>
      </w:r>
      <w:r>
        <w:rPr>
          <w:szCs w:val="21"/>
        </w:rPr>
        <w:t>如图甲</w:t>
      </w:r>
      <w:r>
        <w:rPr>
          <w:rFonts w:hint="eastAsia"/>
          <w:szCs w:val="21"/>
        </w:rPr>
        <w:t>）</w:t>
      </w:r>
      <w:r>
        <w:rPr>
          <w:szCs w:val="21"/>
        </w:rPr>
        <w:t>，求足球的初动量、末动量以及踢球过程中足球动量的改变量；</w:t>
      </w:r>
    </w:p>
    <w:p>
      <w:pPr>
        <w:tabs>
          <w:tab w:val="left" w:pos="3686"/>
        </w:tabs>
        <w:snapToGrid w:val="0"/>
        <w:spacing w:line="276" w:lineRule="auto"/>
        <w:ind w:left="840" w:leftChars="200" w:hanging="420" w:hangingChars="2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若足球以10 m/s的速度撞向球门门柱，然后以3 m/s的速度反向弹回</w:t>
      </w:r>
      <w:r>
        <w:rPr>
          <w:rFonts w:hint="eastAsia"/>
          <w:szCs w:val="21"/>
        </w:rPr>
        <w:t>（</w:t>
      </w:r>
      <w:r>
        <w:rPr>
          <w:szCs w:val="21"/>
        </w:rPr>
        <w:t>如图乙</w:t>
      </w:r>
      <w:r>
        <w:rPr>
          <w:rFonts w:hint="eastAsia"/>
          <w:szCs w:val="21"/>
        </w:rPr>
        <w:t>）</w:t>
      </w:r>
      <w:r>
        <w:rPr>
          <w:szCs w:val="21"/>
        </w:rPr>
        <w:t>，求这一过程中足球的动量改变量．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3533140</wp:posOffset>
            </wp:positionH>
            <wp:positionV relativeFrom="margin">
              <wp:posOffset>1992630</wp:posOffset>
            </wp:positionV>
            <wp:extent cx="2800350" cy="685800"/>
            <wp:effectExtent l="0" t="0" r="0" b="0"/>
            <wp:wrapSquare wrapText="bothSides"/>
            <wp:docPr id="10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eastAsia="黑体"/>
          <w:szCs w:val="21"/>
        </w:rPr>
        <w:t>二、动量与速度、动能的比较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3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7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导学探究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4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8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</w:p>
    <w:p>
      <w:pPr>
        <w:tabs>
          <w:tab w:val="left" w:pos="3686"/>
        </w:tabs>
        <w:snapToGrid w:val="0"/>
        <w:spacing w:line="276" w:lineRule="auto"/>
        <w:ind w:left="210" w:leftChars="100" w:firstLine="210" w:firstLineChars="100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9504" behindDoc="1" locked="0" layoutInCell="1" allowOverlap="0">
            <wp:simplePos x="0" y="0"/>
            <wp:positionH relativeFrom="column">
              <wp:posOffset>5420360</wp:posOffset>
            </wp:positionH>
            <wp:positionV relativeFrom="paragraph">
              <wp:posOffset>30480</wp:posOffset>
            </wp:positionV>
            <wp:extent cx="905510" cy="1095375"/>
            <wp:effectExtent l="0" t="0" r="8890" b="9525"/>
            <wp:wrapTight wrapText="bothSides">
              <wp:wrapPolygon>
                <wp:start x="0" y="0"/>
                <wp:lineTo x="0" y="21412"/>
                <wp:lineTo x="21358" y="21412"/>
                <wp:lineTo x="21358" y="0"/>
                <wp:lineTo x="0" y="0"/>
              </wp:wrapPolygon>
            </wp:wrapTight>
            <wp:docPr id="9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如图所示，摩天轮在竖直平面内做匀速圆周运动，游客相对于摩天轮的轿厢保持静止．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1．游客在运动过程中各位置的动量是否相同？为什么？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2．游客在运动过程中各位置的动能是否相同？为什么？</w:t>
      </w:r>
    </w:p>
    <w:p>
      <w:pPr>
        <w:tabs>
          <w:tab w:val="left" w:pos="3686"/>
        </w:tabs>
        <w:snapToGrid w:val="0"/>
        <w:spacing w:line="276" w:lineRule="auto"/>
        <w:rPr>
          <w:rFonts w:eastAsia="黑体"/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rFonts w:eastAsia="黑体"/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rFonts w:eastAsia="黑体"/>
          <w:szCs w:val="21"/>
        </w:rPr>
      </w:pPr>
    </w:p>
    <w:p>
      <w:pPr>
        <w:tabs>
          <w:tab w:val="left" w:pos="3686"/>
        </w:tabs>
        <w:spacing w:line="276" w:lineRule="auto"/>
        <w:ind w:left="420" w:hanging="422" w:hangingChars="200"/>
        <w:contextualSpacing/>
        <w:rPr>
          <w:szCs w:val="21"/>
        </w:rPr>
      </w:pPr>
      <w:r>
        <w:rPr>
          <w:rFonts w:ascii="宋体" w:hAnsi="宋体"/>
          <w:b/>
          <w:bCs/>
          <w:szCs w:val="21"/>
        </w:rPr>
        <w:t>例</w:t>
      </w:r>
      <w:r>
        <w:rPr>
          <w:rFonts w:eastAsia="黑体"/>
          <w:szCs w:val="21"/>
        </w:rPr>
        <w:t>4</w:t>
      </w:r>
      <w:r>
        <w:rPr>
          <w:rFonts w:hint="eastAsia" w:eastAsia="黑体"/>
          <w:szCs w:val="21"/>
        </w:rPr>
        <w:t>：</w:t>
      </w:r>
      <w:r>
        <w:rPr>
          <w:szCs w:val="21"/>
        </w:rPr>
        <w:t>下列关于物体的动量和动能的说法，正确的是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A．若两个物体的动量相同，它们的动能也一定相同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B．两物体中动能大的物体，其动量也一定大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C．物体的速度大小不变时，动量的变化量Δ</w:t>
      </w:r>
      <w:r>
        <w:rPr>
          <w:i/>
          <w:szCs w:val="21"/>
        </w:rPr>
        <w:t>p</w:t>
      </w:r>
      <w:r>
        <w:rPr>
          <w:szCs w:val="21"/>
        </w:rPr>
        <w:t>不一定为零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D．物体做曲线运动时，动量的变化量一定不为零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</w:p>
    <w:p>
      <w:pPr>
        <w:tabs>
          <w:tab w:val="left" w:pos="3686"/>
        </w:tabs>
        <w:spacing w:line="276" w:lineRule="auto"/>
        <w:ind w:left="560" w:hanging="422" w:hangingChars="200"/>
        <w:contextualSpacing/>
        <w:rPr>
          <w:szCs w:val="21"/>
        </w:rPr>
      </w:pPr>
      <w:r>
        <w:rPr>
          <w:rFonts w:ascii="宋体" w:hAnsi="宋体"/>
          <w:b/>
          <w:bCs/>
          <w:szCs w:val="21"/>
        </w:rPr>
        <w:t>例</w:t>
      </w:r>
      <w:r>
        <w:rPr>
          <w:rFonts w:eastAsia="黑体"/>
          <w:szCs w:val="21"/>
        </w:rPr>
        <w:t>5</w:t>
      </w:r>
      <w:r>
        <w:rPr>
          <w:rFonts w:hint="eastAsia" w:eastAsia="黑体"/>
          <w:szCs w:val="21"/>
        </w:rPr>
        <w:t>：</w:t>
      </w:r>
      <w:r>
        <w:rPr>
          <w:szCs w:val="21"/>
        </w:rPr>
        <w:t>如图所示，一个质量为430 g的金属块沿直线垂直右侧墙面向右运动，到达</w:t>
      </w:r>
      <w:r>
        <w:rPr>
          <w:i/>
          <w:szCs w:val="21"/>
        </w:rPr>
        <w:t>A</w:t>
      </w:r>
      <w:r>
        <w:rPr>
          <w:szCs w:val="21"/>
        </w:rPr>
        <w:t>点时速度大小为5 m/s，到达</w:t>
      </w:r>
      <w:r>
        <w:rPr>
          <w:i/>
          <w:szCs w:val="21"/>
        </w:rPr>
        <w:t>B</w:t>
      </w:r>
      <w:r>
        <w:rPr>
          <w:szCs w:val="21"/>
        </w:rPr>
        <w:t>点时速度大小为4 m/s，与墙壁碰撞前瞬间的速度大小为3 m/s，与墙壁碰撞后瞬间的速度大小为2.8 m/s，返回</w:t>
      </w:r>
      <w:r>
        <w:rPr>
          <w:i/>
          <w:szCs w:val="21"/>
        </w:rPr>
        <w:t>B</w:t>
      </w:r>
      <w:r>
        <w:rPr>
          <w:szCs w:val="21"/>
        </w:rPr>
        <w:t>点时速度大小为1.8 m/s，分别求金属块由</w:t>
      </w:r>
      <w:r>
        <w:rPr>
          <w:i/>
          <w:szCs w:val="21"/>
        </w:rPr>
        <w:t>A</w:t>
      </w:r>
      <w:r>
        <w:rPr>
          <w:szCs w:val="21"/>
        </w:rPr>
        <w:t>到</w:t>
      </w:r>
      <w:r>
        <w:rPr>
          <w:i/>
          <w:szCs w:val="21"/>
        </w:rPr>
        <w:t>B</w:t>
      </w:r>
      <w:r>
        <w:rPr>
          <w:szCs w:val="21"/>
        </w:rPr>
        <w:t>、与墙壁碰撞前后、由</w:t>
      </w:r>
      <w:r>
        <w:rPr>
          <w:i/>
          <w:szCs w:val="21"/>
        </w:rPr>
        <w:t>A</w:t>
      </w:r>
      <w:r>
        <w:rPr>
          <w:szCs w:val="21"/>
        </w:rPr>
        <w:t>到返回</w:t>
      </w:r>
      <w:r>
        <w:rPr>
          <w:i/>
          <w:szCs w:val="21"/>
        </w:rPr>
        <w:t>B</w:t>
      </w:r>
      <w:r>
        <w:rPr>
          <w:szCs w:val="21"/>
        </w:rPr>
        <w:t>的动量变化量．</w:t>
      </w:r>
    </w:p>
    <w:p>
      <w:pPr>
        <w:tabs>
          <w:tab w:val="left" w:pos="3686"/>
        </w:tabs>
        <w:spacing w:line="276" w:lineRule="auto"/>
        <w:ind w:left="420" w:hanging="420" w:hangingChars="200"/>
        <w:contextualSpacing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4643120</wp:posOffset>
            </wp:positionH>
            <wp:positionV relativeFrom="paragraph">
              <wp:posOffset>41910</wp:posOffset>
            </wp:positionV>
            <wp:extent cx="1689735" cy="621030"/>
            <wp:effectExtent l="0" t="0" r="5715" b="7620"/>
            <wp:wrapTight wrapText="bothSides">
              <wp:wrapPolygon>
                <wp:start x="0" y="0"/>
                <wp:lineTo x="0" y="21202"/>
                <wp:lineTo x="21430" y="21202"/>
                <wp:lineTo x="21430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spacing w:line="276" w:lineRule="auto"/>
        <w:ind w:left="422" w:hanging="422" w:hangingChars="200"/>
        <w:contextualSpacing/>
        <w:rPr>
          <w:rFonts w:hint="eastAsia" w:ascii="黑体" w:hAnsi="黑体" w:eastAsia="黑体" w:cs="Courier New"/>
          <w:b/>
          <w:bCs/>
          <w:szCs w:val="21"/>
        </w:rPr>
      </w:pPr>
    </w:p>
    <w:p>
      <w:pPr>
        <w:widowControl/>
        <w:spacing w:line="276" w:lineRule="auto"/>
        <w:contextualSpacing/>
        <w:rPr>
          <w:rFonts w:hint="eastAsia" w:ascii="黑体" w:hAnsi="黑体" w:eastAsia="黑体" w:cs="Courier New"/>
          <w:b/>
          <w:bCs/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 完成课后作业</w:t>
      </w:r>
    </w:p>
    <w:p>
      <w:pPr>
        <w:snapToGrid w:val="0"/>
        <w:spacing w:line="276" w:lineRule="auto"/>
        <w:rPr>
          <w:rFonts w:hint="eastAsia"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szCs w:val="21"/>
        </w:rPr>
        <w:t xml:space="preserve">  </w:t>
      </w: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</w:t>
      </w:r>
    </w:p>
    <w:p>
      <w:pPr>
        <w:widowControl/>
        <w:spacing w:line="276" w:lineRule="auto"/>
        <w:ind w:left="692" w:hanging="482"/>
        <w:jc w:val="left"/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sectPr>
      <w:footerReference r:id="rId3" w:type="default"/>
      <w:pgSz w:w="12240" w:h="15840"/>
      <w:pgMar w:top="1134" w:right="1134" w:bottom="1134" w:left="1134" w:header="720" w:footer="72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070125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2YjIyNDVlYzc1NzczYzc5NzEyZWRhYmRiOGVjZmMifQ=="/>
    <w:docVar w:name="KSO_WPS_MARK_KEY" w:val="2cd8a034-9207-4187-bce0-9be2abeeb329"/>
  </w:docVars>
  <w:rsids>
    <w:rsidRoot w:val="0C084E1D"/>
    <w:rsid w:val="00021A61"/>
    <w:rsid w:val="0003556D"/>
    <w:rsid w:val="00051C63"/>
    <w:rsid w:val="00056DC3"/>
    <w:rsid w:val="000610F8"/>
    <w:rsid w:val="00075DE4"/>
    <w:rsid w:val="000779B7"/>
    <w:rsid w:val="000B1B04"/>
    <w:rsid w:val="000B7CA9"/>
    <w:rsid w:val="000C16AE"/>
    <w:rsid w:val="000E1CE5"/>
    <w:rsid w:val="000E5984"/>
    <w:rsid w:val="00110D9A"/>
    <w:rsid w:val="001146D3"/>
    <w:rsid w:val="00154BA8"/>
    <w:rsid w:val="00157765"/>
    <w:rsid w:val="00161EBD"/>
    <w:rsid w:val="00165BBE"/>
    <w:rsid w:val="00184759"/>
    <w:rsid w:val="00187B14"/>
    <w:rsid w:val="001925A2"/>
    <w:rsid w:val="001D09DC"/>
    <w:rsid w:val="001D2D45"/>
    <w:rsid w:val="001D4CDA"/>
    <w:rsid w:val="001F336C"/>
    <w:rsid w:val="0021531F"/>
    <w:rsid w:val="002270D7"/>
    <w:rsid w:val="00231516"/>
    <w:rsid w:val="00231861"/>
    <w:rsid w:val="00244828"/>
    <w:rsid w:val="00265653"/>
    <w:rsid w:val="00270C8D"/>
    <w:rsid w:val="0027460E"/>
    <w:rsid w:val="00287188"/>
    <w:rsid w:val="00296F86"/>
    <w:rsid w:val="0030430B"/>
    <w:rsid w:val="00326A2F"/>
    <w:rsid w:val="003539E7"/>
    <w:rsid w:val="003B2084"/>
    <w:rsid w:val="003C7C00"/>
    <w:rsid w:val="003D3624"/>
    <w:rsid w:val="003E34A7"/>
    <w:rsid w:val="00436ED3"/>
    <w:rsid w:val="00482540"/>
    <w:rsid w:val="004D1B59"/>
    <w:rsid w:val="004E0080"/>
    <w:rsid w:val="00510FD8"/>
    <w:rsid w:val="00524C3C"/>
    <w:rsid w:val="00535916"/>
    <w:rsid w:val="00566B38"/>
    <w:rsid w:val="005671A2"/>
    <w:rsid w:val="0058211D"/>
    <w:rsid w:val="005B64CF"/>
    <w:rsid w:val="005C7B96"/>
    <w:rsid w:val="00636C13"/>
    <w:rsid w:val="00666F90"/>
    <w:rsid w:val="006B2F92"/>
    <w:rsid w:val="006D7818"/>
    <w:rsid w:val="006F2D22"/>
    <w:rsid w:val="007102C9"/>
    <w:rsid w:val="007232DD"/>
    <w:rsid w:val="00726AC5"/>
    <w:rsid w:val="00737A0A"/>
    <w:rsid w:val="00753D65"/>
    <w:rsid w:val="007667AF"/>
    <w:rsid w:val="00797316"/>
    <w:rsid w:val="007A7879"/>
    <w:rsid w:val="007C3BD4"/>
    <w:rsid w:val="007D53AF"/>
    <w:rsid w:val="00804543"/>
    <w:rsid w:val="008129A4"/>
    <w:rsid w:val="00822043"/>
    <w:rsid w:val="00843DFC"/>
    <w:rsid w:val="008801DA"/>
    <w:rsid w:val="00890273"/>
    <w:rsid w:val="008B0948"/>
    <w:rsid w:val="008E23AB"/>
    <w:rsid w:val="00917D0A"/>
    <w:rsid w:val="00940899"/>
    <w:rsid w:val="0095516B"/>
    <w:rsid w:val="00963090"/>
    <w:rsid w:val="009C7228"/>
    <w:rsid w:val="009E3909"/>
    <w:rsid w:val="00A05F74"/>
    <w:rsid w:val="00A2706D"/>
    <w:rsid w:val="00A530C1"/>
    <w:rsid w:val="00A55D3D"/>
    <w:rsid w:val="00B46E6A"/>
    <w:rsid w:val="00B471B0"/>
    <w:rsid w:val="00BC690D"/>
    <w:rsid w:val="00BF065A"/>
    <w:rsid w:val="00C009A7"/>
    <w:rsid w:val="00C21D3C"/>
    <w:rsid w:val="00C56339"/>
    <w:rsid w:val="00C625E0"/>
    <w:rsid w:val="00CA177C"/>
    <w:rsid w:val="00CB6537"/>
    <w:rsid w:val="00CC222C"/>
    <w:rsid w:val="00D42FB5"/>
    <w:rsid w:val="00D56506"/>
    <w:rsid w:val="00D82407"/>
    <w:rsid w:val="00DC04F1"/>
    <w:rsid w:val="00DD2704"/>
    <w:rsid w:val="00DE1C95"/>
    <w:rsid w:val="00E44466"/>
    <w:rsid w:val="00E66B6E"/>
    <w:rsid w:val="00E75D02"/>
    <w:rsid w:val="00E8048F"/>
    <w:rsid w:val="00EA0762"/>
    <w:rsid w:val="00EC0236"/>
    <w:rsid w:val="00EC7A08"/>
    <w:rsid w:val="00F211C5"/>
    <w:rsid w:val="00F5213D"/>
    <w:rsid w:val="00F66619"/>
    <w:rsid w:val="00FA2973"/>
    <w:rsid w:val="0C084E1D"/>
    <w:rsid w:val="0D79630B"/>
    <w:rsid w:val="123935BF"/>
    <w:rsid w:val="14665D24"/>
    <w:rsid w:val="1D693392"/>
    <w:rsid w:val="3B0C7E00"/>
    <w:rsid w:val="52013379"/>
    <w:rsid w:val="55CB491B"/>
    <w:rsid w:val="5C981B03"/>
    <w:rsid w:val="5D7C12EC"/>
    <w:rsid w:val="6C3708F6"/>
    <w:rsid w:val="6D6A0542"/>
    <w:rsid w:val="718D5813"/>
    <w:rsid w:val="7906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6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Title"/>
    <w:basedOn w:val="1"/>
    <w:next w:val="1"/>
    <w:link w:val="17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3">
    <w:name w:val="Hyperlink"/>
    <w:basedOn w:val="12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标题 字符"/>
    <w:link w:val="10"/>
    <w:uiPriority w:val="0"/>
    <w:rPr>
      <w:rFonts w:ascii="Times New Roman" w:hAnsi="Times New Roman" w:eastAsia="黑体" w:cs="Times New Roman"/>
      <w:b/>
      <w:bCs/>
      <w:kern w:val="2"/>
      <w:sz w:val="28"/>
      <w:szCs w:val="32"/>
    </w:rPr>
  </w:style>
  <w:style w:type="character" w:customStyle="1" w:styleId="18">
    <w:name w:val="标题 2 字符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9">
    <w:name w:val="标题 1 字符"/>
    <w:basedOn w:val="12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  <w:style w:type="character" w:customStyle="1" w:styleId="21">
    <w:name w:val="标题 3 字符"/>
    <w:basedOn w:val="12"/>
    <w:link w:val="4"/>
    <w:semiHidden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&#21491;&#25324;.TIF" TargetMode="External"/><Relationship Id="rId7" Type="http://schemas.openxmlformats.org/officeDocument/2006/relationships/image" Target="media/image2.png"/><Relationship Id="rId6" Type="http://schemas.openxmlformats.org/officeDocument/2006/relationships/image" Target="&#24038;&#25324;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E85A07-7216-46A0-A205-9AFC877CB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7401</Words>
  <Characters>8608</Characters>
  <Lines>356</Lines>
  <Paragraphs>100</Paragraphs>
  <TotalTime>0</TotalTime>
  <ScaleCrop>false</ScaleCrop>
  <LinksUpToDate>false</LinksUpToDate>
  <CharactersWithSpaces>9419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2024-07-05T02:35:00Z</dcterms:created>
  <dc:creator>清凉的雨</dc:creator>
  <cp:lastModifiedBy>Administrator</cp:lastModifiedBy>
  <cp:lastPrinted>2024-08-16T11:38:00Z</cp:lastPrinted>
  <dcterms:modified xsi:type="dcterms:W3CDTF">2024-10-17T06:50:44Z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