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lang w:val="zh-CN"/>
        </w:rPr>
        <w:id w:val="1025597040"/>
        <w:showingPlcHdr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zh-CN"/>
        </w:rPr>
      </w:sdtEndPr>
      <w:sdtContent>
        <w:p>
          <w:pPr>
            <w:widowControl/>
            <w:jc w:val="left"/>
            <w:rPr>
              <w:rFonts w:hint="eastAsia" w:ascii="黑体" w:hAnsi="黑体" w:eastAsia="黑体"/>
              <w:b/>
              <w:sz w:val="28"/>
              <w:szCs w:val="28"/>
            </w:rPr>
          </w:pPr>
          <w:bookmarkStart w:id="0" w:name="_Hlk174731453"/>
          <w:bookmarkEnd w:id="0"/>
          <w:bookmarkStart w:id="1" w:name="_Toc11179"/>
        </w:p>
      </w:sdtContent>
    </w:sdt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江苏省仪征中学2024—2025学年度第一学期高二物理学科作业</w:t>
      </w:r>
      <w:bookmarkEnd w:id="1"/>
    </w:p>
    <w:p>
      <w:pPr>
        <w:pStyle w:val="3"/>
        <w:spacing w:before="0" w:after="0" w:line="360" w:lineRule="auto"/>
        <w:jc w:val="center"/>
        <w:rPr>
          <w:rFonts w:hint="eastAsia" w:ascii="黑体" w:hAnsi="黑体" w:cs="黑体"/>
          <w:b w:val="0"/>
          <w:bCs w:val="0"/>
          <w:sz w:val="28"/>
          <w:szCs w:val="28"/>
        </w:rPr>
      </w:pPr>
      <w:bookmarkStart w:id="2" w:name="_Toc171233774"/>
      <w:bookmarkStart w:id="3" w:name="_Toc174732221"/>
      <w:r>
        <w:rPr>
          <w:rFonts w:hint="eastAsia" w:ascii="黑体" w:hAnsi="黑体"/>
          <w:sz w:val="28"/>
          <w:szCs w:val="28"/>
        </w:rPr>
        <w:t>1.1  动量</w:t>
      </w:r>
      <w:bookmarkEnd w:id="2"/>
      <w:bookmarkEnd w:id="3"/>
    </w:p>
    <w:p>
      <w:pPr>
        <w:snapToGrid w:val="0"/>
        <w:spacing w:line="276" w:lineRule="auto"/>
        <w:ind w:left="480" w:hanging="480" w:hangingChars="200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研制人：郭云松             审核人：付克文</w:t>
      </w:r>
    </w:p>
    <w:p>
      <w:pPr>
        <w:spacing w:line="276" w:lineRule="auto"/>
        <w:jc w:val="left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bookmarkStart w:id="4" w:name="_Hlk171170092"/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2024-10-14</w:t>
      </w:r>
      <w:bookmarkEnd w:id="4"/>
      <w:r>
        <w:rPr>
          <w:rFonts w:hint="eastAsia" w:ascii="楷体" w:hAnsi="楷体" w:eastAsia="楷体" w:cs="楷体"/>
          <w:bCs/>
          <w:sz w:val="24"/>
        </w:rPr>
        <w:t xml:space="preserve"> 作业时长：45分钟</w:t>
      </w:r>
    </w:p>
    <w:p>
      <w:pPr>
        <w:pStyle w:val="5"/>
        <w:tabs>
          <w:tab w:val="left" w:pos="3402"/>
        </w:tabs>
        <w:spacing w:line="276" w:lineRule="auto"/>
        <w:ind w:left="482" w:hanging="482" w:hangingChars="20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黑体"/>
          <w:b/>
          <w:bCs/>
          <w:sz w:val="24"/>
          <w:szCs w:val="24"/>
        </w:rPr>
        <w:t>[基础练习]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szCs w:val="21"/>
        </w:rPr>
        <w:t>1．关于物体的动量，下列说法中正确的是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A．物体的动量越大，其惯性也越大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B．物体的速度方向改变，其动量不一定改变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C．动量相同的物体，运动方向一定相同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D．运动的物体在任一时刻的动量方向一定是该时刻的加速度方向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szCs w:val="21"/>
        </w:rPr>
        <w:t>2．关于动量的变化，下列说法中不正确的是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A．做直线运动的物体速度增大时，动量的增量Δ</w:t>
      </w:r>
      <w:r>
        <w:rPr>
          <w:i/>
          <w:szCs w:val="21"/>
        </w:rPr>
        <w:t>p</w:t>
      </w:r>
      <w:r>
        <w:rPr>
          <w:szCs w:val="21"/>
        </w:rPr>
        <w:t>的方向与运动方向相同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B．做直线运动的物体速度减小时，动量的增量Δ</w:t>
      </w:r>
      <w:r>
        <w:rPr>
          <w:i/>
          <w:szCs w:val="21"/>
        </w:rPr>
        <w:t>p</w:t>
      </w:r>
      <w:r>
        <w:rPr>
          <w:szCs w:val="21"/>
        </w:rPr>
        <w:t>的方向与运动方向相反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C．物体的速度大小不变时，动量的增量Δ</w:t>
      </w:r>
      <w:r>
        <w:rPr>
          <w:i/>
          <w:szCs w:val="21"/>
        </w:rPr>
        <w:t>p</w:t>
      </w:r>
      <w:r>
        <w:rPr>
          <w:szCs w:val="21"/>
        </w:rPr>
        <w:t>为零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D．物体做平抛运动时，动量的增量一定不为零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</w:p>
    <w:p>
      <w:pPr>
        <w:tabs>
          <w:tab w:val="left" w:pos="3686"/>
        </w:tabs>
        <w:spacing w:line="276" w:lineRule="auto"/>
        <w:ind w:left="420" w:hanging="420" w:hangingChars="200"/>
        <w:contextualSpacing/>
        <w:rPr>
          <w:szCs w:val="21"/>
        </w:rPr>
      </w:pPr>
      <w:r>
        <w:rPr>
          <w:szCs w:val="21"/>
        </w:rPr>
        <w:t>3．质量为1 kg的物体，在水平面内做直线运动，初速度大小为8 m/s.它在一个水平力作用下，经一段时间后速度变为2 m/s，方向与初速度方向相反．则在这段时间内物体动量的变化量为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A．10 kg·m/s，方向与初速度方向相反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B．10 kg·m/s，方向与初速度方向相同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C．6 kg·m/s，方向与初速度方向相反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D．6 kg·m/s，方向与初速度方向相同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</w:p>
    <w:p>
      <w:pPr>
        <w:tabs>
          <w:tab w:val="left" w:pos="3686"/>
        </w:tabs>
        <w:spacing w:line="276" w:lineRule="auto"/>
        <w:ind w:left="420" w:hanging="420" w:hangingChars="200"/>
        <w:contextualSpacing/>
        <w:rPr>
          <w:szCs w:val="21"/>
        </w:rPr>
      </w:pPr>
      <w:r>
        <w:rPr>
          <w:szCs w:val="21"/>
        </w:rPr>
        <w:t>4．两个具有相同动量的物体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，质量分别为</w:t>
      </w:r>
      <w:r>
        <w:rPr>
          <w:i/>
          <w:szCs w:val="21"/>
        </w:rPr>
        <w:t>m</w:t>
      </w:r>
      <w:r>
        <w:rPr>
          <w:i/>
          <w:szCs w:val="21"/>
          <w:vertAlign w:val="subscript"/>
        </w:rPr>
        <w:t>A</w:t>
      </w:r>
      <w:r>
        <w:rPr>
          <w:szCs w:val="21"/>
        </w:rPr>
        <w:t>、</w:t>
      </w:r>
      <w:r>
        <w:rPr>
          <w:i/>
          <w:szCs w:val="21"/>
        </w:rPr>
        <w:t>m</w:t>
      </w:r>
      <w:r>
        <w:rPr>
          <w:i/>
          <w:szCs w:val="21"/>
          <w:vertAlign w:val="subscript"/>
        </w:rPr>
        <w:t>B</w:t>
      </w:r>
      <w:r>
        <w:rPr>
          <w:szCs w:val="21"/>
        </w:rPr>
        <w:t>，且</w:t>
      </w:r>
      <w:r>
        <w:rPr>
          <w:i/>
          <w:szCs w:val="21"/>
        </w:rPr>
        <w:t>m</w:t>
      </w:r>
      <w:r>
        <w:rPr>
          <w:i/>
          <w:szCs w:val="21"/>
          <w:vertAlign w:val="subscript"/>
        </w:rPr>
        <w:t>A</w:t>
      </w:r>
      <w:r>
        <w:rPr>
          <w:szCs w:val="21"/>
        </w:rPr>
        <w:t>＞</w:t>
      </w:r>
      <w:r>
        <w:rPr>
          <w:i/>
          <w:szCs w:val="21"/>
        </w:rPr>
        <w:t>m</w:t>
      </w:r>
      <w:r>
        <w:rPr>
          <w:i/>
          <w:szCs w:val="21"/>
          <w:vertAlign w:val="subscript"/>
        </w:rPr>
        <w:t>B</w:t>
      </w:r>
      <w:r>
        <w:rPr>
          <w:szCs w:val="21"/>
        </w:rPr>
        <w:t>，比较它们的动能，则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A．物体</w:t>
      </w:r>
      <w:r>
        <w:rPr>
          <w:i/>
          <w:szCs w:val="21"/>
        </w:rPr>
        <w:t>B</w:t>
      </w:r>
      <w:r>
        <w:rPr>
          <w:szCs w:val="21"/>
        </w:rPr>
        <w:t>的动能较大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B．物体</w:t>
      </w:r>
      <w:r>
        <w:rPr>
          <w:i/>
          <w:szCs w:val="21"/>
        </w:rPr>
        <w:t>A</w:t>
      </w:r>
      <w:r>
        <w:rPr>
          <w:szCs w:val="21"/>
        </w:rPr>
        <w:t>的动能较大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 xml:space="preserve">C．动能相等    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D．不能确定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szCs w:val="21"/>
        </w:rPr>
        <w:t>5．下列关于运动物体的合外力、动能、动量、速度变化的关系，正确的是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A．物体做变速运动，合外力一定不为零，动能一定变化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B．物体做变速运动，合外力一定不为零，动量一定变化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C．物体的合外力做功为零，它的速度一定不变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D．物体的动量变化，它的动能也变化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686"/>
        </w:tabs>
        <w:spacing w:line="276" w:lineRule="auto"/>
        <w:ind w:left="420" w:hanging="420" w:hangingChars="200"/>
        <w:contextualSpacing/>
        <w:rPr>
          <w:szCs w:val="21"/>
        </w:rPr>
      </w:pPr>
      <w:r>
        <w:rPr>
          <w:szCs w:val="21"/>
        </w:rPr>
        <w:t>6．关于动量，下列说法中正确的是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A．做匀速圆周运动的物体，动量不变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B．做匀变速直线运动的物体，它的动量一定在改变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>C．物体的动量变化，动能也一定变化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  <w:vertAlign w:val="subscript"/>
        </w:rPr>
      </w:pPr>
      <w:r>
        <w:rPr>
          <w:szCs w:val="21"/>
        </w:rPr>
        <w:t>D．甲物体动量</w:t>
      </w:r>
      <w:r>
        <w:rPr>
          <w:i/>
          <w:szCs w:val="21"/>
        </w:rPr>
        <w:t>p</w:t>
      </w:r>
      <w:r>
        <w:rPr>
          <w:szCs w:val="21"/>
          <w:vertAlign w:val="subscript"/>
        </w:rPr>
        <w:t>1</w:t>
      </w:r>
      <w:r>
        <w:rPr>
          <w:szCs w:val="21"/>
        </w:rPr>
        <w:t>＝5 kg·m/s，乙物体动量</w:t>
      </w:r>
      <w:r>
        <w:rPr>
          <w:i/>
          <w:szCs w:val="21"/>
        </w:rPr>
        <w:t>p</w:t>
      </w:r>
      <w:r>
        <w:rPr>
          <w:szCs w:val="21"/>
          <w:vertAlign w:val="subscript"/>
        </w:rPr>
        <w:t>2</w:t>
      </w:r>
      <w:r>
        <w:rPr>
          <w:szCs w:val="21"/>
        </w:rPr>
        <w:t>＝－10 kg·m/s，所以</w:t>
      </w:r>
      <w:r>
        <w:rPr>
          <w:i/>
          <w:szCs w:val="21"/>
        </w:rPr>
        <w:t>p</w:t>
      </w:r>
      <w:r>
        <w:rPr>
          <w:szCs w:val="21"/>
          <w:vertAlign w:val="subscript"/>
        </w:rPr>
        <w:t>1</w:t>
      </w:r>
      <w:r>
        <w:rPr>
          <w:szCs w:val="21"/>
        </w:rPr>
        <w:t>＞</w:t>
      </w:r>
      <w:r>
        <w:rPr>
          <w:i/>
          <w:szCs w:val="21"/>
        </w:rPr>
        <w:t>p</w:t>
      </w:r>
      <w:r>
        <w:rPr>
          <w:szCs w:val="21"/>
          <w:vertAlign w:val="subscript"/>
        </w:rPr>
        <w:t>2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  <w:vertAlign w:val="subscript"/>
        </w:rPr>
      </w:pPr>
    </w:p>
    <w:p>
      <w:pPr>
        <w:tabs>
          <w:tab w:val="left" w:pos="3686"/>
        </w:tabs>
        <w:spacing w:line="276" w:lineRule="auto"/>
        <w:ind w:left="420" w:hanging="420" w:hangingChars="200"/>
        <w:contextualSpacing/>
        <w:rPr>
          <w:szCs w:val="21"/>
        </w:rPr>
      </w:pPr>
      <w:r>
        <w:rPr>
          <w:szCs w:val="21"/>
        </w:rPr>
        <w:t>7．一质量为2 kg的物体，速度由向东3 m/s变为向西3 m/s，在这个过程中该物体的动量与动能的变化量分别是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 xml:space="preserve">A．0、0  </w:t>
      </w:r>
      <w:r>
        <w:rPr>
          <w:szCs w:val="21"/>
        </w:rPr>
        <w:tab/>
      </w:r>
      <w:r>
        <w:rPr>
          <w:szCs w:val="21"/>
        </w:rPr>
        <w:t>B．0、18 J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  <w:r>
        <w:rPr>
          <w:szCs w:val="21"/>
        </w:rPr>
        <w:t xml:space="preserve">C．12 kg·m/s、0  </w:t>
      </w:r>
      <w:r>
        <w:rPr>
          <w:szCs w:val="21"/>
        </w:rPr>
        <w:tab/>
      </w:r>
      <w:r>
        <w:rPr>
          <w:szCs w:val="21"/>
        </w:rPr>
        <w:t>D．12 kg·m/s、18 J</w:t>
      </w:r>
    </w:p>
    <w:p>
      <w:pPr>
        <w:tabs>
          <w:tab w:val="left" w:pos="3686"/>
        </w:tabs>
        <w:spacing w:line="276" w:lineRule="auto"/>
        <w:ind w:left="420" w:leftChars="200"/>
        <w:contextualSpacing/>
        <w:rPr>
          <w:szCs w:val="21"/>
        </w:rPr>
      </w:pPr>
    </w:p>
    <w:p>
      <w:pPr>
        <w:tabs>
          <w:tab w:val="left" w:pos="3402"/>
        </w:tabs>
        <w:spacing w:line="276" w:lineRule="auto"/>
        <w:ind w:left="482" w:hanging="482" w:hangingChars="200"/>
        <w:contextualSpacing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tabs>
          <w:tab w:val="left" w:pos="3686"/>
        </w:tabs>
        <w:spacing w:line="276" w:lineRule="auto"/>
        <w:ind w:left="420" w:hanging="420" w:hangingChars="200"/>
        <w:contextualSpacing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4881880</wp:posOffset>
            </wp:positionH>
            <wp:positionV relativeFrom="margin">
              <wp:posOffset>2099310</wp:posOffset>
            </wp:positionV>
            <wp:extent cx="942975" cy="852805"/>
            <wp:effectExtent l="0" t="0" r="9525" b="444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8．如图所示，</w:t>
      </w:r>
      <w:r>
        <w:rPr>
          <w:i/>
          <w:szCs w:val="21"/>
        </w:rPr>
        <w:t>PQS</w:t>
      </w:r>
      <w:r>
        <w:rPr>
          <w:szCs w:val="21"/>
        </w:rPr>
        <w:t>是固定于竖直平面内的光滑的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圆弧轨道，圆心</w:t>
      </w:r>
      <w:r>
        <w:rPr>
          <w:i/>
          <w:szCs w:val="21"/>
        </w:rPr>
        <w:t>O</w:t>
      </w:r>
      <w:r>
        <w:rPr>
          <w:szCs w:val="21"/>
        </w:rPr>
        <w:t>在</w:t>
      </w:r>
      <w:r>
        <w:rPr>
          <w:i/>
          <w:szCs w:val="21"/>
        </w:rPr>
        <w:t>S</w:t>
      </w:r>
      <w:r>
        <w:rPr>
          <w:szCs w:val="21"/>
        </w:rPr>
        <w:t>的正上方．在</w:t>
      </w:r>
      <w:r>
        <w:rPr>
          <w:i/>
          <w:szCs w:val="21"/>
        </w:rPr>
        <w:t>O</w:t>
      </w:r>
      <w:r>
        <w:rPr>
          <w:szCs w:val="21"/>
        </w:rPr>
        <w:t>和</w:t>
      </w:r>
      <w:r>
        <w:rPr>
          <w:i/>
          <w:szCs w:val="21"/>
        </w:rPr>
        <w:t>P</w:t>
      </w:r>
      <w:r>
        <w:rPr>
          <w:szCs w:val="21"/>
        </w:rPr>
        <w:t>两点各有一质量为</w:t>
      </w:r>
      <w:r>
        <w:rPr>
          <w:i/>
          <w:szCs w:val="21"/>
        </w:rPr>
        <w:t>m</w:t>
      </w:r>
      <w:r>
        <w:rPr>
          <w:szCs w:val="21"/>
        </w:rPr>
        <w:t>的小物块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b</w:t>
      </w:r>
      <w:r>
        <w:rPr>
          <w:szCs w:val="21"/>
        </w:rPr>
        <w:t>，从同一时刻开始，</w:t>
      </w:r>
      <w:r>
        <w:rPr>
          <w:i/>
          <w:szCs w:val="21"/>
        </w:rPr>
        <w:t>a</w:t>
      </w:r>
      <w:r>
        <w:rPr>
          <w:szCs w:val="21"/>
        </w:rPr>
        <w:t>自由下落，</w:t>
      </w:r>
      <w:r>
        <w:rPr>
          <w:i/>
          <w:szCs w:val="21"/>
        </w:rPr>
        <w:t>b</w:t>
      </w:r>
      <w:r>
        <w:rPr>
          <w:szCs w:val="21"/>
        </w:rPr>
        <w:t>沿圆弧下滑．以下说法正确的是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pacing w:line="276" w:lineRule="auto"/>
        <w:ind w:left="840" w:leftChars="200" w:hanging="420" w:hangingChars="200"/>
        <w:rPr>
          <w:szCs w:val="21"/>
        </w:rPr>
      </w:pPr>
      <w:r>
        <w:rPr>
          <w:szCs w:val="21"/>
        </w:rPr>
        <w:t>A．</w:t>
      </w:r>
      <w:r>
        <w:rPr>
          <w:i/>
          <w:iCs/>
          <w:szCs w:val="21"/>
        </w:rPr>
        <w:t>a</w:t>
      </w:r>
      <w:r>
        <w:rPr>
          <w:szCs w:val="21"/>
        </w:rPr>
        <w:t>比</w:t>
      </w:r>
      <w:r>
        <w:rPr>
          <w:i/>
          <w:iCs/>
          <w:szCs w:val="21"/>
        </w:rPr>
        <w:t>b</w:t>
      </w:r>
      <w:r>
        <w:rPr>
          <w:szCs w:val="21"/>
        </w:rPr>
        <w:t>先到达S，它们在S点的动量不相同</w:t>
      </w:r>
    </w:p>
    <w:p>
      <w:pPr>
        <w:tabs>
          <w:tab w:val="left" w:pos="3686"/>
        </w:tabs>
        <w:spacing w:line="276" w:lineRule="auto"/>
        <w:ind w:left="840" w:leftChars="200" w:hanging="420" w:hangingChars="200"/>
        <w:rPr>
          <w:szCs w:val="21"/>
        </w:rPr>
      </w:pPr>
      <w:r>
        <w:rPr>
          <w:szCs w:val="21"/>
        </w:rPr>
        <w:t>B．</w:t>
      </w:r>
      <w:r>
        <w:rPr>
          <w:i/>
          <w:iCs/>
          <w:szCs w:val="21"/>
        </w:rPr>
        <w:t>a</w:t>
      </w:r>
      <w:r>
        <w:rPr>
          <w:szCs w:val="21"/>
        </w:rPr>
        <w:t>与</w:t>
      </w:r>
      <w:r>
        <w:rPr>
          <w:i/>
          <w:iCs/>
          <w:szCs w:val="21"/>
        </w:rPr>
        <w:t>b</w:t>
      </w:r>
      <w:r>
        <w:rPr>
          <w:szCs w:val="21"/>
        </w:rPr>
        <w:t>同时到达S，它们在S点的动量不相同</w:t>
      </w:r>
    </w:p>
    <w:p>
      <w:pPr>
        <w:tabs>
          <w:tab w:val="left" w:pos="3686"/>
        </w:tabs>
        <w:spacing w:line="276" w:lineRule="auto"/>
        <w:ind w:left="840" w:leftChars="200" w:hanging="420" w:hangingChars="200"/>
        <w:rPr>
          <w:szCs w:val="21"/>
        </w:rPr>
      </w:pPr>
      <w:r>
        <w:rPr>
          <w:szCs w:val="21"/>
        </w:rPr>
        <w:t>C．</w:t>
      </w:r>
      <w:r>
        <w:rPr>
          <w:i/>
          <w:iCs/>
          <w:szCs w:val="21"/>
        </w:rPr>
        <w:t>a</w:t>
      </w:r>
      <w:r>
        <w:rPr>
          <w:szCs w:val="21"/>
        </w:rPr>
        <w:t>比</w:t>
      </w:r>
      <w:r>
        <w:rPr>
          <w:i/>
          <w:iCs/>
          <w:szCs w:val="21"/>
        </w:rPr>
        <w:t>b</w:t>
      </w:r>
      <w:r>
        <w:rPr>
          <w:szCs w:val="21"/>
        </w:rPr>
        <w:t>先到达S，它们在S点的动量相同</w:t>
      </w:r>
    </w:p>
    <w:p>
      <w:pPr>
        <w:tabs>
          <w:tab w:val="left" w:pos="3686"/>
        </w:tabs>
        <w:spacing w:line="276" w:lineRule="auto"/>
        <w:ind w:left="840" w:leftChars="200" w:hanging="420" w:hangingChars="200"/>
        <w:rPr>
          <w:szCs w:val="21"/>
        </w:rPr>
      </w:pPr>
      <w:r>
        <w:rPr>
          <w:szCs w:val="21"/>
        </w:rPr>
        <w:t>D．</w:t>
      </w:r>
      <w:r>
        <w:rPr>
          <w:i/>
          <w:iCs/>
          <w:szCs w:val="21"/>
        </w:rPr>
        <w:t>b</w:t>
      </w:r>
      <w:r>
        <w:rPr>
          <w:szCs w:val="21"/>
        </w:rPr>
        <w:t>比</w:t>
      </w:r>
      <w:r>
        <w:rPr>
          <w:i/>
          <w:iCs/>
          <w:szCs w:val="21"/>
        </w:rPr>
        <w:t>a</w:t>
      </w:r>
      <w:r>
        <w:rPr>
          <w:szCs w:val="21"/>
        </w:rPr>
        <w:t>先到达S，它们在S点的动量相同</w:t>
      </w:r>
    </w:p>
    <w:p>
      <w:pPr>
        <w:tabs>
          <w:tab w:val="left" w:pos="3686"/>
        </w:tabs>
        <w:spacing w:line="276" w:lineRule="auto"/>
        <w:ind w:left="840" w:leftChars="200" w:hanging="420" w:hangingChars="200"/>
        <w:rPr>
          <w:szCs w:val="21"/>
        </w:rPr>
      </w:pPr>
    </w:p>
    <w:p>
      <w:pPr>
        <w:tabs>
          <w:tab w:val="left" w:pos="3686"/>
        </w:tabs>
        <w:spacing w:line="276" w:lineRule="auto"/>
        <w:ind w:left="420" w:hanging="420" w:hangingChars="200"/>
        <w:contextualSpacing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4542790</wp:posOffset>
            </wp:positionH>
            <wp:positionV relativeFrom="margin">
              <wp:posOffset>3460115</wp:posOffset>
            </wp:positionV>
            <wp:extent cx="1398270" cy="86614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9．如图所示，两个质量相等的小物体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分别从同一高度沿倾角不同的两光滑固定斜面上无初速度滑下，在两物体分别下滑到斜面底端时，下列说法中正确的是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pacing w:line="276" w:lineRule="auto"/>
        <w:ind w:left="840" w:leftChars="200" w:hanging="420" w:hangingChars="200"/>
        <w:rPr>
          <w:szCs w:val="21"/>
        </w:rPr>
      </w:pPr>
      <w:r>
        <w:rPr>
          <w:szCs w:val="21"/>
        </w:rPr>
        <w:t>A．两物体的动量相同</w:t>
      </w:r>
    </w:p>
    <w:p>
      <w:pPr>
        <w:tabs>
          <w:tab w:val="left" w:pos="3686"/>
        </w:tabs>
        <w:spacing w:line="276" w:lineRule="auto"/>
        <w:ind w:left="840" w:leftChars="200" w:hanging="420" w:hangingChars="200"/>
        <w:rPr>
          <w:szCs w:val="21"/>
        </w:rPr>
      </w:pPr>
      <w:r>
        <w:rPr>
          <w:szCs w:val="21"/>
        </w:rPr>
        <w:t>B．两物体的速度相同</w:t>
      </w:r>
    </w:p>
    <w:p>
      <w:pPr>
        <w:tabs>
          <w:tab w:val="left" w:pos="3686"/>
        </w:tabs>
        <w:spacing w:line="276" w:lineRule="auto"/>
        <w:ind w:left="840" w:leftChars="200" w:hanging="420" w:hangingChars="200"/>
        <w:rPr>
          <w:szCs w:val="21"/>
        </w:rPr>
      </w:pPr>
      <w:r>
        <w:rPr>
          <w:szCs w:val="21"/>
        </w:rPr>
        <w:t>C．两物体的动能相同</w:t>
      </w:r>
    </w:p>
    <w:p>
      <w:pPr>
        <w:tabs>
          <w:tab w:val="left" w:pos="3686"/>
        </w:tabs>
        <w:spacing w:line="276" w:lineRule="auto"/>
        <w:ind w:left="840" w:leftChars="200" w:hanging="420" w:hangingChars="200"/>
        <w:rPr>
          <w:szCs w:val="21"/>
        </w:rPr>
      </w:pPr>
      <w:r>
        <w:rPr>
          <w:szCs w:val="21"/>
        </w:rPr>
        <w:t>D．两物体动量的变化量相同</w:t>
      </w:r>
    </w:p>
    <w:p>
      <w:pPr>
        <w:tabs>
          <w:tab w:val="left" w:pos="3686"/>
        </w:tabs>
        <w:spacing w:line="276" w:lineRule="auto"/>
        <w:ind w:left="840" w:leftChars="200" w:hanging="420" w:hangingChars="200"/>
        <w:rPr>
          <w:szCs w:val="21"/>
        </w:rPr>
      </w:pPr>
    </w:p>
    <w:p>
      <w:pPr>
        <w:tabs>
          <w:tab w:val="left" w:pos="3686"/>
        </w:tabs>
        <w:spacing w:line="276" w:lineRule="auto"/>
        <w:ind w:left="420" w:hanging="420" w:hangingChars="200"/>
        <w:contextualSpacing/>
        <w:rPr>
          <w:szCs w:val="21"/>
        </w:rPr>
      </w:pPr>
      <w:r>
        <w:rPr>
          <w:szCs w:val="21"/>
        </w:rPr>
        <w:t>10．高铁列车在启动阶段的运动可看作初速度为零的匀加速直线运动．在启动阶段列车的动量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pacing w:line="276" w:lineRule="auto"/>
        <w:ind w:left="840" w:leftChars="200" w:hanging="420" w:hangingChars="200"/>
        <w:rPr>
          <w:szCs w:val="21"/>
        </w:rPr>
      </w:pPr>
      <w:r>
        <w:rPr>
          <w:szCs w:val="21"/>
        </w:rPr>
        <w:t>A．与它所经历的时间成反比</w:t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szCs w:val="21"/>
        </w:rPr>
        <w:t>B．与它的位移成反比</w:t>
      </w:r>
    </w:p>
    <w:p>
      <w:pPr>
        <w:tabs>
          <w:tab w:val="left" w:pos="3686"/>
        </w:tabs>
        <w:spacing w:line="276" w:lineRule="auto"/>
        <w:ind w:left="840" w:leftChars="200" w:hanging="420" w:hangingChars="200"/>
        <w:rPr>
          <w:szCs w:val="21"/>
        </w:rPr>
      </w:pPr>
      <w:r>
        <w:rPr>
          <w:szCs w:val="21"/>
        </w:rPr>
        <w:t>C．与它的速度成正比</w:t>
      </w:r>
      <w:r>
        <w:rPr>
          <w:rFonts w:hint="eastAsia"/>
          <w:szCs w:val="21"/>
          <w:lang w:val="en-US" w:eastAsia="zh-CN"/>
        </w:rPr>
        <w:t xml:space="preserve">                  </w:t>
      </w:r>
      <w:r>
        <w:rPr>
          <w:szCs w:val="21"/>
        </w:rPr>
        <w:t>D．与它的动能成正比</w:t>
      </w:r>
    </w:p>
    <w:p>
      <w:pPr>
        <w:tabs>
          <w:tab w:val="left" w:pos="3686"/>
        </w:tabs>
        <w:spacing w:line="276" w:lineRule="auto"/>
        <w:ind w:left="840" w:leftChars="200" w:hanging="420" w:hangingChars="200"/>
        <w:rPr>
          <w:szCs w:val="21"/>
        </w:rPr>
      </w:pPr>
    </w:p>
    <w:p>
      <w:pPr>
        <w:tabs>
          <w:tab w:val="left" w:pos="3402"/>
        </w:tabs>
        <w:spacing w:line="276" w:lineRule="auto"/>
        <w:ind w:left="482" w:hanging="482" w:hangingChars="200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tabs>
          <w:tab w:val="left" w:pos="3686"/>
        </w:tabs>
        <w:snapToGrid w:val="0"/>
        <w:spacing w:line="276" w:lineRule="auto"/>
        <w:ind w:left="422" w:hanging="560" w:hangingChars="200"/>
        <w:rPr>
          <w:szCs w:val="21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szCs w:val="21"/>
        </w:rPr>
        <w:t>11．一小孩把一质量为0.5 kg的篮球由静止释放，释放后篮球的重心下降高度为1.25 m时与地面相撞，反弹后篮球的重心上升的最大高度为0.45 m，不计空气阻力，取重力加速度</w:t>
      </w:r>
      <w:r>
        <w:rPr>
          <w:i/>
          <w:szCs w:val="21"/>
        </w:rPr>
        <w:t>g</w:t>
      </w:r>
      <w:r>
        <w:rPr>
          <w:szCs w:val="21"/>
        </w:rPr>
        <w:t>＝10 m/s</w:t>
      </w:r>
      <w:r>
        <w:rPr>
          <w:szCs w:val="21"/>
          <w:vertAlign w:val="superscript"/>
        </w:rPr>
        <w:t>2</w:t>
      </w:r>
      <w:r>
        <w:rPr>
          <w:szCs w:val="21"/>
        </w:rPr>
        <w:t>，求地面与篮球相互作用的过程中：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篮球动量的变化量；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篮球动能的变化量．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rFonts w:hint="eastAsia"/>
          <w:szCs w:val="21"/>
        </w:rPr>
      </w:pPr>
      <w:r>
        <w:rPr>
          <w:rFonts w:hint="eastAsia" w:eastAsia="黑体"/>
          <w:szCs w:val="21"/>
          <w:lang w:val="en-US" w:eastAsia="zh-CN"/>
        </w:rPr>
        <w:t>拓展</w:t>
      </w:r>
      <w:r>
        <w:rPr>
          <w:rFonts w:hint="eastAsia" w:eastAsia="黑体"/>
          <w:szCs w:val="21"/>
        </w:rPr>
        <w:t>：</w:t>
      </w:r>
      <w:r>
        <w:rPr>
          <w:szCs w:val="21"/>
        </w:rPr>
        <w:t>若篮球与地面发生碰撞时无能量损失，反弹后仍然上升到1.25 m高度处，则篮球动量的变化量是多少？动能的变化量是多少？</w:t>
      </w:r>
      <w:bookmarkStart w:id="5" w:name="_GoBack"/>
      <w:bookmarkEnd w:id="5"/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6625242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jIyNDVlYzc1NzczYzc5NzEyZWRhYmRiOGVjZmMifQ=="/>
    <w:docVar w:name="KSO_WPS_MARK_KEY" w:val="de0f72c2-355e-41ef-9a05-da7b387eee53"/>
  </w:docVars>
  <w:rsids>
    <w:rsidRoot w:val="6FE955F8"/>
    <w:rsid w:val="00017822"/>
    <w:rsid w:val="000328C0"/>
    <w:rsid w:val="000335F3"/>
    <w:rsid w:val="00097D20"/>
    <w:rsid w:val="000B7EAB"/>
    <w:rsid w:val="00142ED2"/>
    <w:rsid w:val="00146F3E"/>
    <w:rsid w:val="001650D6"/>
    <w:rsid w:val="00195089"/>
    <w:rsid w:val="001970C4"/>
    <w:rsid w:val="001A3D92"/>
    <w:rsid w:val="001B135E"/>
    <w:rsid w:val="001C3428"/>
    <w:rsid w:val="0020133C"/>
    <w:rsid w:val="00260BD3"/>
    <w:rsid w:val="00262847"/>
    <w:rsid w:val="0028152A"/>
    <w:rsid w:val="0028273B"/>
    <w:rsid w:val="00291D9A"/>
    <w:rsid w:val="002C735A"/>
    <w:rsid w:val="003009E2"/>
    <w:rsid w:val="0036506F"/>
    <w:rsid w:val="0036639A"/>
    <w:rsid w:val="00373F51"/>
    <w:rsid w:val="003B6CCC"/>
    <w:rsid w:val="003C5D52"/>
    <w:rsid w:val="004134A8"/>
    <w:rsid w:val="00414145"/>
    <w:rsid w:val="00415941"/>
    <w:rsid w:val="00423718"/>
    <w:rsid w:val="004A7416"/>
    <w:rsid w:val="0051446A"/>
    <w:rsid w:val="005731D2"/>
    <w:rsid w:val="00582AC3"/>
    <w:rsid w:val="0058367B"/>
    <w:rsid w:val="0059107B"/>
    <w:rsid w:val="00625AFA"/>
    <w:rsid w:val="00641CA7"/>
    <w:rsid w:val="0064276B"/>
    <w:rsid w:val="006911A8"/>
    <w:rsid w:val="006B0D07"/>
    <w:rsid w:val="006F105D"/>
    <w:rsid w:val="007623A0"/>
    <w:rsid w:val="007B3813"/>
    <w:rsid w:val="007C457F"/>
    <w:rsid w:val="007D44E5"/>
    <w:rsid w:val="007F17EC"/>
    <w:rsid w:val="008248B9"/>
    <w:rsid w:val="0083623A"/>
    <w:rsid w:val="00843817"/>
    <w:rsid w:val="0087514C"/>
    <w:rsid w:val="008B2418"/>
    <w:rsid w:val="00903602"/>
    <w:rsid w:val="00910325"/>
    <w:rsid w:val="00965413"/>
    <w:rsid w:val="009961ED"/>
    <w:rsid w:val="009F33EE"/>
    <w:rsid w:val="00A972E4"/>
    <w:rsid w:val="00AD6737"/>
    <w:rsid w:val="00B40642"/>
    <w:rsid w:val="00B456EB"/>
    <w:rsid w:val="00B57405"/>
    <w:rsid w:val="00B61268"/>
    <w:rsid w:val="00BC690D"/>
    <w:rsid w:val="00BE4B07"/>
    <w:rsid w:val="00C73081"/>
    <w:rsid w:val="00CA444D"/>
    <w:rsid w:val="00CC3D1A"/>
    <w:rsid w:val="00CE412C"/>
    <w:rsid w:val="00D01890"/>
    <w:rsid w:val="00D1562F"/>
    <w:rsid w:val="00D156C7"/>
    <w:rsid w:val="00D27320"/>
    <w:rsid w:val="00D33D9C"/>
    <w:rsid w:val="00D4554E"/>
    <w:rsid w:val="00D531CE"/>
    <w:rsid w:val="00D56506"/>
    <w:rsid w:val="00D94E53"/>
    <w:rsid w:val="00DE0D13"/>
    <w:rsid w:val="00EC4018"/>
    <w:rsid w:val="00EF6B7B"/>
    <w:rsid w:val="00F15551"/>
    <w:rsid w:val="00F30DA8"/>
    <w:rsid w:val="00F40D70"/>
    <w:rsid w:val="00F420F2"/>
    <w:rsid w:val="00F468B6"/>
    <w:rsid w:val="00F63F93"/>
    <w:rsid w:val="00F93A29"/>
    <w:rsid w:val="00FA409F"/>
    <w:rsid w:val="00FC0A76"/>
    <w:rsid w:val="00FD2747"/>
    <w:rsid w:val="00FE0AE3"/>
    <w:rsid w:val="00FF51E3"/>
    <w:rsid w:val="0D79630B"/>
    <w:rsid w:val="1E826BEE"/>
    <w:rsid w:val="2F2F0DC8"/>
    <w:rsid w:val="34C15C05"/>
    <w:rsid w:val="361B6DC5"/>
    <w:rsid w:val="382D55B6"/>
    <w:rsid w:val="55CB491B"/>
    <w:rsid w:val="64411AC8"/>
    <w:rsid w:val="666A73D9"/>
    <w:rsid w:val="6FE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Plain Text"/>
    <w:basedOn w:val="1"/>
    <w:link w:val="18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39"/>
  </w:style>
  <w:style w:type="paragraph" w:styleId="9">
    <w:name w:val="toc 2"/>
    <w:basedOn w:val="1"/>
    <w:next w:val="1"/>
    <w:uiPriority w:val="39"/>
    <w:pPr>
      <w:ind w:left="420" w:leftChars="200"/>
    </w:p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2"/>
    <w:link w:val="6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纯文本 字符"/>
    <w:basedOn w:val="12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9">
    <w:name w:val="批注文字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1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1">
    <w:name w:val="标题 2 字符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2">
    <w:name w:val="标题 1 字符"/>
    <w:basedOn w:val="12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ABACC-19E2-46C1-94F4-F86E3E114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8477</Words>
  <Characters>9109</Characters>
  <Lines>265</Lines>
  <Paragraphs>74</Paragraphs>
  <TotalTime>0</TotalTime>
  <ScaleCrop>false</ScaleCrop>
  <LinksUpToDate>false</LinksUpToDate>
  <CharactersWithSpaces>10122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Administrator</cp:lastModifiedBy>
  <cp:lastPrinted>2024-08-16T12:24:00Z</cp:lastPrinted>
  <dcterms:modified xsi:type="dcterms:W3CDTF">2024-10-24T07:38:16Z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5E0BCAAEEEEA4BC8AD7BF5E6B9CA6D0A_11</vt:lpwstr>
  </property>
</Properties>
</file>