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0713" w14:textId="036DFFD6" w:rsidR="009D7573" w:rsidRPr="006A60AF" w:rsidRDefault="006A60AF" w:rsidP="006A60AF">
      <w:pPr>
        <w:jc w:val="center"/>
        <w:rPr>
          <w:b/>
          <w:bCs/>
        </w:rPr>
      </w:pPr>
      <w:bookmarkStart w:id="0" w:name="_Hlk152663366"/>
      <w:bookmarkEnd w:id="0"/>
      <w:r w:rsidRPr="006A60AF">
        <w:rPr>
          <w:rFonts w:hint="eastAsia"/>
          <w:b/>
          <w:bCs/>
        </w:rPr>
        <w:t>小练3</w:t>
      </w:r>
      <w:r w:rsidRPr="006A60AF">
        <w:rPr>
          <w:b/>
          <w:bCs/>
        </w:rPr>
        <w:t>0</w:t>
      </w:r>
    </w:p>
    <w:p w14:paraId="4B83F83A" w14:textId="0FA5640F" w:rsidR="006A60AF" w:rsidRDefault="00123021" w:rsidP="006A60AF">
      <w:pPr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 w:rsidR="006A60AF">
        <w:rPr>
          <w:rFonts w:ascii="宋体" w:eastAsia="宋体" w:hAnsi="宋体" w:cs="宋体"/>
          <w:kern w:val="0"/>
          <w:szCs w:val="21"/>
        </w:rPr>
        <w:t>.</w:t>
      </w:r>
      <w:bookmarkStart w:id="1" w:name="1476b159-5fd4-48f9-8086-2a045d43f91b"/>
      <w:r w:rsidR="006A60AF">
        <w:rPr>
          <w:rFonts w:ascii="宋体" w:eastAsia="宋体" w:hAnsi="宋体" w:cs="宋体"/>
          <w:kern w:val="0"/>
          <w:szCs w:val="21"/>
        </w:rPr>
        <w:t>如图所示的四种明暗相间的条纹，分别是红光、蓝光各自通过同一个双缝干涉仪器形成的干涉图样以及黄光、紫光各自通过同一个单缝形成的衍射图样</w:t>
      </w:r>
      <m:oMath>
        <m:r>
          <w:rPr>
            <w:rFonts w:ascii="Cambria Math" w:hAnsi="Cambria Math"/>
          </w:rPr>
          <m:t>(</m:t>
        </m:r>
      </m:oMath>
      <w:r w:rsidR="006A60AF">
        <w:rPr>
          <w:rFonts w:ascii="宋体" w:eastAsia="宋体" w:hAnsi="宋体" w:cs="宋体"/>
          <w:kern w:val="0"/>
          <w:szCs w:val="21"/>
        </w:rPr>
        <w:t>灰黑色部分表示亮纹</w:t>
      </w:r>
      <m:oMath>
        <m:r>
          <w:rPr>
            <w:rFonts w:ascii="Cambria Math" w:hAnsi="Cambria Math"/>
          </w:rPr>
          <m:t>)</m:t>
        </m:r>
      </m:oMath>
      <w:r w:rsidR="006A60AF">
        <w:rPr>
          <w:rFonts w:ascii="宋体" w:eastAsia="宋体" w:hAnsi="宋体" w:cs="宋体"/>
          <w:kern w:val="0"/>
          <w:szCs w:val="21"/>
        </w:rPr>
        <w:t>。则在下面四个图中从左往右排列，亮条纹的颜色依次是</w:t>
      </w:r>
      <w:r w:rsidR="006A60AF">
        <w:rPr>
          <w:rFonts w:ascii="Times New Roman" w:eastAsia="Times New Roman" w:hAnsi="Times New Roman" w:cs="Times New Roman"/>
          <w:kern w:val="0"/>
          <w:szCs w:val="21"/>
        </w:rPr>
        <w:t>(    )</w:t>
      </w:r>
      <w:r w:rsidR="006A60AF">
        <w:rPr>
          <w:rFonts w:ascii="Times New Roman" w:eastAsia="Times New Roman" w:hAnsi="Times New Roman" w:cs="Times New Roman"/>
          <w:kern w:val="0"/>
          <w:szCs w:val="21"/>
        </w:rPr>
        <w:br/>
      </w:r>
      <w:r w:rsidR="006A60A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4C8F230" wp14:editId="0BFFFA3A">
            <wp:extent cx="3352800" cy="600075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20D6AEC0" w14:textId="77777777" w:rsidR="006A60AF" w:rsidRDefault="006A60AF" w:rsidP="006A60AF">
      <w:pPr>
        <w:tabs>
          <w:tab w:val="left" w:pos="2310"/>
          <w:tab w:val="left" w:pos="4200"/>
          <w:tab w:val="left" w:pos="6090"/>
        </w:tabs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红蓝紫黄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红紫蓝黄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紫黄蓝红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黄紫红蓝</w:t>
      </w:r>
    </w:p>
    <w:p w14:paraId="3CECD58A" w14:textId="28BDD250" w:rsidR="006A60AF" w:rsidRPr="006A60AF" w:rsidRDefault="006A60AF" w:rsidP="006A60AF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F8FA6A" wp14:editId="22701C62">
            <wp:simplePos x="0" y="0"/>
            <wp:positionH relativeFrom="margin">
              <wp:align>right</wp:align>
            </wp:positionH>
            <wp:positionV relativeFrom="paragraph">
              <wp:posOffset>283845</wp:posOffset>
            </wp:positionV>
            <wp:extent cx="17621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83" y="21312"/>
                <wp:lineTo x="21483" y="0"/>
                <wp:lineTo x="0" y="0"/>
              </wp:wrapPolygon>
            </wp:wrapTight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021"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.</w:t>
      </w:r>
      <w:bookmarkStart w:id="2" w:name="887d7ee2-e58c-446e-9e4b-1d10270347f0"/>
      <w:r>
        <w:rPr>
          <w:rFonts w:ascii="宋体" w:eastAsia="宋体" w:hAnsi="宋体" w:cs="宋体"/>
          <w:kern w:val="0"/>
          <w:szCs w:val="21"/>
        </w:rPr>
        <w:t>如图所示，甲、乙两幅图分别是</w:t>
      </w:r>
      <m:oMath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两束单色光，经过单缝的衍射图样。则下列说法正确的是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bookmarkEnd w:id="2"/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在真空中，</w:t>
      </w:r>
      <m:oMath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宋体"/>
          <w:kern w:val="0"/>
          <w:szCs w:val="21"/>
        </w:rPr>
        <w:t>光的波长比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在同一介质中传播，</w:t>
      </w:r>
      <m:oMath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宋体"/>
          <w:kern w:val="0"/>
          <w:szCs w:val="21"/>
        </w:rPr>
        <w:t>光的传播速度比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两束单色光分别入射到同一双缝干涉装置时，在光屏上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光亮纹的条数更多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当两束光从空气中射向玻璃时，</w:t>
      </w:r>
      <m:oMath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宋体"/>
          <w:kern w:val="0"/>
          <w:szCs w:val="21"/>
        </w:rPr>
        <w:t>光不发生全反射，但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光可能发生全反射</w:t>
      </w:r>
    </w:p>
    <w:p w14:paraId="1DF47399" w14:textId="6F19119A" w:rsidR="006A60AF" w:rsidRDefault="00123021" w:rsidP="006A60AF">
      <w:pPr>
        <w:textAlignment w:val="center"/>
        <w:rPr>
          <w:rFonts w:ascii="宋体" w:eastAsia="宋体" w:hAnsi="宋体" w:cs="宋体"/>
          <w:kern w:val="0"/>
          <w:szCs w:val="21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 w:rsidR="006A60AF">
        <w:rPr>
          <w:rFonts w:ascii="宋体" w:eastAsia="宋体" w:hAnsi="宋体" w:cs="宋体"/>
          <w:kern w:val="0"/>
          <w:szCs w:val="21"/>
        </w:rPr>
        <w:t>.</w:t>
      </w:r>
      <w:bookmarkStart w:id="3" w:name="d2e5583e-608a-4f5b-a113-e5775a83bf52"/>
      <w:r w:rsidR="006A60AF">
        <w:rPr>
          <w:rFonts w:ascii="宋体" w:eastAsia="宋体" w:hAnsi="宋体" w:cs="宋体"/>
          <w:kern w:val="0"/>
          <w:szCs w:val="21"/>
        </w:rPr>
        <w:t>某同学利用图示装置测量某种单色光的波长。实验时，接通电源使光源正常发光；调整光路，使得从目镜中可以观察到干涉条纹。回答下列问题：</w:t>
      </w:r>
      <w:r w:rsidR="006A60AF">
        <w:rPr>
          <w:rFonts w:ascii="宋体" w:eastAsia="宋体" w:hAnsi="宋体" w:cs="宋体"/>
          <w:kern w:val="0"/>
          <w:szCs w:val="21"/>
        </w:rPr>
        <w:br/>
      </w:r>
      <w:r w:rsidR="006A60A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B0B8A47" wp14:editId="34C4B5E3">
            <wp:extent cx="3400425" cy="1190625"/>
            <wp:effectExtent l="0" t="0" r="0" b="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0AF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(i)</m:t>
        </m:r>
      </m:oMath>
      <w:r w:rsidR="006A60AF">
        <w:rPr>
          <w:rFonts w:ascii="宋体" w:eastAsia="宋体" w:hAnsi="宋体" w:cs="宋体"/>
          <w:kern w:val="0"/>
          <w:szCs w:val="21"/>
        </w:rPr>
        <w:t>若想增加从目镜中观察到的条纹个数，该同学可</w:t>
      </w:r>
      <w:r w:rsidR="006A60AF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A60AF">
        <w:rPr>
          <w:rFonts w:ascii="宋体" w:eastAsia="宋体" w:hAnsi="宋体" w:cs="宋体"/>
          <w:kern w:val="0"/>
          <w:szCs w:val="21"/>
        </w:rPr>
        <w:t>；</w:t>
      </w:r>
      <w:r w:rsidR="006A60AF">
        <w:rPr>
          <w:rFonts w:ascii="宋体" w:eastAsia="宋体" w:hAnsi="宋体" w:cs="宋体"/>
          <w:kern w:val="0"/>
          <w:szCs w:val="21"/>
        </w:rPr>
        <w:br/>
      </w:r>
      <w:r w:rsidR="006A60AF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6A60AF">
        <w:rPr>
          <w:rFonts w:ascii="Times New Roman" w:eastAsia="Times New Roman" w:hAnsi="Times New Roman" w:cs="Times New Roman"/>
          <w:kern w:val="0"/>
          <w:szCs w:val="21"/>
        </w:rPr>
        <w:t>.</w:t>
      </w:r>
      <w:r w:rsidR="006A60AF">
        <w:rPr>
          <w:rFonts w:ascii="宋体" w:eastAsia="宋体" w:hAnsi="宋体" w:cs="宋体"/>
          <w:kern w:val="0"/>
          <w:szCs w:val="21"/>
        </w:rPr>
        <w:t>将单缝向双缝靠近</w:t>
      </w:r>
      <w:r w:rsidR="006A60AF">
        <w:rPr>
          <w:rFonts w:ascii="宋体" w:eastAsia="宋体" w:hAnsi="宋体" w:cs="宋体"/>
          <w:kern w:val="0"/>
          <w:szCs w:val="21"/>
        </w:rPr>
        <w:br/>
      </w:r>
      <w:r w:rsidR="006A60AF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6A60AF">
        <w:rPr>
          <w:rFonts w:ascii="Times New Roman" w:eastAsia="Times New Roman" w:hAnsi="Times New Roman" w:cs="Times New Roman"/>
          <w:kern w:val="0"/>
          <w:szCs w:val="21"/>
        </w:rPr>
        <w:t>.</w:t>
      </w:r>
      <w:r w:rsidR="006A60AF">
        <w:rPr>
          <w:rFonts w:ascii="宋体" w:eastAsia="宋体" w:hAnsi="宋体" w:cs="宋体"/>
          <w:kern w:val="0"/>
          <w:szCs w:val="21"/>
        </w:rPr>
        <w:t>将屏向靠近双缝的方向移动</w:t>
      </w:r>
      <w:r w:rsidR="006A60AF">
        <w:rPr>
          <w:rFonts w:ascii="宋体" w:eastAsia="宋体" w:hAnsi="宋体" w:cs="宋体"/>
          <w:kern w:val="0"/>
          <w:szCs w:val="21"/>
        </w:rPr>
        <w:br/>
      </w:r>
      <w:r w:rsidR="006A60AF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6A60AF">
        <w:rPr>
          <w:rFonts w:ascii="Times New Roman" w:eastAsia="Times New Roman" w:hAnsi="Times New Roman" w:cs="Times New Roman"/>
          <w:kern w:val="0"/>
          <w:szCs w:val="21"/>
        </w:rPr>
        <w:t>.</w:t>
      </w:r>
      <w:r w:rsidR="006A60AF">
        <w:rPr>
          <w:rFonts w:ascii="宋体" w:eastAsia="宋体" w:hAnsi="宋体" w:cs="宋体"/>
          <w:kern w:val="0"/>
          <w:szCs w:val="21"/>
        </w:rPr>
        <w:t>将屏向远离双缝的方向移动</w:t>
      </w:r>
      <w:r w:rsidR="006A60AF">
        <w:rPr>
          <w:rFonts w:ascii="宋体" w:eastAsia="宋体" w:hAnsi="宋体" w:cs="宋体"/>
          <w:kern w:val="0"/>
          <w:szCs w:val="21"/>
        </w:rPr>
        <w:br/>
      </w:r>
      <w:r w:rsidR="006A60AF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="006A60AF">
        <w:rPr>
          <w:rFonts w:ascii="Times New Roman" w:eastAsia="Times New Roman" w:hAnsi="Times New Roman" w:cs="Times New Roman"/>
          <w:kern w:val="0"/>
          <w:szCs w:val="21"/>
        </w:rPr>
        <w:t>.</w:t>
      </w:r>
      <w:r w:rsidR="006A60AF">
        <w:rPr>
          <w:rFonts w:ascii="宋体" w:eastAsia="宋体" w:hAnsi="宋体" w:cs="宋体"/>
          <w:kern w:val="0"/>
          <w:szCs w:val="21"/>
        </w:rPr>
        <w:t>使用间距更小的双缝</w:t>
      </w:r>
      <w:r w:rsidR="006A60AF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(ii)</m:t>
        </m:r>
      </m:oMath>
      <w:r w:rsidR="006A60AF">
        <w:rPr>
          <w:rFonts w:ascii="宋体" w:eastAsia="宋体" w:hAnsi="宋体" w:cs="宋体"/>
          <w:kern w:val="0"/>
          <w:szCs w:val="21"/>
        </w:rPr>
        <w:t>若双缝的间距为</w:t>
      </w:r>
      <m:oMath>
        <m:r>
          <w:rPr>
            <w:rFonts w:ascii="Cambria Math" w:hAnsi="Cambria Math"/>
          </w:rPr>
          <m:t>d</m:t>
        </m:r>
      </m:oMath>
      <w:r w:rsidR="006A60AF">
        <w:rPr>
          <w:rFonts w:ascii="宋体" w:eastAsia="宋体" w:hAnsi="宋体" w:cs="宋体"/>
          <w:kern w:val="0"/>
          <w:szCs w:val="21"/>
        </w:rPr>
        <w:t>，屏与双缝间的距离为</w:t>
      </w:r>
      <m:oMath>
        <m:r>
          <w:rPr>
            <w:rFonts w:ascii="Cambria Math" w:hAnsi="Cambria Math"/>
          </w:rPr>
          <m:t>l</m:t>
        </m:r>
      </m:oMath>
      <w:r w:rsidR="006A60AF">
        <w:rPr>
          <w:rFonts w:ascii="宋体" w:eastAsia="宋体" w:hAnsi="宋体" w:cs="宋体"/>
          <w:kern w:val="0"/>
          <w:szCs w:val="21"/>
        </w:rPr>
        <w:t>，测得第</w:t>
      </w:r>
      <m:oMath>
        <m:r>
          <w:rPr>
            <w:rFonts w:ascii="Cambria Math" w:hAnsi="Cambria Math"/>
          </w:rPr>
          <m:t>1</m:t>
        </m:r>
      </m:oMath>
      <w:r w:rsidR="006A60AF">
        <w:rPr>
          <w:rFonts w:ascii="宋体" w:eastAsia="宋体" w:hAnsi="宋体" w:cs="宋体"/>
          <w:kern w:val="0"/>
          <w:szCs w:val="21"/>
        </w:rPr>
        <w:t>条暗条纹到第</w:t>
      </w:r>
      <m:oMath>
        <m:r>
          <w:rPr>
            <w:rFonts w:ascii="Cambria Math" w:hAnsi="Cambria Math"/>
          </w:rPr>
          <m:t>n</m:t>
        </m:r>
      </m:oMath>
      <w:r w:rsidR="006A60AF">
        <w:rPr>
          <w:rFonts w:ascii="宋体" w:eastAsia="宋体" w:hAnsi="宋体" w:cs="宋体"/>
          <w:kern w:val="0"/>
          <w:szCs w:val="21"/>
        </w:rPr>
        <w:t>条暗条纹之间的距离为</w:t>
      </w:r>
      <m:oMath>
        <m:r>
          <w:rPr>
            <w:rFonts w:ascii="Cambria Math" w:hAnsi="Cambria Math"/>
          </w:rPr>
          <m:t>△x</m:t>
        </m:r>
      </m:oMath>
      <w:r w:rsidR="006A60AF">
        <w:rPr>
          <w:rFonts w:ascii="宋体" w:eastAsia="宋体" w:hAnsi="宋体" w:cs="宋体"/>
          <w:kern w:val="0"/>
          <w:szCs w:val="21"/>
        </w:rPr>
        <w:t>，则单色光的波长</w:t>
      </w:r>
      <m:oMath>
        <m:r>
          <w:rPr>
            <w:rFonts w:ascii="Cambria Math" w:hAnsi="Cambria Math"/>
          </w:rPr>
          <m:t>λ=</m:t>
        </m:r>
      </m:oMath>
      <w:r w:rsidR="006A60AF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6A60AF">
        <w:rPr>
          <w:rFonts w:ascii="宋体" w:eastAsia="宋体" w:hAnsi="宋体" w:cs="宋体"/>
          <w:kern w:val="0"/>
          <w:szCs w:val="21"/>
        </w:rPr>
        <w:t>；</w:t>
      </w:r>
      <w:r w:rsidR="006A60AF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(iii)</m:t>
        </m:r>
      </m:oMath>
      <w:r w:rsidR="006A60AF">
        <w:rPr>
          <w:rFonts w:ascii="宋体" w:eastAsia="宋体" w:hAnsi="宋体" w:cs="宋体"/>
          <w:kern w:val="0"/>
          <w:szCs w:val="21"/>
        </w:rPr>
        <w:t>某次测量时，选用的双缝的间距为</w:t>
      </w:r>
      <m:oMath>
        <m:r>
          <w:rPr>
            <w:rFonts w:ascii="Cambria Math" w:hAnsi="Cambria Math"/>
          </w:rPr>
          <m:t>0.300mm</m:t>
        </m:r>
      </m:oMath>
      <w:r w:rsidR="006A60AF">
        <w:rPr>
          <w:rFonts w:ascii="宋体" w:eastAsia="宋体" w:hAnsi="宋体" w:cs="宋体"/>
          <w:kern w:val="0"/>
          <w:szCs w:val="21"/>
        </w:rPr>
        <w:t>，测得屏与双缝间的距离为</w:t>
      </w:r>
      <m:oMath>
        <m:r>
          <w:rPr>
            <w:rFonts w:ascii="Cambria Math" w:hAnsi="Cambria Math"/>
          </w:rPr>
          <m:t>1.20m</m:t>
        </m:r>
      </m:oMath>
      <w:r w:rsidR="006A60AF">
        <w:rPr>
          <w:rFonts w:ascii="宋体" w:eastAsia="宋体" w:hAnsi="宋体" w:cs="宋体"/>
          <w:kern w:val="0"/>
          <w:szCs w:val="21"/>
        </w:rPr>
        <w:t>，第</w:t>
      </w:r>
      <m:oMath>
        <m:r>
          <w:rPr>
            <w:rFonts w:ascii="Cambria Math" w:hAnsi="Cambria Math"/>
          </w:rPr>
          <m:t>1</m:t>
        </m:r>
      </m:oMath>
      <w:r w:rsidR="006A60AF">
        <w:rPr>
          <w:rFonts w:ascii="宋体" w:eastAsia="宋体" w:hAnsi="宋体" w:cs="宋体"/>
          <w:kern w:val="0"/>
          <w:szCs w:val="21"/>
        </w:rPr>
        <w:t>条暗条纹到第</w:t>
      </w:r>
      <m:oMath>
        <m:r>
          <w:rPr>
            <w:rFonts w:ascii="Cambria Math" w:hAnsi="Cambria Math"/>
          </w:rPr>
          <m:t>4</m:t>
        </m:r>
      </m:oMath>
      <w:r w:rsidR="006A60AF">
        <w:rPr>
          <w:rFonts w:ascii="宋体" w:eastAsia="宋体" w:hAnsi="宋体" w:cs="宋体"/>
          <w:kern w:val="0"/>
          <w:szCs w:val="21"/>
        </w:rPr>
        <w:t>条暗条纹之间的距离为</w:t>
      </w:r>
      <m:oMath>
        <m:r>
          <w:rPr>
            <w:rFonts w:ascii="Cambria Math" w:hAnsi="Cambria Math"/>
          </w:rPr>
          <m:t>7.56mm</m:t>
        </m:r>
      </m:oMath>
      <w:r w:rsidR="006A60AF">
        <w:rPr>
          <w:rFonts w:ascii="宋体" w:eastAsia="宋体" w:hAnsi="宋体" w:cs="宋体"/>
          <w:kern w:val="0"/>
          <w:szCs w:val="21"/>
        </w:rPr>
        <w:t>。则所测单色光波长为</w:t>
      </w:r>
      <w:r w:rsidR="006A60AF">
        <w:rPr>
          <w:rFonts w:ascii="Times New Roman" w:eastAsia="Times New Roman" w:hAnsi="Times New Roman" w:cs="Times New Roman"/>
          <w:kern w:val="0"/>
          <w:szCs w:val="21"/>
        </w:rPr>
        <w:t>______</w:t>
      </w:r>
      <m:oMath>
        <m:r>
          <w:rPr>
            <w:rFonts w:ascii="Cambria Math" w:hAnsi="Cambria Math"/>
          </w:rPr>
          <m:t>nm(</m:t>
        </m:r>
      </m:oMath>
      <w:r w:rsidR="006A60AF">
        <w:rPr>
          <w:rFonts w:ascii="宋体" w:eastAsia="宋体" w:hAnsi="宋体" w:cs="宋体"/>
          <w:kern w:val="0"/>
          <w:szCs w:val="21"/>
        </w:rPr>
        <w:t>结果保留</w:t>
      </w:r>
      <m:oMath>
        <m:r>
          <w:rPr>
            <w:rFonts w:ascii="Cambria Math" w:hAnsi="Cambria Math"/>
          </w:rPr>
          <m:t>3</m:t>
        </m:r>
      </m:oMath>
      <w:r w:rsidR="006A60AF">
        <w:rPr>
          <w:rFonts w:ascii="宋体" w:eastAsia="宋体" w:hAnsi="宋体" w:cs="宋体"/>
          <w:kern w:val="0"/>
          <w:szCs w:val="21"/>
        </w:rPr>
        <w:t>位有效数字</w:t>
      </w:r>
      <m:oMath>
        <m:r>
          <w:rPr>
            <w:rFonts w:ascii="Cambria Math" w:hAnsi="Cambria Math"/>
          </w:rPr>
          <m:t>)</m:t>
        </m:r>
      </m:oMath>
      <w:r w:rsidR="006A60AF">
        <w:rPr>
          <w:rFonts w:ascii="宋体" w:eastAsia="宋体" w:hAnsi="宋体" w:cs="宋体"/>
          <w:kern w:val="0"/>
          <w:szCs w:val="21"/>
        </w:rPr>
        <w:t>。</w:t>
      </w:r>
      <w:bookmarkEnd w:id="3"/>
    </w:p>
    <w:p w14:paraId="0C17D4FC" w14:textId="77777777" w:rsidR="006A60AF" w:rsidRDefault="006A60A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br w:type="page"/>
      </w:r>
    </w:p>
    <w:p w14:paraId="3F710262" w14:textId="301AFF3B" w:rsidR="006A60AF" w:rsidRPr="006A60AF" w:rsidRDefault="006A60AF" w:rsidP="006A60AF">
      <w:pPr>
        <w:jc w:val="center"/>
        <w:textAlignment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6A60A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小练2</w:t>
      </w:r>
      <w:r w:rsidRPr="006A60AF">
        <w:rPr>
          <w:rFonts w:ascii="宋体" w:eastAsia="宋体" w:hAnsi="宋体" w:cs="宋体"/>
          <w:b/>
          <w:bCs/>
          <w:kern w:val="0"/>
          <w:sz w:val="24"/>
          <w:szCs w:val="24"/>
        </w:rPr>
        <w:t>9</w:t>
      </w:r>
      <w:r w:rsidRPr="006A60A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解析</w:t>
      </w:r>
    </w:p>
    <w:p w14:paraId="7C6FED41" w14:textId="2F286F3B" w:rsidR="006A60AF" w:rsidRDefault="00123021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</w:t>
      </w:r>
      <w:r w:rsidR="006A60AF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 w:rsidR="006A60AF"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A</m:t>
        </m:r>
      </m:oMath>
      <w:r w:rsidR="006A60AF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CEDD05F" w14:textId="16BE37F4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、薄膜干涉是等厚干涉，故任意相邻的亮条纹中心位置下方的空气膜厚度差相等，故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正确；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、只要是同一条纹，对应的光程差是一定的，故弯曲条纹中心位置下方的空气膜厚度是相等的，故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错误；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、若抽去一张纸片，空气膜厚度的变化率减小，则条纹间距会变大，条纹变稀疏，故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错误；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、从空气膜的上下表面分别反射的两列光是相干光，因此干涉条纹应是上玻璃板</w:t>
      </w:r>
      <m:oMath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宋体"/>
          <w:kern w:val="0"/>
          <w:szCs w:val="21"/>
        </w:rPr>
        <w:t>的下表面与下玻璃板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的上表面反射光的叠加现象，故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错误。</w:t>
      </w:r>
    </w:p>
    <w:p w14:paraId="7A5FACCB" w14:textId="58DD2689" w:rsidR="006A60AF" w:rsidRDefault="00123021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</w:t>
      </w:r>
      <w:r w:rsidR="006A60AF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 w:rsidR="006A60AF"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C</m:t>
        </m:r>
      </m:oMath>
      <w:r w:rsidR="006A60AF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38F0E14" w14:textId="202C3F5E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由图可知，</w:t>
      </w:r>
      <m:oMath>
        <m:r>
          <w:rPr>
            <w:rFonts w:ascii="Cambria Math" w:hAnsi="Cambria Math"/>
          </w:rPr>
          <m:t>A</m:t>
        </m:r>
      </m:oMath>
      <w:r>
        <w:rPr>
          <w:rFonts w:ascii="宋体" w:eastAsia="宋体" w:hAnsi="宋体" w:cs="宋体"/>
          <w:kern w:val="0"/>
          <w:szCs w:val="21"/>
        </w:rPr>
        <w:t>光为反射光线，激光中的两种频率的光都满足反射定律，故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光为含两种频率的复色光，故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错误；</w:t>
      </w:r>
    </w:p>
    <w:p w14:paraId="521C068E" w14:textId="77777777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根据光的折射定律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</w:p>
    <w:p w14:paraId="18346801" w14:textId="77777777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由图可知，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光和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光发生折射，且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光在空气中的角度大于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光在空气中的角度，所以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p w14:paraId="2D86AFDA" w14:textId="77777777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根据光在介质中的速度与折射率的关系</w:t>
      </w:r>
      <m:oMath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</w:p>
    <w:p w14:paraId="23150E98" w14:textId="77777777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可知，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光在介质中的传播速度大于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光的传播速度，所以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光穿过玻璃砖的时间小于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光穿过玻璃砖的时间，故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错误；</w:t>
      </w:r>
    </w:p>
    <w:p w14:paraId="79DDB33C" w14:textId="77777777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根据折射率与临界角的关系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</w:p>
    <w:p w14:paraId="4931F2B7" w14:textId="77777777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由于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光的折射率小于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光的折射率，所以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光的临界角大于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光的临界角，当入射角增大时，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光比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光先发生全反射，故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光先消失，故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正确；</w:t>
      </w:r>
    </w:p>
    <w:p w14:paraId="1C39424E" w14:textId="77777777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eastAsia="宋体" w:hAnsi="宋体" w:cs="宋体"/>
          <w:kern w:val="0"/>
          <w:szCs w:val="21"/>
        </w:rPr>
        <w:t>在同种介质中折射率大的频率高，根据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</m:oMath>
    </w:p>
    <w:p w14:paraId="5BB16C6C" w14:textId="77777777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可知在真空中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光的波长比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光的波长长，根据条纹间距公式</w:t>
      </w:r>
      <m:oMath>
        <m:r>
          <w:rPr>
            <w:rFonts w:ascii="Cambria Math" w:hAnsi="Cambria Math"/>
          </w:rPr>
          <m:t>Δx=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  <m:r>
          <w:rPr>
            <w:rFonts w:ascii="Cambria Math" w:hAnsi="Cambria Math"/>
          </w:rPr>
          <m:t>λ</m:t>
        </m:r>
      </m:oMath>
    </w:p>
    <w:p w14:paraId="40994D04" w14:textId="77777777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可知</w:t>
      </w:r>
      <m:oMath>
        <m:r>
          <w:rPr>
            <w:rFonts w:ascii="Cambria Math" w:hAnsi="Cambria Math"/>
          </w:rPr>
          <m:t>B</m:t>
        </m:r>
      </m:oMath>
      <w:r>
        <w:rPr>
          <w:rFonts w:ascii="宋体" w:eastAsia="宋体" w:hAnsi="宋体" w:cs="宋体"/>
          <w:kern w:val="0"/>
          <w:szCs w:val="21"/>
        </w:rPr>
        <w:t>光要比</w:t>
      </w:r>
      <m:oMath>
        <m:r>
          <w:rPr>
            <w:rFonts w:ascii="Cambria Math" w:hAnsi="Cambria Math"/>
          </w:rPr>
          <m:t>C</m:t>
        </m:r>
      </m:oMath>
      <w:r>
        <w:rPr>
          <w:rFonts w:ascii="宋体" w:eastAsia="宋体" w:hAnsi="宋体" w:cs="宋体"/>
          <w:kern w:val="0"/>
          <w:szCs w:val="21"/>
        </w:rPr>
        <w:t>光条纹间距大，故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错误。</w:t>
      </w:r>
    </w:p>
    <w:p w14:paraId="542C6DDD" w14:textId="77777777" w:rsidR="006A60AF" w:rsidRDefault="006A60AF" w:rsidP="006A60A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。</w:t>
      </w:r>
    </w:p>
    <w:p w14:paraId="44937C68" w14:textId="51C82969" w:rsidR="006A60AF" w:rsidRPr="006A60AF" w:rsidRDefault="00123021" w:rsidP="006A60AF">
      <w:pPr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</w:t>
      </w:r>
      <w:r w:rsidR="006A60AF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 w:rsidR="006A60AF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="006A60AF">
        <w:rPr>
          <w:rFonts w:ascii="宋体" w:eastAsia="宋体" w:hAns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 w:rsidR="006A60AF">
        <w:rPr>
          <w:rFonts w:ascii="宋体" w:eastAsia="宋体" w:hAnsi="宋体" w:cs="宋体"/>
          <w:kern w:val="0"/>
          <w:szCs w:val="21"/>
        </w:rPr>
        <w:t>由题意，</w:t>
      </w:r>
      <m:oMath>
        <m:r>
          <w:rPr>
            <w:rFonts w:ascii="Cambria Math" w:hAnsi="Cambria Math"/>
          </w:rPr>
          <m:t>P</m:t>
        </m:r>
      </m:oMath>
      <w:r w:rsidR="006A60AF">
        <w:rPr>
          <w:rFonts w:ascii="宋体" w:eastAsia="宋体" w:hAnsi="宋体" w:cs="宋体"/>
          <w:kern w:val="0"/>
          <w:szCs w:val="21"/>
        </w:rPr>
        <w:t>为第</w:t>
      </w:r>
      <m:oMath>
        <m:r>
          <w:rPr>
            <w:rFonts w:ascii="Cambria Math" w:hAnsi="Cambria Math"/>
          </w:rPr>
          <m:t>k+1</m:t>
        </m:r>
      </m:oMath>
      <w:r w:rsidR="006A60AF">
        <w:rPr>
          <w:rFonts w:ascii="宋体" w:eastAsia="宋体" w:hAnsi="宋体" w:cs="宋体"/>
          <w:kern w:val="0"/>
          <w:szCs w:val="21"/>
        </w:rPr>
        <w:t>级亮条纹中心，则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P-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P=(k+1)λ</m:t>
        </m:r>
      </m:oMath>
      <w:r w:rsidR="006A60AF">
        <w:rPr>
          <w:rFonts w:ascii="宋体" w:eastAsia="宋体" w:hAnsi="宋体" w:cs="宋体"/>
          <w:kern w:val="0"/>
          <w:szCs w:val="21"/>
        </w:rPr>
        <w:t>，</w:t>
      </w:r>
      <w:r w:rsidR="006A60AF">
        <w:rPr>
          <w:rFonts w:ascii="宋体" w:eastAsia="宋体" w:hAnsi="宋体" w:cs="宋体"/>
          <w:kern w:val="0"/>
          <w:szCs w:val="21"/>
        </w:rPr>
        <w:br/>
        <w:t>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P-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P=c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A60AF">
        <w:rPr>
          <w:rFonts w:ascii="宋体" w:eastAsia="宋体" w:hAnsi="宋体" w:cs="宋体"/>
          <w:kern w:val="0"/>
          <w:szCs w:val="21"/>
        </w:rPr>
        <w:t>，</w:t>
      </w:r>
      <w:r w:rsidR="006A60AF">
        <w:rPr>
          <w:rFonts w:ascii="宋体" w:eastAsia="宋体" w:hAnsi="宋体" w:cs="宋体"/>
          <w:kern w:val="0"/>
          <w:szCs w:val="21"/>
        </w:rPr>
        <w:br/>
        <w:t>解得：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(k+1)</m:t>
            </m:r>
          </m:den>
        </m:f>
      </m:oMath>
      <w:r w:rsidR="006A60AF">
        <w:rPr>
          <w:rFonts w:ascii="宋体" w:eastAsia="宋体" w:hAnsi="宋体" w:cs="宋体"/>
          <w:kern w:val="0"/>
          <w:szCs w:val="21"/>
        </w:rPr>
        <w:t>。</w:t>
      </w:r>
      <w:r w:rsidR="006A60AF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 w:rsidR="006A60AF">
        <w:rPr>
          <w:rFonts w:ascii="宋体" w:eastAsia="宋体" w:hAnsi="宋体" w:cs="宋体"/>
          <w:kern w:val="0"/>
          <w:szCs w:val="21"/>
        </w:rPr>
        <w:t>由题意，设光在玻璃中的传播速度为</w:t>
      </w:r>
      <m:oMath>
        <m:r>
          <w:rPr>
            <w:rFonts w:ascii="Cambria Math" w:hAnsi="Cambria Math"/>
          </w:rPr>
          <m:t>v</m:t>
        </m:r>
      </m:oMath>
      <w:r w:rsidR="006A60AF">
        <w:rPr>
          <w:rFonts w:ascii="宋体" w:eastAsia="宋体" w:hAnsi="宋体" w:cs="宋体"/>
          <w:kern w:val="0"/>
          <w:szCs w:val="21"/>
        </w:rPr>
        <w:t>，则</w:t>
      </w:r>
      <w:r w:rsidR="006A60AF">
        <w:rPr>
          <w:rFonts w:ascii="宋体" w:eastAsia="宋体" w:hAnsi="宋体" w:cs="宋体"/>
          <w:kern w:val="0"/>
          <w:szCs w:val="21"/>
        </w:rPr>
        <w:br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A60AF">
        <w:rPr>
          <w:rFonts w:ascii="宋体" w:eastAsia="宋体" w:hAnsi="宋体" w:cs="宋体"/>
          <w:kern w:val="0"/>
          <w:szCs w:val="21"/>
        </w:rPr>
        <w:t>，且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 w:rsidR="006A60AF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6A60AF">
        <w:rPr>
          <w:rFonts w:ascii="宋体" w:eastAsia="宋体" w:hAnsi="宋体" w:cs="宋体"/>
          <w:kern w:val="0"/>
          <w:szCs w:val="21"/>
        </w:rPr>
        <w:t>解得：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n-1</m:t>
            </m:r>
          </m:den>
        </m:f>
      </m:oMath>
      <w:r w:rsidR="006A60AF">
        <w:rPr>
          <w:rFonts w:ascii="宋体" w:eastAsia="宋体" w:hAnsi="宋体" w:cs="宋体"/>
          <w:kern w:val="0"/>
          <w:szCs w:val="21"/>
        </w:rPr>
        <w:t>。</w:t>
      </w:r>
      <w:r w:rsidR="006A60AF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sectPr w:rsidR="006A60AF" w:rsidRPr="006A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31D5" w14:textId="77777777" w:rsidR="00CF3130" w:rsidRDefault="00CF3130" w:rsidP="006A60AF">
      <w:r>
        <w:separator/>
      </w:r>
    </w:p>
  </w:endnote>
  <w:endnote w:type="continuationSeparator" w:id="0">
    <w:p w14:paraId="46532F59" w14:textId="77777777" w:rsidR="00CF3130" w:rsidRDefault="00CF3130" w:rsidP="006A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0DA6" w14:textId="77777777" w:rsidR="00CF3130" w:rsidRDefault="00CF3130" w:rsidP="006A60AF">
      <w:r>
        <w:separator/>
      </w:r>
    </w:p>
  </w:footnote>
  <w:footnote w:type="continuationSeparator" w:id="0">
    <w:p w14:paraId="2198ADE3" w14:textId="77777777" w:rsidR="00CF3130" w:rsidRDefault="00CF3130" w:rsidP="006A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C3"/>
    <w:rsid w:val="00123021"/>
    <w:rsid w:val="004B2EC3"/>
    <w:rsid w:val="006A60AF"/>
    <w:rsid w:val="009D7573"/>
    <w:rsid w:val="00A31AD2"/>
    <w:rsid w:val="00C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C426A"/>
  <w15:chartTrackingRefBased/>
  <w15:docId w15:val="{C2734156-05A4-422A-B6D2-697E493D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0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0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4</cp:revision>
  <dcterms:created xsi:type="dcterms:W3CDTF">2023-12-05T02:07:00Z</dcterms:created>
  <dcterms:modified xsi:type="dcterms:W3CDTF">2023-12-05T02:12:00Z</dcterms:modified>
</cp:coreProperties>
</file>